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1AF46" w14:textId="45DA115D" w:rsidR="00A04BB1" w:rsidRPr="00B256D0" w:rsidRDefault="00B33D9A">
      <w:pPr>
        <w:rPr>
          <w:sz w:val="22"/>
          <w:szCs w:val="22"/>
        </w:rPr>
      </w:pPr>
      <w:r w:rsidRPr="00B256D0">
        <w:rPr>
          <w:noProof/>
          <w:sz w:val="22"/>
          <w:szCs w:val="22"/>
        </w:rPr>
        <w:drawing>
          <wp:inline distT="0" distB="0" distL="0" distR="0" wp14:anchorId="4EAAE644" wp14:editId="0D509AF1">
            <wp:extent cx="2238374" cy="800099"/>
            <wp:effectExtent l="0" t="0" r="0" b="0"/>
            <wp:docPr id="17" name="object 17"/>
            <wp:cNvGraphicFramePr/>
            <a:graphic xmlns:a="http://schemas.openxmlformats.org/drawingml/2006/main">
              <a:graphicData uri="http://schemas.openxmlformats.org/drawingml/2006/picture">
                <pic:pic xmlns:pic="http://schemas.openxmlformats.org/drawingml/2006/picture">
                  <pic:nvPicPr>
                    <pic:cNvPr id="17" name="object 17"/>
                    <pic:cNvPicPr/>
                  </pic:nvPicPr>
                  <pic:blipFill>
                    <a:blip r:embed="rId11" cstate="print"/>
                    <a:stretch>
                      <a:fillRect/>
                    </a:stretch>
                  </pic:blipFill>
                  <pic:spPr>
                    <a:xfrm>
                      <a:off x="0" y="0"/>
                      <a:ext cx="2238374" cy="800099"/>
                    </a:xfrm>
                    <a:prstGeom prst="rect">
                      <a:avLst/>
                    </a:prstGeom>
                  </pic:spPr>
                </pic:pic>
              </a:graphicData>
            </a:graphic>
          </wp:inline>
        </w:drawing>
      </w:r>
    </w:p>
    <w:p w14:paraId="600368DF" w14:textId="77777777" w:rsidR="00A04BB1" w:rsidRPr="00B256D0" w:rsidRDefault="00A04BB1">
      <w:pPr>
        <w:rPr>
          <w:sz w:val="22"/>
          <w:szCs w:val="22"/>
        </w:rPr>
      </w:pPr>
    </w:p>
    <w:p w14:paraId="57A2B7B4" w14:textId="77777777" w:rsidR="00A04BB1" w:rsidRPr="00B256D0" w:rsidRDefault="00A04BB1">
      <w:pPr>
        <w:rPr>
          <w:sz w:val="22"/>
          <w:szCs w:val="22"/>
        </w:rPr>
      </w:pPr>
    </w:p>
    <w:p w14:paraId="5ADE7D8D" w14:textId="77777777" w:rsidR="00A04BB1" w:rsidRPr="00B256D0" w:rsidRDefault="00A04BB1">
      <w:pPr>
        <w:rPr>
          <w:sz w:val="22"/>
          <w:szCs w:val="22"/>
        </w:rPr>
      </w:pPr>
    </w:p>
    <w:p w14:paraId="63A79D2F" w14:textId="77777777" w:rsidR="00A04BB1" w:rsidRPr="00B256D0" w:rsidRDefault="00A04BB1">
      <w:pPr>
        <w:rPr>
          <w:sz w:val="22"/>
          <w:szCs w:val="22"/>
        </w:rPr>
      </w:pPr>
    </w:p>
    <w:p w14:paraId="08D2D882" w14:textId="77777777" w:rsidR="00A04BB1" w:rsidRPr="00B256D0" w:rsidRDefault="00A04BB1">
      <w:pPr>
        <w:rPr>
          <w:sz w:val="32"/>
          <w:szCs w:val="32"/>
        </w:rPr>
      </w:pPr>
    </w:p>
    <w:p w14:paraId="02AF8BD3" w14:textId="77777777" w:rsidR="00297A4B" w:rsidRPr="00B256D0" w:rsidRDefault="00297A4B">
      <w:pPr>
        <w:rPr>
          <w:sz w:val="32"/>
          <w:szCs w:val="32"/>
        </w:rPr>
      </w:pPr>
    </w:p>
    <w:p w14:paraId="789CB2BB" w14:textId="77777777" w:rsidR="00297A4B" w:rsidRPr="00B256D0" w:rsidRDefault="00297A4B">
      <w:pPr>
        <w:rPr>
          <w:sz w:val="32"/>
          <w:szCs w:val="32"/>
        </w:rPr>
      </w:pPr>
    </w:p>
    <w:p w14:paraId="3C528E4C" w14:textId="77777777" w:rsidR="00297A4B" w:rsidRPr="00B256D0" w:rsidRDefault="00297A4B">
      <w:pPr>
        <w:rPr>
          <w:sz w:val="32"/>
          <w:szCs w:val="32"/>
        </w:rPr>
      </w:pPr>
    </w:p>
    <w:p w14:paraId="4E56CC4D" w14:textId="77777777" w:rsidR="00297A4B" w:rsidRPr="00B256D0" w:rsidRDefault="00297A4B">
      <w:pPr>
        <w:rPr>
          <w:sz w:val="32"/>
          <w:szCs w:val="32"/>
        </w:rPr>
      </w:pPr>
    </w:p>
    <w:p w14:paraId="2DED7B30" w14:textId="1C32C863" w:rsidR="00CC05CC" w:rsidRPr="00B256D0" w:rsidRDefault="00AC764C">
      <w:pPr>
        <w:rPr>
          <w:sz w:val="36"/>
          <w:szCs w:val="36"/>
        </w:rPr>
      </w:pPr>
      <w:r w:rsidRPr="00B256D0">
        <w:rPr>
          <w:sz w:val="36"/>
          <w:szCs w:val="36"/>
        </w:rPr>
        <w:t xml:space="preserve">Rīgas </w:t>
      </w:r>
      <w:proofErr w:type="spellStart"/>
      <w:r w:rsidRPr="00B256D0">
        <w:rPr>
          <w:sz w:val="36"/>
          <w:szCs w:val="36"/>
        </w:rPr>
        <w:t>valstspilsētas</w:t>
      </w:r>
      <w:proofErr w:type="spellEnd"/>
      <w:r w:rsidRPr="00B256D0">
        <w:rPr>
          <w:sz w:val="36"/>
          <w:szCs w:val="36"/>
        </w:rPr>
        <w:t xml:space="preserve"> </w:t>
      </w:r>
      <w:r w:rsidR="002B7AAD" w:rsidRPr="00B256D0">
        <w:rPr>
          <w:sz w:val="36"/>
          <w:szCs w:val="36"/>
        </w:rPr>
        <w:t xml:space="preserve">sabiedriskā transporta </w:t>
      </w:r>
      <w:r w:rsidR="00E03F6A" w:rsidRPr="00B256D0">
        <w:rPr>
          <w:sz w:val="36"/>
          <w:szCs w:val="36"/>
        </w:rPr>
        <w:t>u</w:t>
      </w:r>
      <w:r w:rsidR="00915AD6" w:rsidRPr="00B256D0">
        <w:rPr>
          <w:sz w:val="36"/>
          <w:szCs w:val="36"/>
        </w:rPr>
        <w:t xml:space="preserve">z </w:t>
      </w:r>
      <w:r w:rsidR="005F6C55" w:rsidRPr="00B256D0">
        <w:rPr>
          <w:sz w:val="36"/>
          <w:szCs w:val="36"/>
        </w:rPr>
        <w:t xml:space="preserve">lietotāja </w:t>
      </w:r>
      <w:r w:rsidR="00915AD6" w:rsidRPr="00B256D0">
        <w:rPr>
          <w:sz w:val="36"/>
          <w:szCs w:val="36"/>
        </w:rPr>
        <w:t xml:space="preserve">konta balstītas </w:t>
      </w:r>
      <w:r w:rsidR="00BC6B21" w:rsidRPr="00B256D0">
        <w:rPr>
          <w:sz w:val="36"/>
          <w:szCs w:val="36"/>
        </w:rPr>
        <w:t>(AB</w:t>
      </w:r>
      <w:r w:rsidR="00DD4715" w:rsidRPr="00B256D0">
        <w:rPr>
          <w:sz w:val="36"/>
          <w:szCs w:val="36"/>
        </w:rPr>
        <w:t>T</w:t>
      </w:r>
      <w:r w:rsidR="000E5F54" w:rsidRPr="00B256D0">
        <w:rPr>
          <w:sz w:val="36"/>
          <w:szCs w:val="36"/>
        </w:rPr>
        <w:t xml:space="preserve">) </w:t>
      </w:r>
      <w:r w:rsidR="00915AD6" w:rsidRPr="00B256D0">
        <w:rPr>
          <w:sz w:val="36"/>
          <w:szCs w:val="36"/>
        </w:rPr>
        <w:t>b</w:t>
      </w:r>
      <w:r w:rsidR="000F232D" w:rsidRPr="00B256D0">
        <w:rPr>
          <w:sz w:val="36"/>
          <w:szCs w:val="36"/>
        </w:rPr>
        <w:t>iļešu</w:t>
      </w:r>
      <w:r w:rsidR="00F8076C" w:rsidRPr="00B256D0">
        <w:rPr>
          <w:sz w:val="36"/>
          <w:szCs w:val="36"/>
        </w:rPr>
        <w:t xml:space="preserve"> </w:t>
      </w:r>
      <w:r w:rsidR="00D22065" w:rsidRPr="00B256D0">
        <w:rPr>
          <w:sz w:val="36"/>
          <w:szCs w:val="36"/>
        </w:rPr>
        <w:t xml:space="preserve">sistēmas </w:t>
      </w:r>
      <w:r w:rsidR="002A0000" w:rsidRPr="00B256D0">
        <w:rPr>
          <w:sz w:val="36"/>
          <w:szCs w:val="36"/>
        </w:rPr>
        <w:t>p</w:t>
      </w:r>
      <w:r w:rsidR="003A17C9" w:rsidRPr="00B256D0">
        <w:rPr>
          <w:sz w:val="36"/>
          <w:szCs w:val="36"/>
        </w:rPr>
        <w:t>iegāde</w:t>
      </w:r>
      <w:r w:rsidR="003F076D" w:rsidRPr="00B256D0">
        <w:rPr>
          <w:sz w:val="36"/>
          <w:szCs w:val="36"/>
        </w:rPr>
        <w:t xml:space="preserve"> un uzturēšana</w:t>
      </w:r>
      <w:r w:rsidR="00945768" w:rsidRPr="00B256D0">
        <w:rPr>
          <w:sz w:val="36"/>
          <w:szCs w:val="36"/>
        </w:rPr>
        <w:t xml:space="preserve"> </w:t>
      </w:r>
    </w:p>
    <w:p w14:paraId="0F357649" w14:textId="77777777" w:rsidR="00CC05CC" w:rsidRPr="00B256D0" w:rsidRDefault="00CC05CC">
      <w:pPr>
        <w:rPr>
          <w:sz w:val="22"/>
          <w:szCs w:val="22"/>
        </w:rPr>
      </w:pPr>
    </w:p>
    <w:p w14:paraId="01077CB4" w14:textId="039CBF29" w:rsidR="000071C9" w:rsidRPr="00B256D0" w:rsidRDefault="00201187">
      <w:pPr>
        <w:rPr>
          <w:color w:val="0F03A3"/>
          <w:sz w:val="28"/>
          <w:szCs w:val="28"/>
        </w:rPr>
      </w:pPr>
      <w:r w:rsidRPr="00B256D0">
        <w:rPr>
          <w:color w:val="0F03A3"/>
          <w:sz w:val="28"/>
          <w:szCs w:val="28"/>
        </w:rPr>
        <w:t xml:space="preserve">Tehniskā </w:t>
      </w:r>
      <w:r w:rsidRPr="00B256D0">
        <w:rPr>
          <w:color w:val="1003A3"/>
          <w:sz w:val="28"/>
          <w:szCs w:val="28"/>
        </w:rPr>
        <w:t>specifikācija</w:t>
      </w:r>
      <w:r w:rsidR="00DE438C" w:rsidRPr="00B256D0">
        <w:rPr>
          <w:color w:val="0F03A3"/>
          <w:sz w:val="28"/>
          <w:szCs w:val="28"/>
        </w:rPr>
        <w:t xml:space="preserve"> iepirkumam</w:t>
      </w:r>
    </w:p>
    <w:p w14:paraId="4D695B72" w14:textId="77777777" w:rsidR="000A7579" w:rsidRPr="00B256D0" w:rsidRDefault="000A7579">
      <w:pPr>
        <w:rPr>
          <w:sz w:val="22"/>
          <w:szCs w:val="22"/>
        </w:rPr>
      </w:pPr>
    </w:p>
    <w:p w14:paraId="5A2CE2BC" w14:textId="77777777" w:rsidR="000A7579" w:rsidRPr="00B256D0" w:rsidRDefault="000A7579">
      <w:pPr>
        <w:rPr>
          <w:sz w:val="22"/>
          <w:szCs w:val="22"/>
        </w:rPr>
      </w:pPr>
    </w:p>
    <w:p w14:paraId="7A5CE852" w14:textId="77777777" w:rsidR="00A04BB1" w:rsidRPr="00B256D0" w:rsidRDefault="00A04BB1">
      <w:pPr>
        <w:rPr>
          <w:sz w:val="22"/>
          <w:szCs w:val="22"/>
        </w:rPr>
      </w:pPr>
    </w:p>
    <w:p w14:paraId="74842543" w14:textId="77777777" w:rsidR="00A04BB1" w:rsidRPr="00B256D0" w:rsidRDefault="00A04BB1">
      <w:pPr>
        <w:rPr>
          <w:sz w:val="22"/>
          <w:szCs w:val="22"/>
        </w:rPr>
      </w:pPr>
    </w:p>
    <w:p w14:paraId="02060CBB" w14:textId="77777777" w:rsidR="00A04BB1" w:rsidRPr="00B256D0" w:rsidRDefault="00A04BB1">
      <w:pPr>
        <w:rPr>
          <w:sz w:val="22"/>
          <w:szCs w:val="22"/>
        </w:rPr>
      </w:pPr>
    </w:p>
    <w:p w14:paraId="3380A049" w14:textId="77777777" w:rsidR="00A04BB1" w:rsidRPr="00B256D0" w:rsidRDefault="00A04BB1">
      <w:pPr>
        <w:rPr>
          <w:sz w:val="22"/>
          <w:szCs w:val="22"/>
        </w:rPr>
      </w:pPr>
    </w:p>
    <w:p w14:paraId="54696F7A" w14:textId="77777777" w:rsidR="00CA021B" w:rsidRPr="00B256D0" w:rsidRDefault="00CA021B">
      <w:pPr>
        <w:rPr>
          <w:sz w:val="22"/>
          <w:szCs w:val="22"/>
        </w:rPr>
      </w:pPr>
    </w:p>
    <w:p w14:paraId="1019DD5C" w14:textId="77777777" w:rsidR="00CA021B" w:rsidRPr="00B256D0" w:rsidRDefault="00CA021B">
      <w:pPr>
        <w:rPr>
          <w:sz w:val="22"/>
          <w:szCs w:val="22"/>
        </w:rPr>
      </w:pPr>
    </w:p>
    <w:p w14:paraId="0BB6DCF3" w14:textId="77777777" w:rsidR="00CA021B" w:rsidRPr="00B256D0" w:rsidRDefault="00CA021B">
      <w:pPr>
        <w:rPr>
          <w:sz w:val="22"/>
          <w:szCs w:val="22"/>
        </w:rPr>
      </w:pPr>
    </w:p>
    <w:p w14:paraId="48AB4534" w14:textId="77777777" w:rsidR="00CA021B" w:rsidRPr="00B256D0" w:rsidRDefault="00CA021B">
      <w:pPr>
        <w:rPr>
          <w:sz w:val="22"/>
          <w:szCs w:val="22"/>
        </w:rPr>
      </w:pPr>
    </w:p>
    <w:p w14:paraId="3ED35B3D" w14:textId="77777777" w:rsidR="00297A4B" w:rsidRPr="00B256D0" w:rsidRDefault="00297A4B">
      <w:pPr>
        <w:rPr>
          <w:sz w:val="22"/>
          <w:szCs w:val="22"/>
        </w:rPr>
      </w:pPr>
    </w:p>
    <w:p w14:paraId="76A94425" w14:textId="77777777" w:rsidR="00297A4B" w:rsidRPr="00B256D0" w:rsidRDefault="00297A4B">
      <w:pPr>
        <w:rPr>
          <w:sz w:val="22"/>
          <w:szCs w:val="22"/>
        </w:rPr>
      </w:pPr>
    </w:p>
    <w:p w14:paraId="107BC4A9" w14:textId="77777777" w:rsidR="00297A4B" w:rsidRPr="00B256D0" w:rsidRDefault="00297A4B">
      <w:pPr>
        <w:rPr>
          <w:sz w:val="22"/>
          <w:szCs w:val="22"/>
        </w:rPr>
      </w:pPr>
    </w:p>
    <w:p w14:paraId="28228170" w14:textId="77777777" w:rsidR="00297A4B" w:rsidRPr="00B256D0" w:rsidRDefault="00297A4B">
      <w:pPr>
        <w:rPr>
          <w:sz w:val="22"/>
          <w:szCs w:val="22"/>
        </w:rPr>
      </w:pPr>
    </w:p>
    <w:p w14:paraId="13C70C6E" w14:textId="77777777" w:rsidR="00297A4B" w:rsidRPr="00B256D0" w:rsidRDefault="00297A4B">
      <w:pPr>
        <w:rPr>
          <w:sz w:val="22"/>
          <w:szCs w:val="22"/>
        </w:rPr>
      </w:pPr>
    </w:p>
    <w:p w14:paraId="37E4A439" w14:textId="77777777" w:rsidR="00297A4B" w:rsidRPr="00B256D0" w:rsidRDefault="00297A4B">
      <w:pPr>
        <w:rPr>
          <w:sz w:val="22"/>
          <w:szCs w:val="22"/>
        </w:rPr>
      </w:pPr>
    </w:p>
    <w:p w14:paraId="2A6923C2" w14:textId="77777777" w:rsidR="00297A4B" w:rsidRPr="00B256D0" w:rsidRDefault="00297A4B">
      <w:pPr>
        <w:rPr>
          <w:sz w:val="22"/>
          <w:szCs w:val="22"/>
        </w:rPr>
      </w:pPr>
    </w:p>
    <w:p w14:paraId="36F9578D" w14:textId="77777777" w:rsidR="00297A4B" w:rsidRDefault="00297A4B">
      <w:pPr>
        <w:rPr>
          <w:sz w:val="22"/>
          <w:szCs w:val="22"/>
        </w:rPr>
      </w:pPr>
    </w:p>
    <w:p w14:paraId="08873F2D" w14:textId="77777777" w:rsidR="00200D3F" w:rsidRDefault="00200D3F">
      <w:pPr>
        <w:rPr>
          <w:sz w:val="22"/>
          <w:szCs w:val="22"/>
        </w:rPr>
      </w:pPr>
    </w:p>
    <w:p w14:paraId="231060F3" w14:textId="77777777" w:rsidR="00200D3F" w:rsidRPr="00B256D0" w:rsidRDefault="00200D3F">
      <w:pPr>
        <w:rPr>
          <w:sz w:val="22"/>
          <w:szCs w:val="22"/>
        </w:rPr>
      </w:pPr>
    </w:p>
    <w:p w14:paraId="4F9820F6" w14:textId="77777777" w:rsidR="00CA021B" w:rsidRPr="00B256D0" w:rsidRDefault="00CA021B">
      <w:pPr>
        <w:rPr>
          <w:sz w:val="22"/>
          <w:szCs w:val="22"/>
        </w:rPr>
      </w:pPr>
    </w:p>
    <w:p w14:paraId="5A6F4C95" w14:textId="77777777" w:rsidR="00CA021B" w:rsidRPr="00B256D0" w:rsidRDefault="00CA021B">
      <w:pPr>
        <w:rPr>
          <w:sz w:val="22"/>
          <w:szCs w:val="22"/>
        </w:rPr>
      </w:pPr>
    </w:p>
    <w:p w14:paraId="36E47258" w14:textId="77777777" w:rsidR="00A04BB1" w:rsidRPr="00B256D0" w:rsidRDefault="00A04BB1">
      <w:pPr>
        <w:rPr>
          <w:sz w:val="22"/>
          <w:szCs w:val="22"/>
        </w:rPr>
      </w:pPr>
    </w:p>
    <w:p w14:paraId="26B798A0" w14:textId="7D7B881E" w:rsidR="00A30B1A" w:rsidRPr="00B256D0" w:rsidRDefault="002C1EB3" w:rsidP="00D80534">
      <w:pPr>
        <w:rPr>
          <w:sz w:val="22"/>
          <w:szCs w:val="22"/>
        </w:rPr>
      </w:pPr>
      <w:r w:rsidRPr="00B256D0">
        <w:rPr>
          <w:sz w:val="22"/>
          <w:szCs w:val="22"/>
        </w:rPr>
        <w:t xml:space="preserve">Dokumenta </w:t>
      </w:r>
      <w:r w:rsidR="00A30B1A" w:rsidRPr="00B256D0">
        <w:rPr>
          <w:sz w:val="22"/>
          <w:szCs w:val="22"/>
        </w:rPr>
        <w:t>ID</w:t>
      </w:r>
      <w:r w:rsidR="00520140" w:rsidRPr="00B256D0">
        <w:rPr>
          <w:sz w:val="22"/>
          <w:szCs w:val="22"/>
        </w:rPr>
        <w:t xml:space="preserve"> (aktuālā versija)</w:t>
      </w:r>
      <w:r w:rsidR="00A30B1A" w:rsidRPr="00B256D0">
        <w:rPr>
          <w:sz w:val="22"/>
          <w:szCs w:val="22"/>
        </w:rPr>
        <w:t>:</w:t>
      </w:r>
      <w:r w:rsidR="00520140" w:rsidRPr="00B256D0">
        <w:rPr>
          <w:sz w:val="22"/>
          <w:szCs w:val="22"/>
        </w:rPr>
        <w:t xml:space="preserve"> </w:t>
      </w:r>
      <w:r w:rsidR="00D07F78" w:rsidRPr="00B256D0">
        <w:rPr>
          <w:sz w:val="22"/>
          <w:szCs w:val="22"/>
        </w:rPr>
        <w:t>STBS</w:t>
      </w:r>
      <w:r w:rsidR="00172B17" w:rsidRPr="00B256D0">
        <w:rPr>
          <w:sz w:val="22"/>
          <w:szCs w:val="22"/>
        </w:rPr>
        <w:t>.</w:t>
      </w:r>
      <w:r w:rsidR="00201187" w:rsidRPr="00B256D0">
        <w:rPr>
          <w:sz w:val="22"/>
          <w:szCs w:val="22"/>
        </w:rPr>
        <w:t>T</w:t>
      </w:r>
      <w:r w:rsidR="00520140" w:rsidRPr="00B256D0">
        <w:rPr>
          <w:sz w:val="22"/>
          <w:szCs w:val="22"/>
        </w:rPr>
        <w:t>S</w:t>
      </w:r>
      <w:r w:rsidR="00916FA4" w:rsidRPr="00B256D0">
        <w:rPr>
          <w:sz w:val="22"/>
          <w:szCs w:val="22"/>
        </w:rPr>
        <w:t>.</w:t>
      </w:r>
      <w:r w:rsidR="00D97553" w:rsidRPr="00B256D0">
        <w:rPr>
          <w:sz w:val="22"/>
          <w:szCs w:val="22"/>
        </w:rPr>
        <w:t>2025.</w:t>
      </w:r>
      <w:r w:rsidR="002F543A" w:rsidRPr="00B256D0">
        <w:rPr>
          <w:sz w:val="22"/>
          <w:szCs w:val="22"/>
        </w:rPr>
        <w:t>09</w:t>
      </w:r>
      <w:r w:rsidR="00D97553" w:rsidRPr="00B256D0">
        <w:rPr>
          <w:sz w:val="22"/>
          <w:szCs w:val="22"/>
        </w:rPr>
        <w:t>.</w:t>
      </w:r>
      <w:r w:rsidR="007951E6" w:rsidRPr="00B256D0">
        <w:rPr>
          <w:sz w:val="22"/>
          <w:szCs w:val="22"/>
        </w:rPr>
        <w:t>v.</w:t>
      </w:r>
      <w:r w:rsidR="00442618">
        <w:rPr>
          <w:sz w:val="22"/>
          <w:szCs w:val="22"/>
        </w:rPr>
        <w:t>2</w:t>
      </w:r>
      <w:r w:rsidR="002F543A" w:rsidRPr="00B256D0">
        <w:rPr>
          <w:sz w:val="22"/>
          <w:szCs w:val="22"/>
        </w:rPr>
        <w:t>.0</w:t>
      </w:r>
    </w:p>
    <w:p w14:paraId="09CEF7FD" w14:textId="2731A9D8" w:rsidR="00A30B1A" w:rsidRPr="00B256D0" w:rsidRDefault="00217CAF" w:rsidP="00D80534">
      <w:pPr>
        <w:rPr>
          <w:sz w:val="22"/>
          <w:szCs w:val="22"/>
        </w:rPr>
      </w:pPr>
      <w:r w:rsidRPr="00B256D0">
        <w:rPr>
          <w:sz w:val="22"/>
          <w:szCs w:val="22"/>
        </w:rPr>
        <w:t>Dokument</w:t>
      </w:r>
      <w:r w:rsidR="00F555B4" w:rsidRPr="00B256D0">
        <w:rPr>
          <w:sz w:val="22"/>
          <w:szCs w:val="22"/>
        </w:rPr>
        <w:t>a</w:t>
      </w:r>
      <w:r w:rsidRPr="00B256D0">
        <w:rPr>
          <w:sz w:val="22"/>
          <w:szCs w:val="22"/>
        </w:rPr>
        <w:t xml:space="preserve"> iz</w:t>
      </w:r>
      <w:r w:rsidR="003D440D" w:rsidRPr="00B256D0">
        <w:rPr>
          <w:sz w:val="22"/>
          <w:szCs w:val="22"/>
        </w:rPr>
        <w:t>strādā</w:t>
      </w:r>
      <w:r w:rsidR="00F555B4" w:rsidRPr="00B256D0">
        <w:rPr>
          <w:sz w:val="22"/>
          <w:szCs w:val="22"/>
        </w:rPr>
        <w:t>tājs</w:t>
      </w:r>
      <w:r w:rsidR="00A30B1A" w:rsidRPr="00B256D0">
        <w:rPr>
          <w:sz w:val="22"/>
          <w:szCs w:val="22"/>
        </w:rPr>
        <w:t>:</w:t>
      </w:r>
      <w:r w:rsidR="00916FA4" w:rsidRPr="00B256D0">
        <w:rPr>
          <w:sz w:val="22"/>
          <w:szCs w:val="22"/>
        </w:rPr>
        <w:t xml:space="preserve"> </w:t>
      </w:r>
      <w:r w:rsidR="00635C26" w:rsidRPr="00B256D0">
        <w:rPr>
          <w:sz w:val="22"/>
          <w:szCs w:val="22"/>
        </w:rPr>
        <w:t>ISD</w:t>
      </w:r>
      <w:r w:rsidR="00916FA4" w:rsidRPr="00B256D0">
        <w:rPr>
          <w:sz w:val="22"/>
          <w:szCs w:val="22"/>
        </w:rPr>
        <w:t xml:space="preserve">, </w:t>
      </w:r>
      <w:r w:rsidR="00F555B4" w:rsidRPr="00B256D0">
        <w:rPr>
          <w:sz w:val="22"/>
          <w:szCs w:val="22"/>
        </w:rPr>
        <w:t xml:space="preserve">vadošā </w:t>
      </w:r>
      <w:r w:rsidR="00635C26" w:rsidRPr="00B256D0">
        <w:rPr>
          <w:sz w:val="22"/>
          <w:szCs w:val="22"/>
        </w:rPr>
        <w:t>IT projektu vadītāja Jekaterina Kalašņikova</w:t>
      </w:r>
    </w:p>
    <w:p w14:paraId="1B36EECE" w14:textId="0A7E8978" w:rsidR="002141F9" w:rsidRPr="00B256D0" w:rsidRDefault="003D440D" w:rsidP="00D80534">
      <w:pPr>
        <w:rPr>
          <w:sz w:val="22"/>
          <w:szCs w:val="22"/>
        </w:rPr>
      </w:pPr>
      <w:r w:rsidRPr="00B256D0">
        <w:rPr>
          <w:sz w:val="22"/>
          <w:szCs w:val="22"/>
        </w:rPr>
        <w:t xml:space="preserve">Dokumenta izstrādes datums: </w:t>
      </w:r>
    </w:p>
    <w:p w14:paraId="39EC3EDC" w14:textId="77777777" w:rsidR="00CF172E" w:rsidRPr="00B256D0" w:rsidRDefault="00CF172E" w:rsidP="00D80534">
      <w:pPr>
        <w:rPr>
          <w:sz w:val="22"/>
          <w:szCs w:val="22"/>
        </w:rPr>
      </w:pPr>
    </w:p>
    <w:p w14:paraId="518289A9" w14:textId="77777777" w:rsidR="007A3425" w:rsidRPr="00B256D0" w:rsidRDefault="007A3425" w:rsidP="00D80534">
      <w:pPr>
        <w:rPr>
          <w:sz w:val="22"/>
          <w:szCs w:val="22"/>
        </w:rPr>
      </w:pPr>
    </w:p>
    <w:p w14:paraId="6C8888F5" w14:textId="77777777" w:rsidR="007A3425" w:rsidRPr="00B256D0" w:rsidRDefault="007A3425" w:rsidP="00D80534">
      <w:pPr>
        <w:rPr>
          <w:sz w:val="22"/>
          <w:szCs w:val="22"/>
        </w:rPr>
      </w:pPr>
    </w:p>
    <w:p w14:paraId="2F36A28E" w14:textId="77777777" w:rsidR="007A3425" w:rsidRPr="00B256D0" w:rsidRDefault="007A3425" w:rsidP="00D80534">
      <w:pPr>
        <w:rPr>
          <w:sz w:val="22"/>
          <w:szCs w:val="22"/>
        </w:rPr>
      </w:pPr>
    </w:p>
    <w:p w14:paraId="3D0F4DB9" w14:textId="01345912" w:rsidR="002141F9" w:rsidRPr="00B256D0" w:rsidRDefault="002141F9" w:rsidP="00297A4B">
      <w:pPr>
        <w:jc w:val="center"/>
        <w:rPr>
          <w:sz w:val="22"/>
          <w:szCs w:val="22"/>
        </w:rPr>
      </w:pPr>
      <w:r w:rsidRPr="00B256D0">
        <w:rPr>
          <w:sz w:val="22"/>
          <w:szCs w:val="22"/>
        </w:rPr>
        <w:t>Rīga,</w:t>
      </w:r>
    </w:p>
    <w:p w14:paraId="68F781DE" w14:textId="08941751" w:rsidR="004425BD" w:rsidRPr="00B256D0" w:rsidRDefault="002141F9" w:rsidP="00297A4B">
      <w:pPr>
        <w:jc w:val="center"/>
        <w:rPr>
          <w:sz w:val="22"/>
          <w:szCs w:val="22"/>
        </w:rPr>
      </w:pPr>
      <w:r w:rsidRPr="00B256D0">
        <w:rPr>
          <w:sz w:val="22"/>
          <w:szCs w:val="22"/>
        </w:rPr>
        <w:t>202</w:t>
      </w:r>
      <w:r w:rsidR="000E07A3">
        <w:rPr>
          <w:sz w:val="22"/>
          <w:szCs w:val="22"/>
        </w:rPr>
        <w:t>6</w:t>
      </w:r>
      <w:r w:rsidR="007A3425" w:rsidRPr="00B256D0">
        <w:rPr>
          <w:sz w:val="22"/>
          <w:szCs w:val="22"/>
        </w:rPr>
        <w:t>. gads</w:t>
      </w:r>
    </w:p>
    <w:p w14:paraId="1CBFD0C9" w14:textId="77777777" w:rsidR="004425BD" w:rsidRPr="00B256D0" w:rsidRDefault="004425BD">
      <w:pPr>
        <w:spacing w:after="160" w:line="259" w:lineRule="auto"/>
        <w:rPr>
          <w:sz w:val="22"/>
          <w:szCs w:val="22"/>
        </w:rPr>
      </w:pPr>
      <w:r w:rsidRPr="00B256D0">
        <w:rPr>
          <w:sz w:val="22"/>
          <w:szCs w:val="22"/>
        </w:rPr>
        <w:br w:type="page"/>
      </w:r>
    </w:p>
    <w:sdt>
      <w:sdtPr>
        <w:rPr>
          <w:rFonts w:eastAsiaTheme="minorEastAsia"/>
          <w:color w:val="auto"/>
          <w:kern w:val="2"/>
          <w:sz w:val="22"/>
          <w:szCs w:val="22"/>
          <w14:ligatures w14:val="standardContextual"/>
        </w:rPr>
        <w:id w:val="771513633"/>
        <w:docPartObj>
          <w:docPartGallery w:val="Table of Contents"/>
          <w:docPartUnique/>
        </w:docPartObj>
      </w:sdtPr>
      <w:sdtEndPr>
        <w:rPr>
          <w:b/>
          <w:bCs/>
          <w:kern w:val="0"/>
          <w:sz w:val="24"/>
          <w:szCs w:val="24"/>
          <w14:ligatures w14:val="none"/>
        </w:rPr>
      </w:sdtEndPr>
      <w:sdtContent>
        <w:p w14:paraId="647F796F" w14:textId="22D480D8" w:rsidR="00E35CED" w:rsidRPr="005C4573" w:rsidRDefault="002F65BD" w:rsidP="0077287B">
          <w:pPr>
            <w:pStyle w:val="Heading"/>
            <w:ind w:left="0" w:firstLine="0"/>
          </w:pPr>
          <w:r w:rsidRPr="005C4573">
            <w:t>Saturs</w:t>
          </w:r>
        </w:p>
        <w:p w14:paraId="5B6842FE" w14:textId="3E102261" w:rsidR="00585E8F" w:rsidRPr="00B0340B" w:rsidRDefault="00E35CED">
          <w:pPr>
            <w:pStyle w:val="TOC1"/>
            <w:tabs>
              <w:tab w:val="right" w:leader="dot" w:pos="9061"/>
            </w:tabs>
            <w:rPr>
              <w:rFonts w:ascii="Times New Roman" w:eastAsiaTheme="minorEastAsia" w:hAnsi="Times New Roman" w:cs="Times New Roman"/>
              <w:noProof/>
              <w:sz w:val="24"/>
              <w:szCs w:val="24"/>
              <w:lang w:eastAsia="lv-LV"/>
            </w:rPr>
          </w:pPr>
          <w:r w:rsidRPr="005C4573">
            <w:rPr>
              <w:rFonts w:ascii="Times New Roman" w:hAnsi="Times New Roman" w:cs="Times New Roman"/>
              <w:sz w:val="24"/>
              <w:szCs w:val="24"/>
            </w:rPr>
            <w:fldChar w:fldCharType="begin"/>
          </w:r>
          <w:r w:rsidRPr="005C4573">
            <w:rPr>
              <w:rFonts w:ascii="Times New Roman" w:hAnsi="Times New Roman" w:cs="Times New Roman"/>
              <w:sz w:val="24"/>
              <w:szCs w:val="24"/>
            </w:rPr>
            <w:instrText xml:space="preserve"> TOC \o "1-3" \h \z \u </w:instrText>
          </w:r>
          <w:r w:rsidRPr="005C4573">
            <w:rPr>
              <w:rFonts w:ascii="Times New Roman" w:hAnsi="Times New Roman" w:cs="Times New Roman"/>
              <w:sz w:val="24"/>
              <w:szCs w:val="24"/>
            </w:rPr>
            <w:fldChar w:fldCharType="separate"/>
          </w:r>
          <w:hyperlink w:anchor="_Toc227680094" w:history="1">
            <w:r w:rsidR="00585E8F" w:rsidRPr="00B0340B">
              <w:rPr>
                <w:rStyle w:val="Hyperlink"/>
                <w:rFonts w:ascii="Times New Roman" w:hAnsi="Times New Roman" w:cs="Times New Roman"/>
                <w:noProof/>
              </w:rPr>
              <w:t>Izmaiņu vēsture</w:t>
            </w:r>
            <w:r w:rsidR="00585E8F" w:rsidRPr="00B0340B">
              <w:rPr>
                <w:rFonts w:ascii="Times New Roman" w:hAnsi="Times New Roman" w:cs="Times New Roman"/>
                <w:noProof/>
                <w:webHidden/>
              </w:rPr>
              <w:tab/>
            </w:r>
            <w:r w:rsidR="00585E8F" w:rsidRPr="00B0340B">
              <w:rPr>
                <w:rFonts w:ascii="Times New Roman" w:hAnsi="Times New Roman" w:cs="Times New Roman"/>
                <w:noProof/>
                <w:webHidden/>
              </w:rPr>
              <w:fldChar w:fldCharType="begin"/>
            </w:r>
            <w:r w:rsidR="00585E8F" w:rsidRPr="00B0340B">
              <w:rPr>
                <w:rFonts w:ascii="Times New Roman" w:hAnsi="Times New Roman" w:cs="Times New Roman"/>
                <w:noProof/>
                <w:webHidden/>
              </w:rPr>
              <w:instrText xml:space="preserve"> PAGEREF _Toc227680094 \h </w:instrText>
            </w:r>
            <w:r w:rsidR="00585E8F" w:rsidRPr="00B0340B">
              <w:rPr>
                <w:rFonts w:ascii="Times New Roman" w:hAnsi="Times New Roman" w:cs="Times New Roman"/>
                <w:noProof/>
                <w:webHidden/>
              </w:rPr>
            </w:r>
            <w:r w:rsidR="00585E8F" w:rsidRPr="00B0340B">
              <w:rPr>
                <w:rFonts w:ascii="Times New Roman" w:hAnsi="Times New Roman" w:cs="Times New Roman"/>
                <w:noProof/>
                <w:webHidden/>
              </w:rPr>
              <w:fldChar w:fldCharType="separate"/>
            </w:r>
            <w:r w:rsidR="00570C23">
              <w:rPr>
                <w:rFonts w:ascii="Times New Roman" w:hAnsi="Times New Roman" w:cs="Times New Roman"/>
                <w:noProof/>
                <w:webHidden/>
              </w:rPr>
              <w:t>2</w:t>
            </w:r>
            <w:r w:rsidR="00585E8F" w:rsidRPr="00B0340B">
              <w:rPr>
                <w:rFonts w:ascii="Times New Roman" w:hAnsi="Times New Roman" w:cs="Times New Roman"/>
                <w:noProof/>
                <w:webHidden/>
              </w:rPr>
              <w:fldChar w:fldCharType="end"/>
            </w:r>
          </w:hyperlink>
        </w:p>
        <w:p w14:paraId="49DEEA8E" w14:textId="51A2A36F" w:rsidR="00585E8F" w:rsidRPr="00B0340B" w:rsidRDefault="00585E8F">
          <w:pPr>
            <w:pStyle w:val="TOC1"/>
            <w:tabs>
              <w:tab w:val="left" w:pos="440"/>
              <w:tab w:val="right" w:leader="dot" w:pos="9061"/>
            </w:tabs>
            <w:rPr>
              <w:rFonts w:ascii="Times New Roman" w:eastAsiaTheme="minorEastAsia" w:hAnsi="Times New Roman" w:cs="Times New Roman"/>
              <w:noProof/>
              <w:sz w:val="24"/>
              <w:szCs w:val="24"/>
              <w:lang w:eastAsia="lv-LV"/>
            </w:rPr>
          </w:pPr>
          <w:hyperlink w:anchor="_Toc227680095" w:history="1">
            <w:r w:rsidRPr="00B0340B">
              <w:rPr>
                <w:rStyle w:val="Hyperlink"/>
                <w:rFonts w:ascii="Times New Roman" w:hAnsi="Times New Roman" w:cs="Times New Roman"/>
                <w:noProof/>
              </w:rPr>
              <w:t>1.</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Izmantotie termini, saīsinājumi un apzīmējumi</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_Toc227680095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5</w:t>
            </w:r>
            <w:r w:rsidRPr="00B0340B">
              <w:rPr>
                <w:rFonts w:ascii="Times New Roman" w:hAnsi="Times New Roman" w:cs="Times New Roman"/>
                <w:noProof/>
                <w:webHidden/>
              </w:rPr>
              <w:fldChar w:fldCharType="end"/>
            </w:r>
          </w:hyperlink>
        </w:p>
        <w:p w14:paraId="07D93317" w14:textId="1FE08569" w:rsidR="00585E8F" w:rsidRPr="00B0340B" w:rsidRDefault="00585E8F">
          <w:pPr>
            <w:pStyle w:val="TOC1"/>
            <w:tabs>
              <w:tab w:val="left" w:pos="440"/>
              <w:tab w:val="right" w:leader="dot" w:pos="9061"/>
            </w:tabs>
            <w:rPr>
              <w:rFonts w:ascii="Times New Roman" w:eastAsiaTheme="minorEastAsia" w:hAnsi="Times New Roman" w:cs="Times New Roman"/>
              <w:noProof/>
              <w:sz w:val="24"/>
              <w:szCs w:val="24"/>
              <w:lang w:eastAsia="lv-LV"/>
            </w:rPr>
          </w:pPr>
          <w:hyperlink w:anchor="_Toc227680096" w:history="1">
            <w:r w:rsidRPr="00B0340B">
              <w:rPr>
                <w:rStyle w:val="Hyperlink"/>
                <w:rFonts w:ascii="Times New Roman" w:hAnsi="Times New Roman" w:cs="Times New Roman"/>
                <w:noProof/>
              </w:rPr>
              <w:t>2.</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Vispārīgā informācija</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_Toc227680096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6</w:t>
            </w:r>
            <w:r w:rsidRPr="00B0340B">
              <w:rPr>
                <w:rFonts w:ascii="Times New Roman" w:hAnsi="Times New Roman" w:cs="Times New Roman"/>
                <w:noProof/>
                <w:webHidden/>
              </w:rPr>
              <w:fldChar w:fldCharType="end"/>
            </w:r>
          </w:hyperlink>
        </w:p>
        <w:p w14:paraId="3289A33E" w14:textId="35157B46" w:rsidR="00585E8F" w:rsidRPr="00B0340B" w:rsidRDefault="00585E8F">
          <w:pPr>
            <w:pStyle w:val="TOC1"/>
            <w:tabs>
              <w:tab w:val="left" w:pos="440"/>
              <w:tab w:val="right" w:leader="dot" w:pos="9061"/>
            </w:tabs>
            <w:rPr>
              <w:rFonts w:ascii="Times New Roman" w:eastAsiaTheme="minorEastAsia" w:hAnsi="Times New Roman" w:cs="Times New Roman"/>
              <w:noProof/>
              <w:sz w:val="24"/>
              <w:szCs w:val="24"/>
              <w:lang w:eastAsia="lv-LV"/>
            </w:rPr>
          </w:pPr>
          <w:hyperlink w:anchor="_Toc227680097" w:history="1">
            <w:r w:rsidRPr="00B0340B">
              <w:rPr>
                <w:rStyle w:val="Hyperlink"/>
                <w:rFonts w:ascii="Times New Roman" w:hAnsi="Times New Roman" w:cs="Times New Roman"/>
                <w:noProof/>
              </w:rPr>
              <w:t>3.</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Saistība ar normatīvajiem aktiem un citiem saistošajiem dokumentiem</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_Toc227680097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7</w:t>
            </w:r>
            <w:r w:rsidRPr="00B0340B">
              <w:rPr>
                <w:rFonts w:ascii="Times New Roman" w:hAnsi="Times New Roman" w:cs="Times New Roman"/>
                <w:noProof/>
                <w:webHidden/>
              </w:rPr>
              <w:fldChar w:fldCharType="end"/>
            </w:r>
          </w:hyperlink>
        </w:p>
        <w:p w14:paraId="6548499A" w14:textId="37FA58CF" w:rsidR="00585E8F" w:rsidRPr="00B0340B" w:rsidRDefault="00585E8F">
          <w:pPr>
            <w:pStyle w:val="TOC1"/>
            <w:tabs>
              <w:tab w:val="left" w:pos="440"/>
              <w:tab w:val="right" w:leader="dot" w:pos="9061"/>
            </w:tabs>
            <w:rPr>
              <w:rFonts w:ascii="Times New Roman" w:eastAsiaTheme="minorEastAsia" w:hAnsi="Times New Roman" w:cs="Times New Roman"/>
              <w:noProof/>
              <w:sz w:val="24"/>
              <w:szCs w:val="24"/>
              <w:lang w:eastAsia="lv-LV"/>
            </w:rPr>
          </w:pPr>
          <w:hyperlink w:anchor="_Toc227680098" w:history="1">
            <w:r w:rsidRPr="00B0340B">
              <w:rPr>
                <w:rStyle w:val="Hyperlink"/>
                <w:rFonts w:ascii="Times New Roman" w:hAnsi="Times New Roman" w:cs="Times New Roman"/>
                <w:noProof/>
              </w:rPr>
              <w:t>4.</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Esošās situācijas apraksts un jaunās sistēmas ieviešanas pamatojums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_Toc227680098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7</w:t>
            </w:r>
            <w:r w:rsidRPr="00B0340B">
              <w:rPr>
                <w:rFonts w:ascii="Times New Roman" w:hAnsi="Times New Roman" w:cs="Times New Roman"/>
                <w:noProof/>
                <w:webHidden/>
              </w:rPr>
              <w:fldChar w:fldCharType="end"/>
            </w:r>
          </w:hyperlink>
        </w:p>
        <w:p w14:paraId="213C8F1C" w14:textId="69F03FB4" w:rsidR="00585E8F" w:rsidRPr="00B0340B" w:rsidRDefault="00585E8F">
          <w:pPr>
            <w:pStyle w:val="TOC2"/>
            <w:rPr>
              <w:rFonts w:ascii="Times New Roman" w:eastAsiaTheme="minorEastAsia" w:hAnsi="Times New Roman" w:cs="Times New Roman"/>
              <w:noProof/>
              <w:sz w:val="24"/>
              <w:szCs w:val="24"/>
              <w:lang w:eastAsia="lv-LV"/>
            </w:rPr>
          </w:pPr>
          <w:hyperlink w:anchor="_Toc227680099" w:history="1">
            <w:r w:rsidRPr="00B0340B">
              <w:rPr>
                <w:rStyle w:val="Hyperlink"/>
                <w:rFonts w:ascii="Times New Roman" w:hAnsi="Times New Roman" w:cs="Times New Roman"/>
                <w:noProof/>
              </w:rPr>
              <w:t>4.1.</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Esošās biļešu sistēmas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_Toc227680099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7</w:t>
            </w:r>
            <w:r w:rsidRPr="00B0340B">
              <w:rPr>
                <w:rFonts w:ascii="Times New Roman" w:hAnsi="Times New Roman" w:cs="Times New Roman"/>
                <w:noProof/>
                <w:webHidden/>
              </w:rPr>
              <w:fldChar w:fldCharType="end"/>
            </w:r>
          </w:hyperlink>
        </w:p>
        <w:p w14:paraId="2B4AE9CF" w14:textId="6F994061" w:rsidR="00585E8F" w:rsidRPr="00B0340B" w:rsidRDefault="00585E8F">
          <w:pPr>
            <w:pStyle w:val="TOC2"/>
            <w:rPr>
              <w:rFonts w:ascii="Times New Roman" w:eastAsiaTheme="minorEastAsia" w:hAnsi="Times New Roman" w:cs="Times New Roman"/>
              <w:noProof/>
              <w:sz w:val="24"/>
              <w:szCs w:val="24"/>
              <w:lang w:eastAsia="lv-LV"/>
            </w:rPr>
          </w:pPr>
          <w:hyperlink w:anchor="_Toc227680100" w:history="1">
            <w:r w:rsidRPr="00B0340B">
              <w:rPr>
                <w:rStyle w:val="Hyperlink"/>
                <w:rFonts w:ascii="Times New Roman" w:hAnsi="Times New Roman" w:cs="Times New Roman"/>
                <w:noProof/>
              </w:rPr>
              <w:t>4.2.</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Datu nesēju un biļešu tipi un veidi</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_Toc227680100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8</w:t>
            </w:r>
            <w:r w:rsidRPr="00B0340B">
              <w:rPr>
                <w:rFonts w:ascii="Times New Roman" w:hAnsi="Times New Roman" w:cs="Times New Roman"/>
                <w:noProof/>
                <w:webHidden/>
              </w:rPr>
              <w:fldChar w:fldCharType="end"/>
            </w:r>
          </w:hyperlink>
        </w:p>
        <w:p w14:paraId="73F86C5C" w14:textId="0A982D60" w:rsidR="00585E8F" w:rsidRPr="00B0340B" w:rsidRDefault="00585E8F">
          <w:pPr>
            <w:pStyle w:val="TOC2"/>
            <w:rPr>
              <w:rFonts w:ascii="Times New Roman" w:eastAsiaTheme="minorEastAsia" w:hAnsi="Times New Roman" w:cs="Times New Roman"/>
              <w:noProof/>
              <w:sz w:val="24"/>
              <w:szCs w:val="24"/>
              <w:lang w:eastAsia="lv-LV"/>
            </w:rPr>
          </w:pPr>
          <w:hyperlink w:anchor="_Toc227680101" w:history="1">
            <w:r w:rsidRPr="00B0340B">
              <w:rPr>
                <w:rStyle w:val="Hyperlink"/>
                <w:rFonts w:ascii="Times New Roman" w:hAnsi="Times New Roman" w:cs="Times New Roman"/>
                <w:noProof/>
              </w:rPr>
              <w:t>4.3.</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Biļešu tirdzniecība un izplatīšana</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_Toc227680101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9</w:t>
            </w:r>
            <w:r w:rsidRPr="00B0340B">
              <w:rPr>
                <w:rFonts w:ascii="Times New Roman" w:hAnsi="Times New Roman" w:cs="Times New Roman"/>
                <w:noProof/>
                <w:webHidden/>
              </w:rPr>
              <w:fldChar w:fldCharType="end"/>
            </w:r>
          </w:hyperlink>
        </w:p>
        <w:p w14:paraId="1C61EE2D" w14:textId="3725FEA7" w:rsidR="00585E8F" w:rsidRPr="00B0340B" w:rsidRDefault="00585E8F">
          <w:pPr>
            <w:pStyle w:val="TOC2"/>
            <w:rPr>
              <w:rFonts w:ascii="Times New Roman" w:eastAsiaTheme="minorEastAsia" w:hAnsi="Times New Roman" w:cs="Times New Roman"/>
              <w:noProof/>
              <w:sz w:val="24"/>
              <w:szCs w:val="24"/>
              <w:lang w:eastAsia="lv-LV"/>
            </w:rPr>
          </w:pPr>
          <w:hyperlink w:anchor="_Toc227680102" w:history="1">
            <w:r w:rsidRPr="00B0340B">
              <w:rPr>
                <w:rStyle w:val="Hyperlink"/>
                <w:rFonts w:ascii="Times New Roman" w:hAnsi="Times New Roman" w:cs="Times New Roman"/>
                <w:noProof/>
              </w:rPr>
              <w:t>4.4.</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Vienotā biļete</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_Toc227680102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10</w:t>
            </w:r>
            <w:r w:rsidRPr="00B0340B">
              <w:rPr>
                <w:rFonts w:ascii="Times New Roman" w:hAnsi="Times New Roman" w:cs="Times New Roman"/>
                <w:noProof/>
                <w:webHidden/>
              </w:rPr>
              <w:fldChar w:fldCharType="end"/>
            </w:r>
          </w:hyperlink>
        </w:p>
        <w:p w14:paraId="73FAE56C" w14:textId="70F34C9D" w:rsidR="00585E8F" w:rsidRPr="00B0340B" w:rsidRDefault="00585E8F">
          <w:pPr>
            <w:pStyle w:val="TOC1"/>
            <w:tabs>
              <w:tab w:val="left" w:pos="440"/>
              <w:tab w:val="right" w:leader="dot" w:pos="9061"/>
            </w:tabs>
            <w:rPr>
              <w:rFonts w:ascii="Times New Roman" w:eastAsiaTheme="minorEastAsia" w:hAnsi="Times New Roman" w:cs="Times New Roman"/>
              <w:noProof/>
              <w:sz w:val="24"/>
              <w:szCs w:val="24"/>
              <w:lang w:eastAsia="lv-LV"/>
            </w:rPr>
          </w:pPr>
          <w:hyperlink w:anchor="_Toc227680103" w:history="1">
            <w:r w:rsidRPr="00B0340B">
              <w:rPr>
                <w:rStyle w:val="Hyperlink"/>
                <w:rFonts w:ascii="Times New Roman" w:hAnsi="Times New Roman" w:cs="Times New Roman"/>
                <w:noProof/>
              </w:rPr>
              <w:t>5.</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Sistēmas mērķis un pamatfunkcijas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_Toc227680103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10</w:t>
            </w:r>
            <w:r w:rsidRPr="00B0340B">
              <w:rPr>
                <w:rFonts w:ascii="Times New Roman" w:hAnsi="Times New Roman" w:cs="Times New Roman"/>
                <w:noProof/>
                <w:webHidden/>
              </w:rPr>
              <w:fldChar w:fldCharType="end"/>
            </w:r>
          </w:hyperlink>
        </w:p>
        <w:p w14:paraId="7B405F76" w14:textId="63D5A05C" w:rsidR="00585E8F" w:rsidRPr="00B0340B" w:rsidRDefault="00585E8F">
          <w:pPr>
            <w:pStyle w:val="TOC1"/>
            <w:tabs>
              <w:tab w:val="left" w:pos="440"/>
              <w:tab w:val="right" w:leader="dot" w:pos="9061"/>
            </w:tabs>
            <w:rPr>
              <w:rFonts w:ascii="Times New Roman" w:eastAsiaTheme="minorEastAsia" w:hAnsi="Times New Roman" w:cs="Times New Roman"/>
              <w:noProof/>
              <w:sz w:val="24"/>
              <w:szCs w:val="24"/>
              <w:lang w:eastAsia="lv-LV"/>
            </w:rPr>
          </w:pPr>
          <w:hyperlink w:anchor="_Toc227680104" w:history="1">
            <w:r w:rsidRPr="00B0340B">
              <w:rPr>
                <w:rStyle w:val="Hyperlink"/>
                <w:rFonts w:ascii="Times New Roman" w:hAnsi="Times New Roman" w:cs="Times New Roman"/>
                <w:noProof/>
              </w:rPr>
              <w:t>6.</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Risinājuma koncepcija</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_Toc227680104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12</w:t>
            </w:r>
            <w:r w:rsidRPr="00B0340B">
              <w:rPr>
                <w:rFonts w:ascii="Times New Roman" w:hAnsi="Times New Roman" w:cs="Times New Roman"/>
                <w:noProof/>
                <w:webHidden/>
              </w:rPr>
              <w:fldChar w:fldCharType="end"/>
            </w:r>
          </w:hyperlink>
        </w:p>
        <w:p w14:paraId="6F9B1C30" w14:textId="6304452C" w:rsidR="00585E8F" w:rsidRPr="00B0340B" w:rsidRDefault="00585E8F">
          <w:pPr>
            <w:pStyle w:val="TOC1"/>
            <w:tabs>
              <w:tab w:val="left" w:pos="440"/>
              <w:tab w:val="right" w:leader="dot" w:pos="9061"/>
            </w:tabs>
            <w:rPr>
              <w:rFonts w:ascii="Times New Roman" w:eastAsiaTheme="minorEastAsia" w:hAnsi="Times New Roman" w:cs="Times New Roman"/>
              <w:noProof/>
              <w:sz w:val="24"/>
              <w:szCs w:val="24"/>
              <w:lang w:eastAsia="lv-LV"/>
            </w:rPr>
          </w:pPr>
          <w:hyperlink w:anchor="_Toc227680105" w:history="1">
            <w:r w:rsidRPr="00B0340B">
              <w:rPr>
                <w:rStyle w:val="Hyperlink"/>
                <w:rFonts w:ascii="Times New Roman" w:hAnsi="Times New Roman" w:cs="Times New Roman"/>
                <w:noProof/>
              </w:rPr>
              <w:t>7.</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Prasības arhitektūrai</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_Toc227680105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15</w:t>
            </w:r>
            <w:r w:rsidRPr="00B0340B">
              <w:rPr>
                <w:rFonts w:ascii="Times New Roman" w:hAnsi="Times New Roman" w:cs="Times New Roman"/>
                <w:noProof/>
                <w:webHidden/>
              </w:rPr>
              <w:fldChar w:fldCharType="end"/>
            </w:r>
          </w:hyperlink>
        </w:p>
        <w:p w14:paraId="2C95540D" w14:textId="3724E99B" w:rsidR="00585E8F" w:rsidRPr="00B0340B" w:rsidRDefault="00585E8F">
          <w:pPr>
            <w:pStyle w:val="TOC1"/>
            <w:tabs>
              <w:tab w:val="left" w:pos="440"/>
              <w:tab w:val="right" w:leader="dot" w:pos="9061"/>
            </w:tabs>
            <w:rPr>
              <w:rFonts w:ascii="Times New Roman" w:eastAsiaTheme="minorEastAsia" w:hAnsi="Times New Roman" w:cs="Times New Roman"/>
              <w:noProof/>
              <w:sz w:val="24"/>
              <w:szCs w:val="24"/>
              <w:lang w:eastAsia="lv-LV"/>
            </w:rPr>
          </w:pPr>
          <w:hyperlink w:anchor="_Toc227680106" w:history="1">
            <w:r w:rsidRPr="00B0340B">
              <w:rPr>
                <w:rStyle w:val="Hyperlink"/>
                <w:rFonts w:ascii="Times New Roman" w:hAnsi="Times New Roman" w:cs="Times New Roman"/>
                <w:noProof/>
              </w:rPr>
              <w:t>8.</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Funkcionālās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_Toc227680106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16</w:t>
            </w:r>
            <w:r w:rsidRPr="00B0340B">
              <w:rPr>
                <w:rFonts w:ascii="Times New Roman" w:hAnsi="Times New Roman" w:cs="Times New Roman"/>
                <w:noProof/>
                <w:webHidden/>
              </w:rPr>
              <w:fldChar w:fldCharType="end"/>
            </w:r>
          </w:hyperlink>
        </w:p>
        <w:p w14:paraId="77C63EE0" w14:textId="340EE506" w:rsidR="00585E8F" w:rsidRPr="00B0340B" w:rsidRDefault="00585E8F">
          <w:pPr>
            <w:pStyle w:val="TOC2"/>
            <w:rPr>
              <w:rFonts w:ascii="Times New Roman" w:eastAsiaTheme="minorEastAsia" w:hAnsi="Times New Roman" w:cs="Times New Roman"/>
              <w:noProof/>
              <w:sz w:val="24"/>
              <w:szCs w:val="24"/>
              <w:lang w:eastAsia="lv-LV"/>
            </w:rPr>
          </w:pPr>
          <w:hyperlink w:anchor="_Toc227680113" w:history="1">
            <w:r w:rsidRPr="00B0340B">
              <w:rPr>
                <w:rStyle w:val="Hyperlink"/>
                <w:rFonts w:ascii="Times New Roman" w:hAnsi="Times New Roman" w:cs="Times New Roman"/>
                <w:noProof/>
              </w:rPr>
              <w:t>8.1.</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Lietotāju pārvaldība, autentifikācija un autorizācija</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_Toc227680113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16</w:t>
            </w:r>
            <w:r w:rsidRPr="00B0340B">
              <w:rPr>
                <w:rFonts w:ascii="Times New Roman" w:hAnsi="Times New Roman" w:cs="Times New Roman"/>
                <w:noProof/>
                <w:webHidden/>
              </w:rPr>
              <w:fldChar w:fldCharType="end"/>
            </w:r>
          </w:hyperlink>
        </w:p>
        <w:p w14:paraId="0B671482" w14:textId="2FE825AD" w:rsidR="00585E8F" w:rsidRPr="00B0340B" w:rsidRDefault="00585E8F">
          <w:pPr>
            <w:pStyle w:val="TOC2"/>
            <w:rPr>
              <w:rFonts w:ascii="Times New Roman" w:eastAsiaTheme="minorEastAsia" w:hAnsi="Times New Roman" w:cs="Times New Roman"/>
              <w:noProof/>
              <w:sz w:val="24"/>
              <w:szCs w:val="24"/>
              <w:lang w:eastAsia="lv-LV"/>
            </w:rPr>
          </w:pPr>
          <w:hyperlink w:anchor="_Toc227680114" w:history="1">
            <w:r w:rsidRPr="00B0340B">
              <w:rPr>
                <w:rStyle w:val="Hyperlink"/>
                <w:rFonts w:ascii="Times New Roman" w:hAnsi="Times New Roman" w:cs="Times New Roman"/>
                <w:noProof/>
              </w:rPr>
              <w:t>8.2.</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Lietotāju lomas un tiesības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_Toc227680114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16</w:t>
            </w:r>
            <w:r w:rsidRPr="00B0340B">
              <w:rPr>
                <w:rFonts w:ascii="Times New Roman" w:hAnsi="Times New Roman" w:cs="Times New Roman"/>
                <w:noProof/>
                <w:webHidden/>
              </w:rPr>
              <w:fldChar w:fldCharType="end"/>
            </w:r>
          </w:hyperlink>
        </w:p>
        <w:p w14:paraId="0C8A7FE5" w14:textId="528DEB42" w:rsidR="00585E8F" w:rsidRPr="00B0340B" w:rsidRDefault="00585E8F">
          <w:pPr>
            <w:pStyle w:val="TOC2"/>
            <w:rPr>
              <w:rFonts w:ascii="Times New Roman" w:eastAsiaTheme="minorEastAsia" w:hAnsi="Times New Roman" w:cs="Times New Roman"/>
              <w:noProof/>
              <w:sz w:val="24"/>
              <w:szCs w:val="24"/>
              <w:lang w:eastAsia="lv-LV"/>
            </w:rPr>
          </w:pPr>
          <w:hyperlink w:anchor="_Toc227680115" w:history="1">
            <w:r w:rsidRPr="00B0340B">
              <w:rPr>
                <w:rStyle w:val="Hyperlink"/>
                <w:rFonts w:ascii="Times New Roman" w:hAnsi="Times New Roman" w:cs="Times New Roman"/>
                <w:noProof/>
              </w:rPr>
              <w:t>8.3.</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Kopējās prasības sistēmai</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_Toc227680115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17</w:t>
            </w:r>
            <w:r w:rsidRPr="00B0340B">
              <w:rPr>
                <w:rFonts w:ascii="Times New Roman" w:hAnsi="Times New Roman" w:cs="Times New Roman"/>
                <w:noProof/>
                <w:webHidden/>
              </w:rPr>
              <w:fldChar w:fldCharType="end"/>
            </w:r>
          </w:hyperlink>
        </w:p>
        <w:p w14:paraId="38591E4D" w14:textId="41FE71DA" w:rsidR="00585E8F" w:rsidRPr="00B0340B" w:rsidRDefault="00585E8F">
          <w:pPr>
            <w:pStyle w:val="TOC2"/>
            <w:rPr>
              <w:rFonts w:ascii="Times New Roman" w:eastAsiaTheme="minorEastAsia" w:hAnsi="Times New Roman" w:cs="Times New Roman"/>
              <w:noProof/>
              <w:sz w:val="24"/>
              <w:szCs w:val="24"/>
              <w:lang w:eastAsia="lv-LV"/>
            </w:rPr>
          </w:pPr>
          <w:hyperlink w:anchor="_Toc227680116" w:history="1">
            <w:r w:rsidRPr="00B0340B">
              <w:rPr>
                <w:rStyle w:val="Hyperlink"/>
                <w:rFonts w:ascii="Times New Roman" w:hAnsi="Times New Roman" w:cs="Times New Roman"/>
                <w:noProof/>
              </w:rPr>
              <w:t>8.4.</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Pamatdatu pārvaldības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_Toc227680116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19</w:t>
            </w:r>
            <w:r w:rsidRPr="00B0340B">
              <w:rPr>
                <w:rFonts w:ascii="Times New Roman" w:hAnsi="Times New Roman" w:cs="Times New Roman"/>
                <w:noProof/>
                <w:webHidden/>
              </w:rPr>
              <w:fldChar w:fldCharType="end"/>
            </w:r>
          </w:hyperlink>
        </w:p>
        <w:p w14:paraId="4DEC4CF5" w14:textId="37272252" w:rsidR="00585E8F" w:rsidRPr="00B0340B" w:rsidRDefault="00585E8F">
          <w:pPr>
            <w:pStyle w:val="TOC2"/>
            <w:rPr>
              <w:rFonts w:ascii="Times New Roman" w:eastAsiaTheme="minorEastAsia" w:hAnsi="Times New Roman" w:cs="Times New Roman"/>
              <w:noProof/>
              <w:sz w:val="24"/>
              <w:szCs w:val="24"/>
              <w:lang w:eastAsia="lv-LV"/>
            </w:rPr>
          </w:pPr>
          <w:hyperlink w:anchor="_Toc227680117" w:history="1">
            <w:r w:rsidRPr="00B0340B">
              <w:rPr>
                <w:rStyle w:val="Hyperlink"/>
                <w:rFonts w:ascii="Times New Roman" w:hAnsi="Times New Roman" w:cs="Times New Roman"/>
                <w:noProof/>
              </w:rPr>
              <w:t>8.5.</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Tarifu un produktu pārvaldība</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_Toc227680117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21</w:t>
            </w:r>
            <w:r w:rsidRPr="00B0340B">
              <w:rPr>
                <w:rFonts w:ascii="Times New Roman" w:hAnsi="Times New Roman" w:cs="Times New Roman"/>
                <w:noProof/>
                <w:webHidden/>
              </w:rPr>
              <w:fldChar w:fldCharType="end"/>
            </w:r>
          </w:hyperlink>
        </w:p>
        <w:p w14:paraId="7D513CCD" w14:textId="3B893AFA" w:rsidR="00585E8F" w:rsidRPr="00B0340B" w:rsidRDefault="00585E8F">
          <w:pPr>
            <w:pStyle w:val="TOC2"/>
            <w:rPr>
              <w:rFonts w:ascii="Times New Roman" w:eastAsiaTheme="minorEastAsia" w:hAnsi="Times New Roman" w:cs="Times New Roman"/>
              <w:noProof/>
              <w:sz w:val="24"/>
              <w:szCs w:val="24"/>
              <w:lang w:eastAsia="lv-LV"/>
            </w:rPr>
          </w:pPr>
          <w:hyperlink w:anchor="_Toc227680118" w:history="1">
            <w:r w:rsidRPr="00B0340B">
              <w:rPr>
                <w:rStyle w:val="Hyperlink"/>
                <w:rFonts w:ascii="Times New Roman" w:hAnsi="Times New Roman" w:cs="Times New Roman"/>
                <w:noProof/>
              </w:rPr>
              <w:t>8.6.</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Klientu pārvaldības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_Toc227680118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24</w:t>
            </w:r>
            <w:r w:rsidRPr="00B0340B">
              <w:rPr>
                <w:rFonts w:ascii="Times New Roman" w:hAnsi="Times New Roman" w:cs="Times New Roman"/>
                <w:noProof/>
                <w:webHidden/>
              </w:rPr>
              <w:fldChar w:fldCharType="end"/>
            </w:r>
          </w:hyperlink>
        </w:p>
        <w:p w14:paraId="30967098" w14:textId="457F65DD" w:rsidR="00585E8F" w:rsidRPr="00B0340B" w:rsidRDefault="00585E8F">
          <w:pPr>
            <w:pStyle w:val="TOC2"/>
            <w:rPr>
              <w:rFonts w:ascii="Times New Roman" w:eastAsiaTheme="minorEastAsia" w:hAnsi="Times New Roman" w:cs="Times New Roman"/>
              <w:noProof/>
              <w:sz w:val="24"/>
              <w:szCs w:val="24"/>
              <w:lang w:eastAsia="lv-LV"/>
            </w:rPr>
          </w:pPr>
          <w:hyperlink w:anchor="_Toc227680119" w:history="1">
            <w:r w:rsidRPr="00B0340B">
              <w:rPr>
                <w:rStyle w:val="Hyperlink"/>
                <w:rFonts w:ascii="Times New Roman" w:hAnsi="Times New Roman" w:cs="Times New Roman"/>
                <w:noProof/>
              </w:rPr>
              <w:t>8.7.</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Validāciju un citu notikumu apstrādes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_Toc227680119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26</w:t>
            </w:r>
            <w:r w:rsidRPr="00B0340B">
              <w:rPr>
                <w:rFonts w:ascii="Times New Roman" w:hAnsi="Times New Roman" w:cs="Times New Roman"/>
                <w:noProof/>
                <w:webHidden/>
              </w:rPr>
              <w:fldChar w:fldCharType="end"/>
            </w:r>
          </w:hyperlink>
        </w:p>
        <w:p w14:paraId="166A5542" w14:textId="48683412" w:rsidR="00585E8F" w:rsidRPr="00B0340B" w:rsidRDefault="00585E8F">
          <w:pPr>
            <w:pStyle w:val="TOC2"/>
            <w:rPr>
              <w:rFonts w:ascii="Times New Roman" w:eastAsiaTheme="minorEastAsia" w:hAnsi="Times New Roman" w:cs="Times New Roman"/>
              <w:noProof/>
              <w:sz w:val="24"/>
              <w:szCs w:val="24"/>
              <w:lang w:eastAsia="lv-LV"/>
            </w:rPr>
          </w:pPr>
          <w:hyperlink w:anchor="_Toc227680120" w:history="1">
            <w:r w:rsidRPr="00B0340B">
              <w:rPr>
                <w:rStyle w:val="Hyperlink"/>
                <w:rFonts w:ascii="Times New Roman" w:hAnsi="Times New Roman" w:cs="Times New Roman"/>
                <w:noProof/>
              </w:rPr>
              <w:t>8.8.</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Sarakstu pārvaldības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_Toc227680120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28</w:t>
            </w:r>
            <w:r w:rsidRPr="00B0340B">
              <w:rPr>
                <w:rFonts w:ascii="Times New Roman" w:hAnsi="Times New Roman" w:cs="Times New Roman"/>
                <w:noProof/>
                <w:webHidden/>
              </w:rPr>
              <w:fldChar w:fldCharType="end"/>
            </w:r>
          </w:hyperlink>
        </w:p>
        <w:p w14:paraId="085576E2" w14:textId="53BAFF87" w:rsidR="00585E8F" w:rsidRPr="00B0340B" w:rsidRDefault="00585E8F">
          <w:pPr>
            <w:pStyle w:val="TOC2"/>
            <w:rPr>
              <w:rFonts w:ascii="Times New Roman" w:eastAsiaTheme="minorEastAsia" w:hAnsi="Times New Roman" w:cs="Times New Roman"/>
              <w:noProof/>
              <w:sz w:val="24"/>
              <w:szCs w:val="24"/>
              <w:lang w:eastAsia="lv-LV"/>
            </w:rPr>
          </w:pPr>
          <w:hyperlink w:anchor="_Toc227680121" w:history="1">
            <w:r w:rsidRPr="00B0340B">
              <w:rPr>
                <w:rStyle w:val="Hyperlink"/>
                <w:rFonts w:ascii="Times New Roman" w:hAnsi="Times New Roman" w:cs="Times New Roman"/>
                <w:noProof/>
              </w:rPr>
              <w:t>8.9.</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Open loop PAYG atbalsts un to transakciju pārvaldība</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_Toc227680121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29</w:t>
            </w:r>
            <w:r w:rsidRPr="00B0340B">
              <w:rPr>
                <w:rFonts w:ascii="Times New Roman" w:hAnsi="Times New Roman" w:cs="Times New Roman"/>
                <w:noProof/>
                <w:webHidden/>
              </w:rPr>
              <w:fldChar w:fldCharType="end"/>
            </w:r>
          </w:hyperlink>
        </w:p>
        <w:p w14:paraId="51BE6E87" w14:textId="6F53C756" w:rsidR="00585E8F" w:rsidRPr="00B0340B" w:rsidRDefault="00585E8F">
          <w:pPr>
            <w:pStyle w:val="TOC2"/>
            <w:rPr>
              <w:rFonts w:ascii="Times New Roman" w:eastAsiaTheme="minorEastAsia" w:hAnsi="Times New Roman" w:cs="Times New Roman"/>
              <w:noProof/>
              <w:sz w:val="24"/>
              <w:szCs w:val="24"/>
              <w:lang w:eastAsia="lv-LV"/>
            </w:rPr>
          </w:pPr>
          <w:hyperlink w:anchor="_Toc227680122" w:history="1">
            <w:r w:rsidRPr="00B0340B">
              <w:rPr>
                <w:rStyle w:val="Hyperlink"/>
                <w:rFonts w:ascii="Times New Roman" w:hAnsi="Times New Roman" w:cs="Times New Roman"/>
                <w:noProof/>
              </w:rPr>
              <w:t>8.10.</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Biļešu tirdzniecība, izplatīšana. Tirgotāju pārvaldība</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_Toc227680122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32</w:t>
            </w:r>
            <w:r w:rsidRPr="00B0340B">
              <w:rPr>
                <w:rFonts w:ascii="Times New Roman" w:hAnsi="Times New Roman" w:cs="Times New Roman"/>
                <w:noProof/>
                <w:webHidden/>
              </w:rPr>
              <w:fldChar w:fldCharType="end"/>
            </w:r>
          </w:hyperlink>
        </w:p>
        <w:p w14:paraId="11A31440" w14:textId="045A3AA7" w:rsidR="00585E8F" w:rsidRPr="00B0340B" w:rsidRDefault="00585E8F">
          <w:pPr>
            <w:pStyle w:val="TOC2"/>
            <w:rPr>
              <w:rFonts w:ascii="Times New Roman" w:eastAsiaTheme="minorEastAsia" w:hAnsi="Times New Roman" w:cs="Times New Roman"/>
              <w:noProof/>
              <w:sz w:val="24"/>
              <w:szCs w:val="24"/>
              <w:lang w:eastAsia="lv-LV"/>
            </w:rPr>
          </w:pPr>
          <w:hyperlink w:anchor="_Toc227680123" w:history="1">
            <w:r w:rsidRPr="00B0340B">
              <w:rPr>
                <w:rStyle w:val="Hyperlink"/>
                <w:rFonts w:ascii="Times New Roman" w:hAnsi="Times New Roman" w:cs="Times New Roman"/>
                <w:noProof/>
              </w:rPr>
              <w:t>8.11.</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Datu nesēju pārvaldība</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_Toc227680123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34</w:t>
            </w:r>
            <w:r w:rsidRPr="00B0340B">
              <w:rPr>
                <w:rFonts w:ascii="Times New Roman" w:hAnsi="Times New Roman" w:cs="Times New Roman"/>
                <w:noProof/>
                <w:webHidden/>
              </w:rPr>
              <w:fldChar w:fldCharType="end"/>
            </w:r>
          </w:hyperlink>
        </w:p>
        <w:p w14:paraId="384CA19C" w14:textId="5D1E0F5B" w:rsidR="00585E8F" w:rsidRPr="00B0340B" w:rsidRDefault="00585E8F">
          <w:pPr>
            <w:pStyle w:val="TOC2"/>
            <w:rPr>
              <w:rFonts w:ascii="Times New Roman" w:eastAsiaTheme="minorEastAsia" w:hAnsi="Times New Roman" w:cs="Times New Roman"/>
              <w:noProof/>
              <w:sz w:val="24"/>
              <w:szCs w:val="24"/>
              <w:lang w:eastAsia="lv-LV"/>
            </w:rPr>
          </w:pPr>
          <w:hyperlink w:anchor="_Toc227680124" w:history="1">
            <w:r w:rsidRPr="00B0340B">
              <w:rPr>
                <w:rStyle w:val="Hyperlink"/>
                <w:rFonts w:ascii="Times New Roman" w:hAnsi="Times New Roman" w:cs="Times New Roman"/>
                <w:noProof/>
              </w:rPr>
              <w:t>8.12.</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Vienotās biļetes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_Toc227680124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37</w:t>
            </w:r>
            <w:r w:rsidRPr="00B0340B">
              <w:rPr>
                <w:rFonts w:ascii="Times New Roman" w:hAnsi="Times New Roman" w:cs="Times New Roman"/>
                <w:noProof/>
                <w:webHidden/>
              </w:rPr>
              <w:fldChar w:fldCharType="end"/>
            </w:r>
          </w:hyperlink>
        </w:p>
        <w:p w14:paraId="6EE0A6A6" w14:textId="638F3D72" w:rsidR="00585E8F" w:rsidRPr="00B0340B" w:rsidRDefault="00585E8F">
          <w:pPr>
            <w:pStyle w:val="TOC2"/>
            <w:rPr>
              <w:rFonts w:ascii="Times New Roman" w:eastAsiaTheme="minorEastAsia" w:hAnsi="Times New Roman" w:cs="Times New Roman"/>
              <w:noProof/>
              <w:sz w:val="24"/>
              <w:szCs w:val="24"/>
              <w:lang w:eastAsia="lv-LV"/>
            </w:rPr>
          </w:pPr>
          <w:hyperlink w:anchor="_Toc227680125" w:history="1">
            <w:r w:rsidRPr="00B0340B">
              <w:rPr>
                <w:rStyle w:val="Hyperlink"/>
                <w:rFonts w:ascii="Times New Roman" w:hAnsi="Times New Roman" w:cs="Times New Roman"/>
                <w:noProof/>
              </w:rPr>
              <w:t>8.13.</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Finanšu un grāmatvedības datu uzskaite</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_Toc227680125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38</w:t>
            </w:r>
            <w:r w:rsidRPr="00B0340B">
              <w:rPr>
                <w:rFonts w:ascii="Times New Roman" w:hAnsi="Times New Roman" w:cs="Times New Roman"/>
                <w:noProof/>
                <w:webHidden/>
              </w:rPr>
              <w:fldChar w:fldCharType="end"/>
            </w:r>
          </w:hyperlink>
        </w:p>
        <w:p w14:paraId="3B662B5C" w14:textId="575D2B5A" w:rsidR="00585E8F" w:rsidRPr="00B0340B" w:rsidRDefault="00585E8F">
          <w:pPr>
            <w:pStyle w:val="TOC2"/>
            <w:rPr>
              <w:rFonts w:ascii="Times New Roman" w:eastAsiaTheme="minorEastAsia" w:hAnsi="Times New Roman" w:cs="Times New Roman"/>
              <w:noProof/>
              <w:sz w:val="24"/>
              <w:szCs w:val="24"/>
              <w:lang w:eastAsia="lv-LV"/>
            </w:rPr>
          </w:pPr>
          <w:hyperlink w:anchor="_Toc227680126" w:history="1">
            <w:r w:rsidRPr="00B0340B">
              <w:rPr>
                <w:rStyle w:val="Hyperlink"/>
                <w:rFonts w:ascii="Times New Roman" w:hAnsi="Times New Roman" w:cs="Times New Roman"/>
                <w:noProof/>
              </w:rPr>
              <w:t>8.14.</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Atskaites, pārskati, datu izgūšana</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_Toc227680126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38</w:t>
            </w:r>
            <w:r w:rsidRPr="00B0340B">
              <w:rPr>
                <w:rFonts w:ascii="Times New Roman" w:hAnsi="Times New Roman" w:cs="Times New Roman"/>
                <w:noProof/>
                <w:webHidden/>
              </w:rPr>
              <w:fldChar w:fldCharType="end"/>
            </w:r>
          </w:hyperlink>
        </w:p>
        <w:p w14:paraId="599A4867" w14:textId="512028AB" w:rsidR="00585E8F" w:rsidRPr="00B0340B" w:rsidRDefault="00585E8F">
          <w:pPr>
            <w:pStyle w:val="TOC2"/>
            <w:rPr>
              <w:rFonts w:ascii="Times New Roman" w:eastAsiaTheme="minorEastAsia" w:hAnsi="Times New Roman" w:cs="Times New Roman"/>
              <w:noProof/>
              <w:sz w:val="24"/>
              <w:szCs w:val="24"/>
              <w:lang w:eastAsia="lv-LV"/>
            </w:rPr>
          </w:pPr>
          <w:hyperlink w:anchor="_Toc227680127" w:history="1">
            <w:r w:rsidRPr="00B0340B">
              <w:rPr>
                <w:rStyle w:val="Hyperlink"/>
                <w:rFonts w:ascii="Times New Roman" w:hAnsi="Times New Roman" w:cs="Times New Roman"/>
                <w:noProof/>
              </w:rPr>
              <w:t>8.15.</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Administrēšanas sadaļā</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_Toc227680127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40</w:t>
            </w:r>
            <w:r w:rsidRPr="00B0340B">
              <w:rPr>
                <w:rFonts w:ascii="Times New Roman" w:hAnsi="Times New Roman" w:cs="Times New Roman"/>
                <w:noProof/>
                <w:webHidden/>
              </w:rPr>
              <w:fldChar w:fldCharType="end"/>
            </w:r>
          </w:hyperlink>
        </w:p>
        <w:p w14:paraId="0ED88B69" w14:textId="74C998F8" w:rsidR="00585E8F" w:rsidRPr="00B0340B" w:rsidRDefault="00585E8F">
          <w:pPr>
            <w:pStyle w:val="TOC2"/>
            <w:rPr>
              <w:rFonts w:ascii="Times New Roman" w:eastAsiaTheme="minorEastAsia" w:hAnsi="Times New Roman" w:cs="Times New Roman"/>
              <w:noProof/>
              <w:sz w:val="24"/>
              <w:szCs w:val="24"/>
              <w:lang w:eastAsia="lv-LV"/>
            </w:rPr>
          </w:pPr>
          <w:hyperlink w:anchor="_Toc227680128" w:history="1">
            <w:r w:rsidRPr="00B0340B">
              <w:rPr>
                <w:rStyle w:val="Hyperlink"/>
                <w:rFonts w:ascii="Times New Roman" w:hAnsi="Times New Roman" w:cs="Times New Roman"/>
                <w:noProof/>
              </w:rPr>
              <w:t>8.16.</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Darba virsma (Dashboard)</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_Toc227680128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40</w:t>
            </w:r>
            <w:r w:rsidRPr="00B0340B">
              <w:rPr>
                <w:rFonts w:ascii="Times New Roman" w:hAnsi="Times New Roman" w:cs="Times New Roman"/>
                <w:noProof/>
                <w:webHidden/>
              </w:rPr>
              <w:fldChar w:fldCharType="end"/>
            </w:r>
          </w:hyperlink>
        </w:p>
        <w:p w14:paraId="2468F584" w14:textId="5C812134" w:rsidR="00585E8F" w:rsidRPr="00B0340B" w:rsidRDefault="00585E8F">
          <w:pPr>
            <w:pStyle w:val="TOC1"/>
            <w:tabs>
              <w:tab w:val="left" w:pos="440"/>
              <w:tab w:val="right" w:leader="dot" w:pos="9061"/>
            </w:tabs>
            <w:rPr>
              <w:rFonts w:ascii="Times New Roman" w:eastAsiaTheme="minorEastAsia" w:hAnsi="Times New Roman" w:cs="Times New Roman"/>
              <w:noProof/>
              <w:sz w:val="24"/>
              <w:szCs w:val="24"/>
              <w:lang w:eastAsia="lv-LV"/>
            </w:rPr>
          </w:pPr>
          <w:hyperlink w:anchor="_Toc227680129" w:history="1">
            <w:r w:rsidRPr="00B0340B">
              <w:rPr>
                <w:rStyle w:val="Hyperlink"/>
                <w:rFonts w:ascii="Times New Roman" w:hAnsi="Times New Roman" w:cs="Times New Roman"/>
                <w:noProof/>
              </w:rPr>
              <w:t>9.</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Nefunkcionālās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_Toc227680129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42</w:t>
            </w:r>
            <w:r w:rsidRPr="00B0340B">
              <w:rPr>
                <w:rFonts w:ascii="Times New Roman" w:hAnsi="Times New Roman" w:cs="Times New Roman"/>
                <w:noProof/>
                <w:webHidden/>
              </w:rPr>
              <w:fldChar w:fldCharType="end"/>
            </w:r>
          </w:hyperlink>
        </w:p>
        <w:p w14:paraId="699F8F89" w14:textId="17BA94DE" w:rsidR="00585E8F" w:rsidRPr="00B0340B" w:rsidRDefault="00585E8F">
          <w:pPr>
            <w:pStyle w:val="TOC2"/>
            <w:rPr>
              <w:rFonts w:ascii="Times New Roman" w:eastAsiaTheme="minorEastAsia" w:hAnsi="Times New Roman" w:cs="Times New Roman"/>
              <w:noProof/>
              <w:sz w:val="24"/>
              <w:szCs w:val="24"/>
              <w:lang w:eastAsia="lv-LV"/>
            </w:rPr>
          </w:pPr>
          <w:hyperlink w:anchor="_Toc227680130" w:history="1">
            <w:r w:rsidRPr="00B0340B">
              <w:rPr>
                <w:rStyle w:val="Hyperlink"/>
                <w:rFonts w:ascii="Times New Roman" w:hAnsi="Times New Roman" w:cs="Times New Roman"/>
                <w:noProof/>
              </w:rPr>
              <w:t>9.1.</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Sistēmas infrastruktūras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_Toc227680130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42</w:t>
            </w:r>
            <w:r w:rsidRPr="00B0340B">
              <w:rPr>
                <w:rFonts w:ascii="Times New Roman" w:hAnsi="Times New Roman" w:cs="Times New Roman"/>
                <w:noProof/>
                <w:webHidden/>
              </w:rPr>
              <w:fldChar w:fldCharType="end"/>
            </w:r>
          </w:hyperlink>
        </w:p>
        <w:p w14:paraId="295258A8" w14:textId="1B81DBD9" w:rsidR="00585E8F" w:rsidRPr="00B0340B" w:rsidRDefault="00585E8F">
          <w:pPr>
            <w:pStyle w:val="TOC2"/>
            <w:rPr>
              <w:rFonts w:ascii="Times New Roman" w:eastAsiaTheme="minorEastAsia" w:hAnsi="Times New Roman" w:cs="Times New Roman"/>
              <w:noProof/>
              <w:sz w:val="24"/>
              <w:szCs w:val="24"/>
              <w:lang w:eastAsia="lv-LV"/>
            </w:rPr>
          </w:pPr>
          <w:hyperlink w:anchor="_Toc227680131" w:history="1">
            <w:r w:rsidRPr="00B0340B">
              <w:rPr>
                <w:rStyle w:val="Hyperlink"/>
                <w:rFonts w:ascii="Times New Roman" w:hAnsi="Times New Roman" w:cs="Times New Roman"/>
                <w:noProof/>
              </w:rPr>
              <w:t>9.2.</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Lietojamības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_Toc227680131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42</w:t>
            </w:r>
            <w:r w:rsidRPr="00B0340B">
              <w:rPr>
                <w:rFonts w:ascii="Times New Roman" w:hAnsi="Times New Roman" w:cs="Times New Roman"/>
                <w:noProof/>
                <w:webHidden/>
              </w:rPr>
              <w:fldChar w:fldCharType="end"/>
            </w:r>
          </w:hyperlink>
        </w:p>
        <w:p w14:paraId="571FEF5C" w14:textId="12313D0F" w:rsidR="00585E8F" w:rsidRPr="00B0340B" w:rsidRDefault="00585E8F">
          <w:pPr>
            <w:pStyle w:val="TOC2"/>
            <w:rPr>
              <w:rFonts w:ascii="Times New Roman" w:eastAsiaTheme="minorEastAsia" w:hAnsi="Times New Roman" w:cs="Times New Roman"/>
              <w:noProof/>
              <w:sz w:val="24"/>
              <w:szCs w:val="24"/>
              <w:lang w:eastAsia="lv-LV"/>
            </w:rPr>
          </w:pPr>
          <w:hyperlink w:anchor="_Toc227680132" w:history="1">
            <w:r w:rsidRPr="00B0340B">
              <w:rPr>
                <w:rStyle w:val="Hyperlink"/>
                <w:rFonts w:ascii="Times New Roman" w:hAnsi="Times New Roman" w:cs="Times New Roman"/>
                <w:noProof/>
              </w:rPr>
              <w:t>9.3.</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Auditācijas, žurnalēšana un monitorings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_Toc227680132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43</w:t>
            </w:r>
            <w:r w:rsidRPr="00B0340B">
              <w:rPr>
                <w:rFonts w:ascii="Times New Roman" w:hAnsi="Times New Roman" w:cs="Times New Roman"/>
                <w:noProof/>
                <w:webHidden/>
              </w:rPr>
              <w:fldChar w:fldCharType="end"/>
            </w:r>
          </w:hyperlink>
        </w:p>
        <w:p w14:paraId="7F2E7D73" w14:textId="4C7E6D4E" w:rsidR="00585E8F" w:rsidRPr="00B0340B" w:rsidRDefault="00585E8F">
          <w:pPr>
            <w:pStyle w:val="TOC2"/>
            <w:rPr>
              <w:rFonts w:ascii="Times New Roman" w:eastAsiaTheme="minorEastAsia" w:hAnsi="Times New Roman" w:cs="Times New Roman"/>
              <w:noProof/>
              <w:sz w:val="24"/>
              <w:szCs w:val="24"/>
              <w:lang w:eastAsia="lv-LV"/>
            </w:rPr>
          </w:pPr>
          <w:hyperlink w:anchor="_Toc227680133" w:history="1">
            <w:r w:rsidRPr="00B0340B">
              <w:rPr>
                <w:rStyle w:val="Hyperlink"/>
                <w:rFonts w:ascii="Times New Roman" w:hAnsi="Times New Roman" w:cs="Times New Roman"/>
                <w:noProof/>
              </w:rPr>
              <w:t>9.4.</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PAYG transakciju fiskāl</w:t>
            </w:r>
            <w:r w:rsidRPr="00B0340B">
              <w:rPr>
                <w:rStyle w:val="Hyperlink"/>
                <w:rFonts w:ascii="Times New Roman" w:hAnsi="Times New Roman" w:cs="Times New Roman"/>
                <w:noProof/>
                <w:lang w:val="ru-RU"/>
              </w:rPr>
              <w:t xml:space="preserve">о </w:t>
            </w:r>
            <w:r w:rsidRPr="00B0340B">
              <w:rPr>
                <w:rStyle w:val="Hyperlink"/>
                <w:rFonts w:ascii="Times New Roman" w:hAnsi="Times New Roman" w:cs="Times New Roman"/>
                <w:noProof/>
              </w:rPr>
              <w:t>datu pārvaldība</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_Toc227680133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44</w:t>
            </w:r>
            <w:r w:rsidRPr="00B0340B">
              <w:rPr>
                <w:rFonts w:ascii="Times New Roman" w:hAnsi="Times New Roman" w:cs="Times New Roman"/>
                <w:noProof/>
                <w:webHidden/>
              </w:rPr>
              <w:fldChar w:fldCharType="end"/>
            </w:r>
          </w:hyperlink>
        </w:p>
        <w:p w14:paraId="358FAD99" w14:textId="50A941D9" w:rsidR="00585E8F" w:rsidRPr="00B0340B" w:rsidRDefault="00585E8F">
          <w:pPr>
            <w:pStyle w:val="TOC2"/>
            <w:rPr>
              <w:rFonts w:ascii="Times New Roman" w:eastAsiaTheme="minorEastAsia" w:hAnsi="Times New Roman" w:cs="Times New Roman"/>
              <w:noProof/>
              <w:sz w:val="24"/>
              <w:szCs w:val="24"/>
              <w:lang w:eastAsia="lv-LV"/>
            </w:rPr>
          </w:pPr>
          <w:hyperlink w:anchor="_Toc227680134" w:history="1">
            <w:r w:rsidRPr="00B0340B">
              <w:rPr>
                <w:rStyle w:val="Hyperlink"/>
                <w:rFonts w:ascii="Times New Roman" w:hAnsi="Times New Roman" w:cs="Times New Roman"/>
                <w:noProof/>
              </w:rPr>
              <w:t>9.5.</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Datu eksporta un importa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_Toc227680134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44</w:t>
            </w:r>
            <w:r w:rsidRPr="00B0340B">
              <w:rPr>
                <w:rFonts w:ascii="Times New Roman" w:hAnsi="Times New Roman" w:cs="Times New Roman"/>
                <w:noProof/>
                <w:webHidden/>
              </w:rPr>
              <w:fldChar w:fldCharType="end"/>
            </w:r>
          </w:hyperlink>
        </w:p>
        <w:p w14:paraId="64039422" w14:textId="7DB09B96" w:rsidR="00585E8F" w:rsidRPr="00B0340B" w:rsidRDefault="00585E8F">
          <w:pPr>
            <w:pStyle w:val="TOC2"/>
            <w:rPr>
              <w:rFonts w:ascii="Times New Roman" w:eastAsiaTheme="minorEastAsia" w:hAnsi="Times New Roman" w:cs="Times New Roman"/>
              <w:noProof/>
              <w:sz w:val="24"/>
              <w:szCs w:val="24"/>
              <w:lang w:eastAsia="lv-LV"/>
            </w:rPr>
          </w:pPr>
          <w:hyperlink w:anchor="_Toc227680135" w:history="1">
            <w:r w:rsidRPr="00B0340B">
              <w:rPr>
                <w:rStyle w:val="Hyperlink"/>
                <w:rFonts w:ascii="Times New Roman" w:hAnsi="Times New Roman" w:cs="Times New Roman"/>
                <w:noProof/>
              </w:rPr>
              <w:t>9.6.</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Datu apmaiņas</w:t>
            </w:r>
            <w:r w:rsidRPr="00B0340B">
              <w:rPr>
                <w:rStyle w:val="Hyperlink"/>
                <w:rFonts w:ascii="Times New Roman" w:hAnsi="Times New Roman" w:cs="Times New Roman"/>
                <w:noProof/>
                <w:lang w:val="ru-RU"/>
              </w:rPr>
              <w:t xml:space="preserve"> </w:t>
            </w:r>
            <w:r w:rsidRPr="00B0340B">
              <w:rPr>
                <w:rStyle w:val="Hyperlink"/>
                <w:rFonts w:ascii="Times New Roman" w:hAnsi="Times New Roman" w:cs="Times New Roman"/>
                <w:noProof/>
              </w:rPr>
              <w:t>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_Toc227680135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45</w:t>
            </w:r>
            <w:r w:rsidRPr="00B0340B">
              <w:rPr>
                <w:rFonts w:ascii="Times New Roman" w:hAnsi="Times New Roman" w:cs="Times New Roman"/>
                <w:noProof/>
                <w:webHidden/>
              </w:rPr>
              <w:fldChar w:fldCharType="end"/>
            </w:r>
          </w:hyperlink>
        </w:p>
        <w:p w14:paraId="7856B61D" w14:textId="720605FF" w:rsidR="00585E8F" w:rsidRPr="00B0340B" w:rsidRDefault="00585E8F">
          <w:pPr>
            <w:pStyle w:val="TOC2"/>
            <w:rPr>
              <w:rFonts w:ascii="Times New Roman" w:eastAsiaTheme="minorEastAsia" w:hAnsi="Times New Roman" w:cs="Times New Roman"/>
              <w:noProof/>
              <w:sz w:val="24"/>
              <w:szCs w:val="24"/>
              <w:lang w:eastAsia="lv-LV"/>
            </w:rPr>
          </w:pPr>
          <w:hyperlink w:anchor="_Toc227680136" w:history="1">
            <w:r w:rsidRPr="00B0340B">
              <w:rPr>
                <w:rStyle w:val="Hyperlink"/>
                <w:rFonts w:ascii="Times New Roman" w:hAnsi="Times New Roman" w:cs="Times New Roman"/>
                <w:noProof/>
              </w:rPr>
              <w:t>9.7.</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Datu migrācijas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_Toc227680136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48</w:t>
            </w:r>
            <w:r w:rsidRPr="00B0340B">
              <w:rPr>
                <w:rFonts w:ascii="Times New Roman" w:hAnsi="Times New Roman" w:cs="Times New Roman"/>
                <w:noProof/>
                <w:webHidden/>
              </w:rPr>
              <w:fldChar w:fldCharType="end"/>
            </w:r>
          </w:hyperlink>
        </w:p>
        <w:p w14:paraId="3195679A" w14:textId="464E41DC" w:rsidR="00585E8F" w:rsidRPr="00B0340B" w:rsidRDefault="00585E8F">
          <w:pPr>
            <w:pStyle w:val="TOC2"/>
            <w:rPr>
              <w:rFonts w:ascii="Times New Roman" w:eastAsiaTheme="minorEastAsia" w:hAnsi="Times New Roman" w:cs="Times New Roman"/>
              <w:noProof/>
              <w:sz w:val="24"/>
              <w:szCs w:val="24"/>
              <w:lang w:eastAsia="lv-LV"/>
            </w:rPr>
          </w:pPr>
          <w:hyperlink w:anchor="_Toc227680137" w:history="1">
            <w:r w:rsidRPr="00B0340B">
              <w:rPr>
                <w:rStyle w:val="Hyperlink"/>
                <w:rFonts w:ascii="Times New Roman" w:hAnsi="Times New Roman" w:cs="Times New Roman"/>
                <w:noProof/>
              </w:rPr>
              <w:t>9.8.</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Kiberdrošības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_Toc227680137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48</w:t>
            </w:r>
            <w:r w:rsidRPr="00B0340B">
              <w:rPr>
                <w:rFonts w:ascii="Times New Roman" w:hAnsi="Times New Roman" w:cs="Times New Roman"/>
                <w:noProof/>
                <w:webHidden/>
              </w:rPr>
              <w:fldChar w:fldCharType="end"/>
            </w:r>
          </w:hyperlink>
        </w:p>
        <w:p w14:paraId="4BB45C88" w14:textId="3DB39E00" w:rsidR="00585E8F" w:rsidRPr="00B0340B" w:rsidRDefault="00585E8F">
          <w:pPr>
            <w:pStyle w:val="TOC2"/>
            <w:rPr>
              <w:rFonts w:ascii="Times New Roman" w:eastAsiaTheme="minorEastAsia" w:hAnsi="Times New Roman" w:cs="Times New Roman"/>
              <w:noProof/>
              <w:sz w:val="24"/>
              <w:szCs w:val="24"/>
              <w:lang w:eastAsia="lv-LV"/>
            </w:rPr>
          </w:pPr>
          <w:hyperlink w:anchor="_Toc227680138" w:history="1">
            <w:r w:rsidRPr="00B0340B">
              <w:rPr>
                <w:rStyle w:val="Hyperlink"/>
                <w:rFonts w:ascii="Times New Roman" w:hAnsi="Times New Roman" w:cs="Times New Roman"/>
                <w:noProof/>
              </w:rPr>
              <w:t>9.9.</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Pieejamības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_Toc227680138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50</w:t>
            </w:r>
            <w:r w:rsidRPr="00B0340B">
              <w:rPr>
                <w:rFonts w:ascii="Times New Roman" w:hAnsi="Times New Roman" w:cs="Times New Roman"/>
                <w:noProof/>
                <w:webHidden/>
              </w:rPr>
              <w:fldChar w:fldCharType="end"/>
            </w:r>
          </w:hyperlink>
        </w:p>
        <w:p w14:paraId="614EA239" w14:textId="43BE4F2E" w:rsidR="00585E8F" w:rsidRPr="00B0340B" w:rsidRDefault="00585E8F">
          <w:pPr>
            <w:pStyle w:val="TOC1"/>
            <w:tabs>
              <w:tab w:val="left" w:pos="720"/>
              <w:tab w:val="right" w:leader="dot" w:pos="9061"/>
            </w:tabs>
            <w:rPr>
              <w:rFonts w:ascii="Times New Roman" w:eastAsiaTheme="minorEastAsia" w:hAnsi="Times New Roman" w:cs="Times New Roman"/>
              <w:noProof/>
              <w:sz w:val="24"/>
              <w:szCs w:val="24"/>
              <w:lang w:eastAsia="lv-LV"/>
            </w:rPr>
          </w:pPr>
          <w:hyperlink w:anchor="_Toc227680139" w:history="1">
            <w:r w:rsidRPr="00B0340B">
              <w:rPr>
                <w:rStyle w:val="Hyperlink"/>
                <w:rFonts w:ascii="Times New Roman" w:hAnsi="Times New Roman" w:cs="Times New Roman"/>
                <w:noProof/>
              </w:rPr>
              <w:t>10.</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Organizatoriskās un citas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_Toc227680139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52</w:t>
            </w:r>
            <w:r w:rsidRPr="00B0340B">
              <w:rPr>
                <w:rFonts w:ascii="Times New Roman" w:hAnsi="Times New Roman" w:cs="Times New Roman"/>
                <w:noProof/>
                <w:webHidden/>
              </w:rPr>
              <w:fldChar w:fldCharType="end"/>
            </w:r>
          </w:hyperlink>
        </w:p>
        <w:p w14:paraId="20B2563A" w14:textId="7EBD1CDC" w:rsidR="00585E8F" w:rsidRPr="00B0340B" w:rsidRDefault="00585E8F">
          <w:pPr>
            <w:pStyle w:val="TOC2"/>
            <w:rPr>
              <w:rFonts w:ascii="Times New Roman" w:eastAsiaTheme="minorEastAsia" w:hAnsi="Times New Roman" w:cs="Times New Roman"/>
              <w:noProof/>
              <w:sz w:val="24"/>
              <w:szCs w:val="24"/>
              <w:lang w:eastAsia="lv-LV"/>
            </w:rPr>
          </w:pPr>
          <w:hyperlink w:anchor="_Toc227680140" w:history="1">
            <w:r w:rsidRPr="00B0340B">
              <w:rPr>
                <w:rStyle w:val="Hyperlink"/>
                <w:rFonts w:ascii="Times New Roman" w:hAnsi="Times New Roman" w:cs="Times New Roman"/>
                <w:noProof/>
              </w:rPr>
              <w:t>10.1.</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Vispārējās līguma izpildes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_Toc227680140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52</w:t>
            </w:r>
            <w:r w:rsidRPr="00B0340B">
              <w:rPr>
                <w:rFonts w:ascii="Times New Roman" w:hAnsi="Times New Roman" w:cs="Times New Roman"/>
                <w:noProof/>
                <w:webHidden/>
              </w:rPr>
              <w:fldChar w:fldCharType="end"/>
            </w:r>
          </w:hyperlink>
        </w:p>
        <w:p w14:paraId="74A2A9A9" w14:textId="520C2DC0" w:rsidR="00585E8F" w:rsidRPr="00B0340B" w:rsidRDefault="00585E8F">
          <w:pPr>
            <w:pStyle w:val="TOC2"/>
            <w:rPr>
              <w:rFonts w:ascii="Times New Roman" w:eastAsiaTheme="minorEastAsia" w:hAnsi="Times New Roman" w:cs="Times New Roman"/>
              <w:noProof/>
              <w:sz w:val="24"/>
              <w:szCs w:val="24"/>
              <w:lang w:eastAsia="lv-LV"/>
            </w:rPr>
          </w:pPr>
          <w:hyperlink w:anchor="_Toc227680141" w:history="1">
            <w:r w:rsidRPr="00B0340B">
              <w:rPr>
                <w:rStyle w:val="Hyperlink"/>
                <w:rFonts w:ascii="Times New Roman" w:hAnsi="Times New Roman" w:cs="Times New Roman"/>
                <w:noProof/>
              </w:rPr>
              <w:t>10.2.</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Garantijas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_Toc227680141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52</w:t>
            </w:r>
            <w:r w:rsidRPr="00B0340B">
              <w:rPr>
                <w:rFonts w:ascii="Times New Roman" w:hAnsi="Times New Roman" w:cs="Times New Roman"/>
                <w:noProof/>
                <w:webHidden/>
              </w:rPr>
              <w:fldChar w:fldCharType="end"/>
            </w:r>
          </w:hyperlink>
        </w:p>
        <w:p w14:paraId="1F53BA3F" w14:textId="23931FCC" w:rsidR="00585E8F" w:rsidRPr="00B0340B" w:rsidRDefault="00585E8F">
          <w:pPr>
            <w:pStyle w:val="TOC2"/>
            <w:rPr>
              <w:rFonts w:ascii="Times New Roman" w:eastAsiaTheme="minorEastAsia" w:hAnsi="Times New Roman" w:cs="Times New Roman"/>
              <w:noProof/>
              <w:sz w:val="24"/>
              <w:szCs w:val="24"/>
              <w:lang w:eastAsia="lv-LV"/>
            </w:rPr>
          </w:pPr>
          <w:hyperlink w:anchor="_Toc227680142" w:history="1">
            <w:r w:rsidRPr="00B0340B">
              <w:rPr>
                <w:rStyle w:val="Hyperlink"/>
                <w:rFonts w:ascii="Times New Roman" w:hAnsi="Times New Roman" w:cs="Times New Roman"/>
                <w:noProof/>
              </w:rPr>
              <w:t>10.3.</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Sistēmas uzturēšanas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_Toc227680142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54</w:t>
            </w:r>
            <w:r w:rsidRPr="00B0340B">
              <w:rPr>
                <w:rFonts w:ascii="Times New Roman" w:hAnsi="Times New Roman" w:cs="Times New Roman"/>
                <w:noProof/>
                <w:webHidden/>
              </w:rPr>
              <w:fldChar w:fldCharType="end"/>
            </w:r>
          </w:hyperlink>
        </w:p>
        <w:p w14:paraId="6A1CD47B" w14:textId="13EA0F62" w:rsidR="00585E8F" w:rsidRPr="00B0340B" w:rsidRDefault="00585E8F">
          <w:pPr>
            <w:pStyle w:val="TOC2"/>
            <w:rPr>
              <w:rFonts w:ascii="Times New Roman" w:eastAsiaTheme="minorEastAsia" w:hAnsi="Times New Roman" w:cs="Times New Roman"/>
              <w:noProof/>
              <w:sz w:val="24"/>
              <w:szCs w:val="24"/>
              <w:lang w:eastAsia="lv-LV"/>
            </w:rPr>
          </w:pPr>
          <w:hyperlink w:anchor="_Toc227680143" w:history="1">
            <w:r w:rsidRPr="00B0340B">
              <w:rPr>
                <w:rStyle w:val="Hyperlink"/>
                <w:rFonts w:ascii="Times New Roman" w:hAnsi="Times New Roman" w:cs="Times New Roman"/>
                <w:noProof/>
              </w:rPr>
              <w:t>10.4.</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Sistēmas uzturēšanas pārvaldības prasības</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_Toc227680143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56</w:t>
            </w:r>
            <w:r w:rsidRPr="00B0340B">
              <w:rPr>
                <w:rFonts w:ascii="Times New Roman" w:hAnsi="Times New Roman" w:cs="Times New Roman"/>
                <w:noProof/>
                <w:webHidden/>
              </w:rPr>
              <w:fldChar w:fldCharType="end"/>
            </w:r>
          </w:hyperlink>
        </w:p>
        <w:p w14:paraId="6F106B77" w14:textId="25A1AE09" w:rsidR="00585E8F" w:rsidRPr="00B0340B" w:rsidRDefault="00585E8F">
          <w:pPr>
            <w:pStyle w:val="TOC2"/>
            <w:rPr>
              <w:rFonts w:ascii="Times New Roman" w:eastAsiaTheme="minorEastAsia" w:hAnsi="Times New Roman" w:cs="Times New Roman"/>
              <w:noProof/>
              <w:sz w:val="24"/>
              <w:szCs w:val="24"/>
              <w:lang w:eastAsia="lv-LV"/>
            </w:rPr>
          </w:pPr>
          <w:hyperlink w:anchor="_Toc227680144" w:history="1">
            <w:r w:rsidRPr="00B0340B">
              <w:rPr>
                <w:rStyle w:val="Hyperlink"/>
                <w:rFonts w:ascii="Times New Roman" w:hAnsi="Times New Roman" w:cs="Times New Roman"/>
                <w:noProof/>
              </w:rPr>
              <w:t>10.5.</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Izmaiņu pieprasījumi</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_Toc227680144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59</w:t>
            </w:r>
            <w:r w:rsidRPr="00B0340B">
              <w:rPr>
                <w:rFonts w:ascii="Times New Roman" w:hAnsi="Times New Roman" w:cs="Times New Roman"/>
                <w:noProof/>
                <w:webHidden/>
              </w:rPr>
              <w:fldChar w:fldCharType="end"/>
            </w:r>
          </w:hyperlink>
        </w:p>
        <w:p w14:paraId="63F7ACF0" w14:textId="41CF3B69" w:rsidR="00585E8F" w:rsidRPr="00B0340B" w:rsidRDefault="00585E8F">
          <w:pPr>
            <w:pStyle w:val="TOC2"/>
            <w:rPr>
              <w:rFonts w:ascii="Times New Roman" w:eastAsiaTheme="minorEastAsia" w:hAnsi="Times New Roman" w:cs="Times New Roman"/>
              <w:noProof/>
              <w:sz w:val="24"/>
              <w:szCs w:val="24"/>
              <w:lang w:eastAsia="lv-LV"/>
            </w:rPr>
          </w:pPr>
          <w:hyperlink w:anchor="_Toc227680145" w:history="1">
            <w:r w:rsidRPr="00B0340B">
              <w:rPr>
                <w:rStyle w:val="Hyperlink"/>
                <w:rFonts w:ascii="Times New Roman" w:hAnsi="Times New Roman" w:cs="Times New Roman"/>
                <w:noProof/>
              </w:rPr>
              <w:t>10.6.</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Prasības izstrādātāja nodevumiem</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_Toc227680145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59</w:t>
            </w:r>
            <w:r w:rsidRPr="00B0340B">
              <w:rPr>
                <w:rFonts w:ascii="Times New Roman" w:hAnsi="Times New Roman" w:cs="Times New Roman"/>
                <w:noProof/>
                <w:webHidden/>
              </w:rPr>
              <w:fldChar w:fldCharType="end"/>
            </w:r>
          </w:hyperlink>
        </w:p>
        <w:p w14:paraId="2FB26501" w14:textId="61E8A9DD" w:rsidR="00585E8F" w:rsidRPr="00B0340B" w:rsidRDefault="00585E8F">
          <w:pPr>
            <w:pStyle w:val="TOC2"/>
            <w:rPr>
              <w:rFonts w:ascii="Times New Roman" w:eastAsiaTheme="minorEastAsia" w:hAnsi="Times New Roman" w:cs="Times New Roman"/>
              <w:noProof/>
              <w:sz w:val="24"/>
              <w:szCs w:val="24"/>
              <w:lang w:eastAsia="lv-LV"/>
            </w:rPr>
          </w:pPr>
          <w:hyperlink w:anchor="_Toc227680146" w:history="1">
            <w:r w:rsidRPr="00B0340B">
              <w:rPr>
                <w:rStyle w:val="Hyperlink"/>
                <w:rFonts w:ascii="Times New Roman" w:hAnsi="Times New Roman" w:cs="Times New Roman"/>
                <w:noProof/>
              </w:rPr>
              <w:t>10.7.</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Prasības apmācībām</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_Toc227680146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60</w:t>
            </w:r>
            <w:r w:rsidRPr="00B0340B">
              <w:rPr>
                <w:rFonts w:ascii="Times New Roman" w:hAnsi="Times New Roman" w:cs="Times New Roman"/>
                <w:noProof/>
                <w:webHidden/>
              </w:rPr>
              <w:fldChar w:fldCharType="end"/>
            </w:r>
          </w:hyperlink>
        </w:p>
        <w:p w14:paraId="69D9ADD4" w14:textId="0C0BA383" w:rsidR="00585E8F" w:rsidRPr="00B0340B" w:rsidRDefault="00585E8F">
          <w:pPr>
            <w:pStyle w:val="TOC1"/>
            <w:tabs>
              <w:tab w:val="left" w:pos="720"/>
              <w:tab w:val="right" w:leader="dot" w:pos="9061"/>
            </w:tabs>
            <w:rPr>
              <w:rFonts w:ascii="Times New Roman" w:eastAsiaTheme="minorEastAsia" w:hAnsi="Times New Roman" w:cs="Times New Roman"/>
              <w:noProof/>
              <w:sz w:val="24"/>
              <w:szCs w:val="24"/>
              <w:lang w:eastAsia="lv-LV"/>
            </w:rPr>
          </w:pPr>
          <w:hyperlink w:anchor="_Toc227680147" w:history="1">
            <w:r w:rsidRPr="00B0340B">
              <w:rPr>
                <w:rStyle w:val="Hyperlink"/>
                <w:rFonts w:ascii="Times New Roman" w:hAnsi="Times New Roman" w:cs="Times New Roman"/>
                <w:noProof/>
              </w:rPr>
              <w:t>11.</w:t>
            </w:r>
            <w:r w:rsidRPr="00B0340B">
              <w:rPr>
                <w:rFonts w:ascii="Times New Roman" w:eastAsiaTheme="minorEastAsia" w:hAnsi="Times New Roman" w:cs="Times New Roman"/>
                <w:noProof/>
                <w:sz w:val="24"/>
                <w:szCs w:val="24"/>
                <w:lang w:eastAsia="lv-LV"/>
              </w:rPr>
              <w:tab/>
            </w:r>
            <w:r w:rsidRPr="00B0340B">
              <w:rPr>
                <w:rStyle w:val="Hyperlink"/>
                <w:rFonts w:ascii="Times New Roman" w:hAnsi="Times New Roman" w:cs="Times New Roman"/>
                <w:noProof/>
              </w:rPr>
              <w:t>Pielikumi</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_Toc227680147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62</w:t>
            </w:r>
            <w:r w:rsidRPr="00B0340B">
              <w:rPr>
                <w:rFonts w:ascii="Times New Roman" w:hAnsi="Times New Roman" w:cs="Times New Roman"/>
                <w:noProof/>
                <w:webHidden/>
              </w:rPr>
              <w:fldChar w:fldCharType="end"/>
            </w:r>
          </w:hyperlink>
        </w:p>
        <w:p w14:paraId="5EEE8F61" w14:textId="6C6D53C4" w:rsidR="00585E8F" w:rsidRPr="00B0340B" w:rsidRDefault="00585E8F">
          <w:pPr>
            <w:pStyle w:val="TOC2"/>
            <w:rPr>
              <w:rFonts w:ascii="Times New Roman" w:eastAsiaTheme="minorEastAsia" w:hAnsi="Times New Roman" w:cs="Times New Roman"/>
              <w:noProof/>
              <w:sz w:val="24"/>
              <w:szCs w:val="24"/>
              <w:lang w:eastAsia="lv-LV"/>
            </w:rPr>
          </w:pPr>
          <w:hyperlink w:anchor="_Toc227680148" w:history="1">
            <w:r w:rsidRPr="00B0340B">
              <w:rPr>
                <w:rStyle w:val="Hyperlink"/>
                <w:rFonts w:ascii="Times New Roman" w:hAnsi="Times New Roman" w:cs="Times New Roman"/>
                <w:noProof/>
              </w:rPr>
              <w:t>Pielikums 1.</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_Toc227680148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62</w:t>
            </w:r>
            <w:r w:rsidRPr="00B0340B">
              <w:rPr>
                <w:rFonts w:ascii="Times New Roman" w:hAnsi="Times New Roman" w:cs="Times New Roman"/>
                <w:noProof/>
                <w:webHidden/>
              </w:rPr>
              <w:fldChar w:fldCharType="end"/>
            </w:r>
          </w:hyperlink>
        </w:p>
        <w:p w14:paraId="00FF75A0" w14:textId="085EF977" w:rsidR="00585E8F" w:rsidRPr="00B0340B" w:rsidRDefault="00585E8F">
          <w:pPr>
            <w:pStyle w:val="TOC2"/>
            <w:rPr>
              <w:rFonts w:ascii="Times New Roman" w:eastAsiaTheme="minorEastAsia" w:hAnsi="Times New Roman" w:cs="Times New Roman"/>
              <w:noProof/>
              <w:sz w:val="24"/>
              <w:szCs w:val="24"/>
              <w:lang w:eastAsia="lv-LV"/>
            </w:rPr>
          </w:pPr>
          <w:hyperlink w:anchor="_Toc227680149" w:history="1">
            <w:r w:rsidRPr="00B0340B">
              <w:rPr>
                <w:rStyle w:val="Hyperlink"/>
                <w:rFonts w:ascii="Times New Roman" w:hAnsi="Times New Roman" w:cs="Times New Roman"/>
                <w:noProof/>
              </w:rPr>
              <w:t>Pielikums 2.</w:t>
            </w:r>
            <w:r w:rsidRPr="00B0340B">
              <w:rPr>
                <w:rFonts w:ascii="Times New Roman" w:hAnsi="Times New Roman" w:cs="Times New Roman"/>
                <w:noProof/>
                <w:webHidden/>
              </w:rPr>
              <w:tab/>
            </w:r>
            <w:r w:rsidRPr="00B0340B">
              <w:rPr>
                <w:rFonts w:ascii="Times New Roman" w:hAnsi="Times New Roman" w:cs="Times New Roman"/>
                <w:noProof/>
                <w:webHidden/>
              </w:rPr>
              <w:fldChar w:fldCharType="begin"/>
            </w:r>
            <w:r w:rsidRPr="00B0340B">
              <w:rPr>
                <w:rFonts w:ascii="Times New Roman" w:hAnsi="Times New Roman" w:cs="Times New Roman"/>
                <w:noProof/>
                <w:webHidden/>
              </w:rPr>
              <w:instrText xml:space="preserve"> PAGEREF _Toc227680149 \h </w:instrText>
            </w:r>
            <w:r w:rsidRPr="00B0340B">
              <w:rPr>
                <w:rFonts w:ascii="Times New Roman" w:hAnsi="Times New Roman" w:cs="Times New Roman"/>
                <w:noProof/>
                <w:webHidden/>
              </w:rPr>
            </w:r>
            <w:r w:rsidRPr="00B0340B">
              <w:rPr>
                <w:rFonts w:ascii="Times New Roman" w:hAnsi="Times New Roman" w:cs="Times New Roman"/>
                <w:noProof/>
                <w:webHidden/>
              </w:rPr>
              <w:fldChar w:fldCharType="separate"/>
            </w:r>
            <w:r w:rsidR="00570C23">
              <w:rPr>
                <w:rFonts w:ascii="Times New Roman" w:hAnsi="Times New Roman" w:cs="Times New Roman"/>
                <w:noProof/>
                <w:webHidden/>
              </w:rPr>
              <w:t>62</w:t>
            </w:r>
            <w:r w:rsidRPr="00B0340B">
              <w:rPr>
                <w:rFonts w:ascii="Times New Roman" w:hAnsi="Times New Roman" w:cs="Times New Roman"/>
                <w:noProof/>
                <w:webHidden/>
              </w:rPr>
              <w:fldChar w:fldCharType="end"/>
            </w:r>
          </w:hyperlink>
        </w:p>
        <w:p w14:paraId="09628D0A" w14:textId="72E63AE5" w:rsidR="00E35CED" w:rsidRPr="00E66B58" w:rsidRDefault="00E35CED">
          <w:r w:rsidRPr="005C4573">
            <w:rPr>
              <w:b/>
              <w:bCs/>
            </w:rPr>
            <w:fldChar w:fldCharType="end"/>
          </w:r>
        </w:p>
      </w:sdtContent>
    </w:sdt>
    <w:p w14:paraId="471F4DD3" w14:textId="77777777" w:rsidR="005F6333" w:rsidRPr="00B256D0" w:rsidRDefault="005F6333">
      <w:pPr>
        <w:rPr>
          <w:rStyle w:val="Heading1Char"/>
          <w:rFonts w:cs="Times New Roman"/>
          <w:color w:val="auto"/>
          <w:sz w:val="22"/>
          <w:szCs w:val="22"/>
        </w:rPr>
      </w:pPr>
      <w:r w:rsidRPr="00B256D0">
        <w:rPr>
          <w:rStyle w:val="Heading1Char"/>
          <w:rFonts w:cs="Times New Roman"/>
          <w:sz w:val="22"/>
          <w:szCs w:val="22"/>
        </w:rPr>
        <w:br w:type="page"/>
      </w:r>
    </w:p>
    <w:p w14:paraId="6DA9CA63" w14:textId="6FC0C796" w:rsidR="00B65E64" w:rsidRPr="00B256D0" w:rsidRDefault="00923EA7" w:rsidP="0076711E">
      <w:pPr>
        <w:pStyle w:val="Heading1"/>
        <w:numPr>
          <w:ilvl w:val="0"/>
          <w:numId w:val="40"/>
        </w:numPr>
        <w:rPr>
          <w:rFonts w:cs="Times New Roman"/>
        </w:rPr>
      </w:pPr>
      <w:bookmarkStart w:id="0" w:name="_Ref200975450"/>
      <w:bookmarkStart w:id="1" w:name="_Toc227680095"/>
      <w:r w:rsidRPr="00B256D0">
        <w:rPr>
          <w:rStyle w:val="Heading1Char"/>
          <w:rFonts w:cs="Times New Roman"/>
        </w:rPr>
        <w:lastRenderedPageBreak/>
        <w:t>Izmantotie te</w:t>
      </w:r>
      <w:r w:rsidR="00CB172C" w:rsidRPr="00B256D0">
        <w:rPr>
          <w:rStyle w:val="Heading1Char"/>
          <w:rFonts w:cs="Times New Roman"/>
        </w:rPr>
        <w:t>r</w:t>
      </w:r>
      <w:r w:rsidRPr="00B256D0">
        <w:rPr>
          <w:rStyle w:val="Heading1Char"/>
          <w:rFonts w:cs="Times New Roman"/>
        </w:rPr>
        <w:t>mini, saīsinājumi un apzīmējumi</w:t>
      </w:r>
      <w:bookmarkEnd w:id="0"/>
      <w:bookmarkEnd w:id="1"/>
    </w:p>
    <w:tbl>
      <w:tblPr>
        <w:tblW w:w="9209" w:type="dxa"/>
        <w:tblLook w:val="04A0" w:firstRow="1" w:lastRow="0" w:firstColumn="1" w:lastColumn="0" w:noHBand="0" w:noVBand="1"/>
      </w:tblPr>
      <w:tblGrid>
        <w:gridCol w:w="2520"/>
        <w:gridCol w:w="6689"/>
      </w:tblGrid>
      <w:tr w:rsidR="00C75634" w:rsidRPr="00B256D0" w14:paraId="70B8D6CA" w14:textId="77777777" w:rsidTr="00C75634">
        <w:trPr>
          <w:trHeight w:val="290"/>
        </w:trPr>
        <w:tc>
          <w:tcPr>
            <w:tcW w:w="252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5BF3DCF" w14:textId="77777777" w:rsidR="00C75634" w:rsidRPr="00B256D0" w:rsidRDefault="00C75634" w:rsidP="00C75634">
            <w:pPr>
              <w:rPr>
                <w:b/>
                <w:bCs/>
                <w:sz w:val="22"/>
                <w:szCs w:val="22"/>
                <w:lang w:eastAsia="lv-LV"/>
              </w:rPr>
            </w:pPr>
            <w:r w:rsidRPr="00B256D0">
              <w:rPr>
                <w:b/>
                <w:bCs/>
                <w:sz w:val="22"/>
                <w:szCs w:val="22"/>
                <w:lang w:eastAsia="lv-LV"/>
              </w:rPr>
              <w:t>Termins, saīsinājums</w:t>
            </w:r>
          </w:p>
        </w:tc>
        <w:tc>
          <w:tcPr>
            <w:tcW w:w="6689" w:type="dxa"/>
            <w:tcBorders>
              <w:top w:val="single" w:sz="4" w:space="0" w:color="auto"/>
              <w:left w:val="nil"/>
              <w:bottom w:val="single" w:sz="4" w:space="0" w:color="auto"/>
              <w:right w:val="single" w:sz="4" w:space="0" w:color="auto"/>
            </w:tcBorders>
            <w:shd w:val="clear" w:color="000000" w:fill="F2F2F2"/>
            <w:vAlign w:val="center"/>
            <w:hideMark/>
          </w:tcPr>
          <w:p w14:paraId="54B2F6F4" w14:textId="77777777" w:rsidR="00C75634" w:rsidRPr="00B256D0" w:rsidRDefault="00C75634" w:rsidP="00C75634">
            <w:pPr>
              <w:rPr>
                <w:b/>
                <w:bCs/>
                <w:sz w:val="22"/>
                <w:szCs w:val="22"/>
                <w:lang w:eastAsia="lv-LV"/>
              </w:rPr>
            </w:pPr>
            <w:r w:rsidRPr="00B256D0">
              <w:rPr>
                <w:b/>
                <w:bCs/>
                <w:sz w:val="22"/>
                <w:szCs w:val="22"/>
                <w:lang w:eastAsia="lv-LV"/>
              </w:rPr>
              <w:t>Apraksts</w:t>
            </w:r>
          </w:p>
        </w:tc>
      </w:tr>
      <w:tr w:rsidR="00C4173B" w:rsidRPr="00B256D0" w14:paraId="71191D03" w14:textId="77777777" w:rsidTr="00C75634">
        <w:trPr>
          <w:trHeight w:val="290"/>
        </w:trPr>
        <w:tc>
          <w:tcPr>
            <w:tcW w:w="2520" w:type="dxa"/>
            <w:tcBorders>
              <w:top w:val="nil"/>
              <w:left w:val="single" w:sz="4" w:space="0" w:color="auto"/>
              <w:bottom w:val="single" w:sz="4" w:space="0" w:color="auto"/>
              <w:right w:val="single" w:sz="4" w:space="0" w:color="auto"/>
            </w:tcBorders>
            <w:vAlign w:val="center"/>
          </w:tcPr>
          <w:p w14:paraId="4FFFA914" w14:textId="2807183F" w:rsidR="00C4173B" w:rsidRPr="00B256D0" w:rsidRDefault="00C4173B" w:rsidP="00C4173B">
            <w:pPr>
              <w:rPr>
                <w:sz w:val="22"/>
                <w:szCs w:val="22"/>
                <w:lang w:eastAsia="lv-LV"/>
              </w:rPr>
            </w:pPr>
            <w:r w:rsidRPr="00B256D0">
              <w:rPr>
                <w:sz w:val="22"/>
                <w:szCs w:val="22"/>
                <w:lang w:eastAsia="lv-LV"/>
              </w:rPr>
              <w:t>ABT</w:t>
            </w:r>
          </w:p>
        </w:tc>
        <w:tc>
          <w:tcPr>
            <w:tcW w:w="6689" w:type="dxa"/>
            <w:tcBorders>
              <w:top w:val="nil"/>
              <w:left w:val="nil"/>
              <w:bottom w:val="single" w:sz="4" w:space="0" w:color="auto"/>
              <w:right w:val="single" w:sz="4" w:space="0" w:color="auto"/>
            </w:tcBorders>
            <w:vAlign w:val="center"/>
          </w:tcPr>
          <w:p w14:paraId="1E0641DA" w14:textId="39B9573A" w:rsidR="00C4173B" w:rsidRPr="00B256D0" w:rsidRDefault="00C4173B" w:rsidP="00C4173B">
            <w:pPr>
              <w:jc w:val="both"/>
              <w:rPr>
                <w:sz w:val="22"/>
                <w:szCs w:val="22"/>
                <w:lang w:eastAsia="lv-LV"/>
              </w:rPr>
            </w:pPr>
            <w:r w:rsidRPr="00B256D0">
              <w:rPr>
                <w:sz w:val="22"/>
                <w:szCs w:val="22"/>
                <w:lang w:eastAsia="lv-LV"/>
              </w:rPr>
              <w:t>(</w:t>
            </w:r>
            <w:proofErr w:type="spellStart"/>
            <w:r w:rsidRPr="00B256D0">
              <w:rPr>
                <w:sz w:val="22"/>
                <w:szCs w:val="22"/>
                <w:lang w:eastAsia="lv-LV"/>
              </w:rPr>
              <w:t>Account</w:t>
            </w:r>
            <w:proofErr w:type="spellEnd"/>
            <w:r w:rsidRPr="00B256D0">
              <w:rPr>
                <w:sz w:val="22"/>
                <w:szCs w:val="22"/>
                <w:lang w:eastAsia="lv-LV"/>
              </w:rPr>
              <w:t xml:space="preserve"> </w:t>
            </w:r>
            <w:proofErr w:type="spellStart"/>
            <w:r w:rsidRPr="00B256D0">
              <w:rPr>
                <w:sz w:val="22"/>
                <w:szCs w:val="22"/>
                <w:lang w:eastAsia="lv-LV"/>
              </w:rPr>
              <w:t>Based</w:t>
            </w:r>
            <w:proofErr w:type="spellEnd"/>
            <w:r w:rsidRPr="00B256D0">
              <w:rPr>
                <w:sz w:val="22"/>
                <w:szCs w:val="22"/>
                <w:lang w:eastAsia="lv-LV"/>
              </w:rPr>
              <w:t xml:space="preserve"> </w:t>
            </w:r>
            <w:proofErr w:type="spellStart"/>
            <w:r w:rsidRPr="00B256D0">
              <w:rPr>
                <w:sz w:val="22"/>
                <w:szCs w:val="22"/>
                <w:lang w:eastAsia="lv-LV"/>
              </w:rPr>
              <w:t>Ticketing</w:t>
            </w:r>
            <w:proofErr w:type="spellEnd"/>
            <w:r w:rsidRPr="00B256D0">
              <w:rPr>
                <w:sz w:val="22"/>
                <w:szCs w:val="22"/>
                <w:lang w:eastAsia="lv-LV"/>
              </w:rPr>
              <w:t xml:space="preserve"> </w:t>
            </w:r>
            <w:proofErr w:type="spellStart"/>
            <w:r w:rsidRPr="00B256D0">
              <w:rPr>
                <w:sz w:val="22"/>
                <w:szCs w:val="22"/>
                <w:lang w:eastAsia="lv-LV"/>
              </w:rPr>
              <w:t>system</w:t>
            </w:r>
            <w:proofErr w:type="spellEnd"/>
            <w:r w:rsidRPr="00B256D0">
              <w:rPr>
                <w:sz w:val="22"/>
                <w:szCs w:val="22"/>
                <w:lang w:eastAsia="lv-LV"/>
              </w:rPr>
              <w:t xml:space="preserve">) uz lietotāja konta balstīta </w:t>
            </w:r>
            <w:r w:rsidR="002E0CA9">
              <w:rPr>
                <w:sz w:val="22"/>
                <w:szCs w:val="22"/>
                <w:lang w:eastAsia="lv-LV"/>
              </w:rPr>
              <w:t xml:space="preserve">biļešu </w:t>
            </w:r>
            <w:r w:rsidRPr="00B256D0">
              <w:rPr>
                <w:sz w:val="22"/>
                <w:szCs w:val="22"/>
                <w:lang w:eastAsia="lv-LV"/>
              </w:rPr>
              <w:t>sistēma</w:t>
            </w:r>
          </w:p>
        </w:tc>
      </w:tr>
      <w:tr w:rsidR="00C4173B" w:rsidRPr="00B256D0" w14:paraId="5DBCF4AD" w14:textId="77777777" w:rsidTr="00C75634">
        <w:trPr>
          <w:trHeight w:val="290"/>
        </w:trPr>
        <w:tc>
          <w:tcPr>
            <w:tcW w:w="2520" w:type="dxa"/>
            <w:tcBorders>
              <w:top w:val="nil"/>
              <w:left w:val="single" w:sz="4" w:space="0" w:color="auto"/>
              <w:bottom w:val="single" w:sz="4" w:space="0" w:color="auto"/>
              <w:right w:val="single" w:sz="4" w:space="0" w:color="auto"/>
            </w:tcBorders>
            <w:vAlign w:val="center"/>
            <w:hideMark/>
          </w:tcPr>
          <w:p w14:paraId="7E14EFA7" w14:textId="77777777" w:rsidR="00C4173B" w:rsidRPr="00B256D0" w:rsidRDefault="00C4173B" w:rsidP="00C4173B">
            <w:pPr>
              <w:rPr>
                <w:sz w:val="22"/>
                <w:szCs w:val="22"/>
                <w:lang w:eastAsia="lv-LV"/>
              </w:rPr>
            </w:pPr>
            <w:r w:rsidRPr="00B256D0">
              <w:rPr>
                <w:sz w:val="22"/>
                <w:szCs w:val="22"/>
                <w:lang w:eastAsia="lv-LV"/>
              </w:rPr>
              <w:t>AVIS</w:t>
            </w:r>
          </w:p>
        </w:tc>
        <w:tc>
          <w:tcPr>
            <w:tcW w:w="6689" w:type="dxa"/>
            <w:tcBorders>
              <w:top w:val="nil"/>
              <w:left w:val="nil"/>
              <w:bottom w:val="single" w:sz="4" w:space="0" w:color="auto"/>
              <w:right w:val="single" w:sz="4" w:space="0" w:color="auto"/>
            </w:tcBorders>
            <w:vAlign w:val="center"/>
            <w:hideMark/>
          </w:tcPr>
          <w:p w14:paraId="043AC5A5" w14:textId="438AD235" w:rsidR="00C4173B" w:rsidRPr="00B256D0" w:rsidRDefault="00C4173B" w:rsidP="00C4173B">
            <w:pPr>
              <w:jc w:val="both"/>
              <w:rPr>
                <w:sz w:val="22"/>
                <w:szCs w:val="22"/>
                <w:lang w:eastAsia="lv-LV"/>
              </w:rPr>
            </w:pPr>
            <w:r w:rsidRPr="00B256D0">
              <w:rPr>
                <w:sz w:val="22"/>
                <w:szCs w:val="22"/>
                <w:lang w:eastAsia="lv-LV"/>
              </w:rPr>
              <w:t>Atvieglojumu vienotā informācijas sistēma</w:t>
            </w:r>
            <w:r w:rsidR="006101C6">
              <w:rPr>
                <w:sz w:val="22"/>
                <w:szCs w:val="22"/>
                <w:lang w:eastAsia="lv-LV"/>
              </w:rPr>
              <w:t xml:space="preserve"> – valsts sistēma, kura nodrošina </w:t>
            </w:r>
            <w:r w:rsidR="00EA7119">
              <w:rPr>
                <w:sz w:val="22"/>
                <w:szCs w:val="22"/>
                <w:lang w:eastAsia="lv-LV"/>
              </w:rPr>
              <w:t>BMA</w:t>
            </w:r>
            <w:r w:rsidR="00A60EA0">
              <w:rPr>
                <w:sz w:val="22"/>
                <w:szCs w:val="22"/>
                <w:lang w:eastAsia="lv-LV"/>
              </w:rPr>
              <w:t xml:space="preserve"> saņēmēju pārvaldību valsts un pašvaldību līme</w:t>
            </w:r>
            <w:r w:rsidR="00875CDC">
              <w:rPr>
                <w:sz w:val="22"/>
                <w:szCs w:val="22"/>
                <w:lang w:eastAsia="lv-LV"/>
              </w:rPr>
              <w:t>ņos</w:t>
            </w:r>
            <w:r w:rsidR="00CC2D88">
              <w:rPr>
                <w:sz w:val="22"/>
                <w:szCs w:val="22"/>
                <w:lang w:eastAsia="lv-LV"/>
              </w:rPr>
              <w:t>.</w:t>
            </w:r>
          </w:p>
        </w:tc>
      </w:tr>
      <w:tr w:rsidR="00C4173B" w:rsidRPr="00B256D0" w14:paraId="5B121154" w14:textId="77777777" w:rsidTr="00C75634">
        <w:trPr>
          <w:trHeight w:val="290"/>
        </w:trPr>
        <w:tc>
          <w:tcPr>
            <w:tcW w:w="2520" w:type="dxa"/>
            <w:tcBorders>
              <w:top w:val="nil"/>
              <w:left w:val="single" w:sz="4" w:space="0" w:color="auto"/>
              <w:bottom w:val="single" w:sz="4" w:space="0" w:color="auto"/>
              <w:right w:val="single" w:sz="4" w:space="0" w:color="auto"/>
            </w:tcBorders>
            <w:vAlign w:val="center"/>
            <w:hideMark/>
          </w:tcPr>
          <w:p w14:paraId="3503715B" w14:textId="77777777" w:rsidR="00C4173B" w:rsidRPr="00B256D0" w:rsidRDefault="00C4173B" w:rsidP="00C4173B">
            <w:pPr>
              <w:jc w:val="both"/>
              <w:rPr>
                <w:sz w:val="22"/>
                <w:szCs w:val="22"/>
                <w:lang w:eastAsia="lv-LV"/>
              </w:rPr>
            </w:pPr>
            <w:r w:rsidRPr="00B256D0">
              <w:rPr>
                <w:sz w:val="22"/>
                <w:szCs w:val="22"/>
                <w:lang w:eastAsia="lv-LV"/>
              </w:rPr>
              <w:t>BMA</w:t>
            </w:r>
          </w:p>
        </w:tc>
        <w:tc>
          <w:tcPr>
            <w:tcW w:w="6689" w:type="dxa"/>
            <w:tcBorders>
              <w:top w:val="nil"/>
              <w:left w:val="nil"/>
              <w:bottom w:val="single" w:sz="4" w:space="0" w:color="auto"/>
              <w:right w:val="single" w:sz="4" w:space="0" w:color="auto"/>
            </w:tcBorders>
            <w:vAlign w:val="center"/>
            <w:hideMark/>
          </w:tcPr>
          <w:p w14:paraId="60208819" w14:textId="0C3D9A10" w:rsidR="00C4173B" w:rsidRPr="00B256D0" w:rsidRDefault="00C4173B" w:rsidP="00C4173B">
            <w:pPr>
              <w:jc w:val="both"/>
              <w:rPr>
                <w:sz w:val="22"/>
                <w:szCs w:val="22"/>
                <w:lang w:eastAsia="lv-LV"/>
              </w:rPr>
            </w:pPr>
            <w:r w:rsidRPr="00B256D0">
              <w:rPr>
                <w:sz w:val="22"/>
                <w:szCs w:val="22"/>
                <w:lang w:eastAsia="lv-LV"/>
              </w:rPr>
              <w:t>Braukšanas maksas atvieglojums ir tiesiski noteikta atlaide (piem., 50%, 90%) vai braukšana bez maksas (100%) sabiedriskajā transportā noteiktām pasažieru grupām (piem., pensionāri, invalīdi, skolēni utt.). BMA var būt piešķirts valsts līmenī vai pašvaldības līmenī.</w:t>
            </w:r>
          </w:p>
        </w:tc>
      </w:tr>
      <w:tr w:rsidR="00C4173B" w:rsidRPr="00B256D0" w14:paraId="06D49139" w14:textId="77777777" w:rsidTr="00C75634">
        <w:trPr>
          <w:trHeight w:val="290"/>
        </w:trPr>
        <w:tc>
          <w:tcPr>
            <w:tcW w:w="2520" w:type="dxa"/>
            <w:tcBorders>
              <w:top w:val="nil"/>
              <w:left w:val="single" w:sz="4" w:space="0" w:color="auto"/>
              <w:bottom w:val="single" w:sz="4" w:space="0" w:color="auto"/>
              <w:right w:val="single" w:sz="4" w:space="0" w:color="auto"/>
            </w:tcBorders>
            <w:vAlign w:val="center"/>
          </w:tcPr>
          <w:p w14:paraId="76478801" w14:textId="579FE38A" w:rsidR="00C4173B" w:rsidRPr="00B256D0" w:rsidRDefault="00C4173B" w:rsidP="00C4173B">
            <w:pPr>
              <w:jc w:val="both"/>
              <w:rPr>
                <w:sz w:val="22"/>
                <w:szCs w:val="22"/>
                <w:lang w:eastAsia="lv-LV"/>
              </w:rPr>
            </w:pPr>
            <w:r>
              <w:rPr>
                <w:sz w:val="22"/>
                <w:szCs w:val="22"/>
                <w:lang w:eastAsia="lv-LV"/>
              </w:rPr>
              <w:t>CBT</w:t>
            </w:r>
          </w:p>
        </w:tc>
        <w:tc>
          <w:tcPr>
            <w:tcW w:w="6689" w:type="dxa"/>
            <w:tcBorders>
              <w:top w:val="nil"/>
              <w:left w:val="nil"/>
              <w:bottom w:val="single" w:sz="4" w:space="0" w:color="auto"/>
              <w:right w:val="single" w:sz="4" w:space="0" w:color="auto"/>
            </w:tcBorders>
            <w:vAlign w:val="center"/>
          </w:tcPr>
          <w:p w14:paraId="313985F3" w14:textId="2BE90DCF" w:rsidR="00C4173B" w:rsidRPr="00B256D0" w:rsidRDefault="00C4173B" w:rsidP="00C4173B">
            <w:pPr>
              <w:jc w:val="both"/>
              <w:rPr>
                <w:sz w:val="22"/>
                <w:szCs w:val="22"/>
                <w:lang w:eastAsia="lv-LV"/>
              </w:rPr>
            </w:pPr>
            <w:r w:rsidRPr="00B256D0">
              <w:rPr>
                <w:sz w:val="22"/>
                <w:szCs w:val="22"/>
                <w:lang w:eastAsia="lv-LV"/>
              </w:rPr>
              <w:t>(</w:t>
            </w:r>
            <w:proofErr w:type="spellStart"/>
            <w:r>
              <w:rPr>
                <w:sz w:val="22"/>
                <w:szCs w:val="22"/>
                <w:lang w:eastAsia="lv-LV"/>
              </w:rPr>
              <w:t>Card</w:t>
            </w:r>
            <w:proofErr w:type="spellEnd"/>
            <w:r w:rsidRPr="00B256D0">
              <w:rPr>
                <w:sz w:val="22"/>
                <w:szCs w:val="22"/>
                <w:lang w:eastAsia="lv-LV"/>
              </w:rPr>
              <w:t xml:space="preserve"> </w:t>
            </w:r>
            <w:proofErr w:type="spellStart"/>
            <w:r w:rsidRPr="00B256D0">
              <w:rPr>
                <w:sz w:val="22"/>
                <w:szCs w:val="22"/>
                <w:lang w:eastAsia="lv-LV"/>
              </w:rPr>
              <w:t>Based</w:t>
            </w:r>
            <w:proofErr w:type="spellEnd"/>
            <w:r w:rsidRPr="00B256D0">
              <w:rPr>
                <w:sz w:val="22"/>
                <w:szCs w:val="22"/>
                <w:lang w:eastAsia="lv-LV"/>
              </w:rPr>
              <w:t xml:space="preserve"> </w:t>
            </w:r>
            <w:proofErr w:type="spellStart"/>
            <w:r w:rsidRPr="00B256D0">
              <w:rPr>
                <w:sz w:val="22"/>
                <w:szCs w:val="22"/>
                <w:lang w:eastAsia="lv-LV"/>
              </w:rPr>
              <w:t>Ticketing</w:t>
            </w:r>
            <w:proofErr w:type="spellEnd"/>
            <w:r w:rsidRPr="00B256D0">
              <w:rPr>
                <w:sz w:val="22"/>
                <w:szCs w:val="22"/>
                <w:lang w:eastAsia="lv-LV"/>
              </w:rPr>
              <w:t xml:space="preserve"> </w:t>
            </w:r>
            <w:proofErr w:type="spellStart"/>
            <w:r w:rsidRPr="00B256D0">
              <w:rPr>
                <w:sz w:val="22"/>
                <w:szCs w:val="22"/>
                <w:lang w:eastAsia="lv-LV"/>
              </w:rPr>
              <w:t>system</w:t>
            </w:r>
            <w:proofErr w:type="spellEnd"/>
            <w:r w:rsidRPr="00B256D0">
              <w:rPr>
                <w:sz w:val="22"/>
                <w:szCs w:val="22"/>
                <w:lang w:eastAsia="lv-LV"/>
              </w:rPr>
              <w:t xml:space="preserve">) uz </w:t>
            </w:r>
            <w:r w:rsidR="002E0CA9">
              <w:rPr>
                <w:sz w:val="22"/>
                <w:szCs w:val="22"/>
                <w:lang w:eastAsia="lv-LV"/>
              </w:rPr>
              <w:t>fiziskās kartes</w:t>
            </w:r>
            <w:r w:rsidRPr="00B256D0">
              <w:rPr>
                <w:sz w:val="22"/>
                <w:szCs w:val="22"/>
                <w:lang w:eastAsia="lv-LV"/>
              </w:rPr>
              <w:t xml:space="preserve"> balstīta </w:t>
            </w:r>
            <w:r w:rsidR="008430C6">
              <w:rPr>
                <w:sz w:val="22"/>
                <w:szCs w:val="22"/>
                <w:lang w:eastAsia="lv-LV"/>
              </w:rPr>
              <w:t xml:space="preserve">biļešu </w:t>
            </w:r>
            <w:r w:rsidRPr="00B256D0">
              <w:rPr>
                <w:sz w:val="22"/>
                <w:szCs w:val="22"/>
                <w:lang w:eastAsia="lv-LV"/>
              </w:rPr>
              <w:t>sistēma</w:t>
            </w:r>
          </w:p>
        </w:tc>
      </w:tr>
      <w:tr w:rsidR="00342214" w:rsidRPr="0061691D" w14:paraId="533A2689" w14:textId="77777777" w:rsidTr="00C75634">
        <w:trPr>
          <w:trHeight w:val="290"/>
        </w:trPr>
        <w:tc>
          <w:tcPr>
            <w:tcW w:w="2520" w:type="dxa"/>
            <w:tcBorders>
              <w:top w:val="nil"/>
              <w:left w:val="single" w:sz="4" w:space="0" w:color="auto"/>
              <w:bottom w:val="single" w:sz="4" w:space="0" w:color="auto"/>
              <w:right w:val="single" w:sz="4" w:space="0" w:color="auto"/>
            </w:tcBorders>
            <w:vAlign w:val="center"/>
          </w:tcPr>
          <w:p w14:paraId="1155F481" w14:textId="551A28A5" w:rsidR="00342214" w:rsidRPr="0061691D" w:rsidRDefault="00342214" w:rsidP="00C4173B">
            <w:pPr>
              <w:jc w:val="both"/>
              <w:rPr>
                <w:sz w:val="22"/>
                <w:szCs w:val="22"/>
                <w:lang w:eastAsia="lv-LV"/>
              </w:rPr>
            </w:pPr>
            <w:r w:rsidRPr="0061691D">
              <w:rPr>
                <w:sz w:val="22"/>
                <w:szCs w:val="22"/>
                <w:lang w:eastAsia="lv-LV"/>
              </w:rPr>
              <w:t>COTS</w:t>
            </w:r>
          </w:p>
        </w:tc>
        <w:tc>
          <w:tcPr>
            <w:tcW w:w="6689" w:type="dxa"/>
            <w:tcBorders>
              <w:top w:val="nil"/>
              <w:left w:val="nil"/>
              <w:bottom w:val="single" w:sz="4" w:space="0" w:color="auto"/>
              <w:right w:val="single" w:sz="4" w:space="0" w:color="auto"/>
            </w:tcBorders>
            <w:vAlign w:val="center"/>
          </w:tcPr>
          <w:p w14:paraId="2991A380" w14:textId="2F96ECFD" w:rsidR="00342214" w:rsidRPr="0061691D" w:rsidRDefault="00342214" w:rsidP="00C4173B">
            <w:pPr>
              <w:jc w:val="both"/>
              <w:rPr>
                <w:sz w:val="22"/>
                <w:szCs w:val="22"/>
                <w:lang w:eastAsia="lv-LV"/>
              </w:rPr>
            </w:pPr>
            <w:r w:rsidRPr="0061691D">
              <w:rPr>
                <w:sz w:val="22"/>
                <w:szCs w:val="22"/>
                <w:lang w:eastAsia="lv-LV"/>
              </w:rPr>
              <w:t xml:space="preserve">(Commercial </w:t>
            </w:r>
            <w:proofErr w:type="spellStart"/>
            <w:r w:rsidRPr="0061691D">
              <w:rPr>
                <w:sz w:val="22"/>
                <w:szCs w:val="22"/>
                <w:lang w:eastAsia="lv-LV"/>
              </w:rPr>
              <w:t>Off-The-Shelf</w:t>
            </w:r>
            <w:proofErr w:type="spellEnd"/>
            <w:r w:rsidRPr="0061691D">
              <w:rPr>
                <w:sz w:val="22"/>
                <w:szCs w:val="22"/>
                <w:lang w:eastAsia="lv-LV"/>
              </w:rPr>
              <w:t xml:space="preserve">) </w:t>
            </w:r>
            <w:r w:rsidR="0061691D" w:rsidRPr="0061691D">
              <w:rPr>
                <w:sz w:val="22"/>
                <w:szCs w:val="22"/>
                <w:lang w:eastAsia="lv-LV"/>
              </w:rPr>
              <w:t>gatavs, tirgū pieejams standarta risinājums</w:t>
            </w:r>
          </w:p>
        </w:tc>
      </w:tr>
      <w:tr w:rsidR="00C4173B" w:rsidRPr="00B256D0" w14:paraId="06B1411F" w14:textId="77777777" w:rsidTr="0077287B">
        <w:trPr>
          <w:trHeight w:val="560"/>
        </w:trPr>
        <w:tc>
          <w:tcPr>
            <w:tcW w:w="2520" w:type="dxa"/>
            <w:tcBorders>
              <w:top w:val="nil"/>
              <w:left w:val="single" w:sz="4" w:space="0" w:color="auto"/>
              <w:bottom w:val="single" w:sz="4" w:space="0" w:color="auto"/>
              <w:right w:val="single" w:sz="4" w:space="0" w:color="auto"/>
            </w:tcBorders>
            <w:vAlign w:val="center"/>
            <w:hideMark/>
          </w:tcPr>
          <w:p w14:paraId="177E412F" w14:textId="77777777" w:rsidR="00C4173B" w:rsidRPr="00B256D0" w:rsidRDefault="00C4173B" w:rsidP="00062FB3">
            <w:pPr>
              <w:jc w:val="both"/>
              <w:rPr>
                <w:sz w:val="22"/>
                <w:szCs w:val="22"/>
                <w:lang w:eastAsia="lv-LV"/>
              </w:rPr>
            </w:pPr>
            <w:r w:rsidRPr="00B256D0">
              <w:rPr>
                <w:sz w:val="22"/>
                <w:szCs w:val="22"/>
                <w:lang w:eastAsia="lv-LV"/>
              </w:rPr>
              <w:t>DN</w:t>
            </w:r>
          </w:p>
        </w:tc>
        <w:tc>
          <w:tcPr>
            <w:tcW w:w="6689" w:type="dxa"/>
            <w:tcBorders>
              <w:top w:val="nil"/>
              <w:left w:val="nil"/>
              <w:bottom w:val="single" w:sz="4" w:space="0" w:color="auto"/>
              <w:right w:val="single" w:sz="4" w:space="0" w:color="auto"/>
            </w:tcBorders>
            <w:vAlign w:val="center"/>
            <w:hideMark/>
          </w:tcPr>
          <w:p w14:paraId="61975BFF" w14:textId="26DE7033" w:rsidR="00C4173B" w:rsidRPr="00B256D0" w:rsidRDefault="00C4173B" w:rsidP="00062FB3">
            <w:pPr>
              <w:jc w:val="both"/>
              <w:rPr>
                <w:sz w:val="22"/>
                <w:szCs w:val="22"/>
                <w:lang w:eastAsia="lv-LV"/>
              </w:rPr>
            </w:pPr>
            <w:r w:rsidRPr="00B256D0">
              <w:rPr>
                <w:sz w:val="22"/>
                <w:szCs w:val="22"/>
                <w:lang w:eastAsia="lv-LV"/>
              </w:rPr>
              <w:t>Datu nesējs  - fizisks vai digitāls objekts, kuram tiek piesaistīts produkts</w:t>
            </w:r>
          </w:p>
        </w:tc>
      </w:tr>
      <w:tr w:rsidR="001F7274" w:rsidRPr="00B256D0" w14:paraId="493A8106" w14:textId="77777777" w:rsidTr="0077287B">
        <w:trPr>
          <w:trHeight w:val="560"/>
        </w:trPr>
        <w:tc>
          <w:tcPr>
            <w:tcW w:w="2520" w:type="dxa"/>
            <w:tcBorders>
              <w:top w:val="nil"/>
              <w:left w:val="single" w:sz="4" w:space="0" w:color="auto"/>
              <w:bottom w:val="single" w:sz="4" w:space="0" w:color="auto"/>
              <w:right w:val="single" w:sz="4" w:space="0" w:color="auto"/>
            </w:tcBorders>
            <w:vAlign w:val="center"/>
          </w:tcPr>
          <w:p w14:paraId="7E3B431A" w14:textId="3745AEB9" w:rsidR="001F7274" w:rsidRPr="00B256D0" w:rsidRDefault="001F7274" w:rsidP="00062FB3">
            <w:pPr>
              <w:jc w:val="both"/>
              <w:rPr>
                <w:sz w:val="22"/>
                <w:szCs w:val="22"/>
                <w:lang w:eastAsia="lv-LV"/>
              </w:rPr>
            </w:pPr>
            <w:r>
              <w:rPr>
                <w:sz w:val="22"/>
                <w:szCs w:val="22"/>
                <w:lang w:eastAsia="lv-LV"/>
              </w:rPr>
              <w:t>DBS</w:t>
            </w:r>
          </w:p>
        </w:tc>
        <w:tc>
          <w:tcPr>
            <w:tcW w:w="6689" w:type="dxa"/>
            <w:tcBorders>
              <w:top w:val="nil"/>
              <w:left w:val="nil"/>
              <w:bottom w:val="single" w:sz="4" w:space="0" w:color="auto"/>
              <w:right w:val="single" w:sz="4" w:space="0" w:color="auto"/>
            </w:tcBorders>
            <w:vAlign w:val="center"/>
          </w:tcPr>
          <w:p w14:paraId="428A2858" w14:textId="3F4A360E" w:rsidR="001F7274" w:rsidRPr="001F7274" w:rsidRDefault="001F7274" w:rsidP="00062FB3">
            <w:pPr>
              <w:jc w:val="both"/>
              <w:rPr>
                <w:sz w:val="22"/>
                <w:szCs w:val="22"/>
                <w:lang w:eastAsia="lv-LV"/>
              </w:rPr>
            </w:pPr>
            <w:r w:rsidRPr="001F7274">
              <w:rPr>
                <w:rFonts w:eastAsiaTheme="majorEastAsia"/>
              </w:rPr>
              <w:t>Digitālo biļešu sistēma</w:t>
            </w:r>
          </w:p>
        </w:tc>
      </w:tr>
      <w:tr w:rsidR="000D3C11" w:rsidRPr="00B256D0" w14:paraId="75B43E67" w14:textId="77777777" w:rsidTr="0077287B">
        <w:trPr>
          <w:trHeight w:val="560"/>
        </w:trPr>
        <w:tc>
          <w:tcPr>
            <w:tcW w:w="2520" w:type="dxa"/>
            <w:tcBorders>
              <w:top w:val="nil"/>
              <w:left w:val="single" w:sz="4" w:space="0" w:color="auto"/>
              <w:bottom w:val="single" w:sz="4" w:space="0" w:color="auto"/>
              <w:right w:val="single" w:sz="4" w:space="0" w:color="auto"/>
            </w:tcBorders>
            <w:vAlign w:val="center"/>
          </w:tcPr>
          <w:p w14:paraId="4AA64A2E" w14:textId="1D4A1CD2" w:rsidR="000D3C11" w:rsidRDefault="000D3C11" w:rsidP="00062FB3">
            <w:pPr>
              <w:jc w:val="both"/>
              <w:rPr>
                <w:sz w:val="22"/>
                <w:szCs w:val="22"/>
                <w:lang w:eastAsia="lv-LV"/>
              </w:rPr>
            </w:pPr>
            <w:r>
              <w:rPr>
                <w:sz w:val="22"/>
                <w:szCs w:val="22"/>
                <w:lang w:eastAsia="lv-LV"/>
              </w:rPr>
              <w:t>Izpildītājs</w:t>
            </w:r>
          </w:p>
        </w:tc>
        <w:tc>
          <w:tcPr>
            <w:tcW w:w="6689" w:type="dxa"/>
            <w:tcBorders>
              <w:top w:val="nil"/>
              <w:left w:val="nil"/>
              <w:bottom w:val="single" w:sz="4" w:space="0" w:color="auto"/>
              <w:right w:val="single" w:sz="4" w:space="0" w:color="auto"/>
            </w:tcBorders>
            <w:vAlign w:val="center"/>
          </w:tcPr>
          <w:p w14:paraId="30AEAB2A" w14:textId="5403B1D7" w:rsidR="000D3C11" w:rsidRPr="000D3C11" w:rsidRDefault="000D3C11" w:rsidP="000D3C11">
            <w:pPr>
              <w:rPr>
                <w:rFonts w:eastAsiaTheme="majorEastAsia"/>
              </w:rPr>
            </w:pPr>
            <w:r>
              <w:rPr>
                <w:rFonts w:eastAsiaTheme="majorEastAsia"/>
              </w:rPr>
              <w:t>Pretendents</w:t>
            </w:r>
            <w:r w:rsidR="00254BC3">
              <w:rPr>
                <w:rFonts w:eastAsiaTheme="majorEastAsia"/>
              </w:rPr>
              <w:t>,</w:t>
            </w:r>
            <w:r>
              <w:rPr>
                <w:rFonts w:eastAsiaTheme="majorEastAsia"/>
              </w:rPr>
              <w:t xml:space="preserve"> ar kuru </w:t>
            </w:r>
            <w:r w:rsidR="00254BC3">
              <w:rPr>
                <w:rFonts w:eastAsiaTheme="majorEastAsia"/>
              </w:rPr>
              <w:t xml:space="preserve">Pasūtītājs ir </w:t>
            </w:r>
            <w:r>
              <w:rPr>
                <w:rFonts w:eastAsiaTheme="majorEastAsia"/>
              </w:rPr>
              <w:t>noslē</w:t>
            </w:r>
            <w:r w:rsidR="00254BC3">
              <w:rPr>
                <w:rFonts w:eastAsiaTheme="majorEastAsia"/>
              </w:rPr>
              <w:t>dzis</w:t>
            </w:r>
            <w:r>
              <w:rPr>
                <w:rFonts w:eastAsiaTheme="majorEastAsia"/>
              </w:rPr>
              <w:t xml:space="preserve"> līgum</w:t>
            </w:r>
            <w:r w:rsidR="00254BC3">
              <w:rPr>
                <w:rFonts w:eastAsiaTheme="majorEastAsia"/>
              </w:rPr>
              <w:t>u</w:t>
            </w:r>
            <w:r>
              <w:rPr>
                <w:rFonts w:eastAsiaTheme="majorEastAsia"/>
              </w:rPr>
              <w:t xml:space="preserve"> par </w:t>
            </w:r>
            <w:r w:rsidRPr="000D3C11">
              <w:rPr>
                <w:rFonts w:eastAsiaTheme="majorEastAsia"/>
              </w:rPr>
              <w:t xml:space="preserve">Rīgas </w:t>
            </w:r>
            <w:proofErr w:type="spellStart"/>
            <w:r w:rsidRPr="000D3C11">
              <w:rPr>
                <w:rFonts w:eastAsiaTheme="majorEastAsia"/>
              </w:rPr>
              <w:t>valstspilsētas</w:t>
            </w:r>
            <w:proofErr w:type="spellEnd"/>
            <w:r w:rsidRPr="000D3C11">
              <w:rPr>
                <w:rFonts w:eastAsiaTheme="majorEastAsia"/>
              </w:rPr>
              <w:t xml:space="preserve"> sabiedriskā transporta uz lietotāja konta balstītas (ABT) biļešu sistēmas piegād</w:t>
            </w:r>
            <w:r>
              <w:rPr>
                <w:rFonts w:eastAsiaTheme="majorEastAsia"/>
              </w:rPr>
              <w:t>i</w:t>
            </w:r>
            <w:r w:rsidRPr="000D3C11">
              <w:rPr>
                <w:rFonts w:eastAsiaTheme="majorEastAsia"/>
              </w:rPr>
              <w:t xml:space="preserve"> un uzturēšan</w:t>
            </w:r>
            <w:r>
              <w:rPr>
                <w:rFonts w:eastAsiaTheme="majorEastAsia"/>
              </w:rPr>
              <w:t>u</w:t>
            </w:r>
            <w:r w:rsidRPr="000D3C11">
              <w:rPr>
                <w:rFonts w:eastAsiaTheme="majorEastAsia"/>
              </w:rPr>
              <w:t xml:space="preserve"> </w:t>
            </w:r>
          </w:p>
          <w:p w14:paraId="687899E1" w14:textId="37E93543" w:rsidR="000D3C11" w:rsidRPr="001F7274" w:rsidRDefault="000D3C11" w:rsidP="00062FB3">
            <w:pPr>
              <w:jc w:val="both"/>
              <w:rPr>
                <w:rFonts w:eastAsiaTheme="majorEastAsia"/>
              </w:rPr>
            </w:pPr>
          </w:p>
        </w:tc>
      </w:tr>
      <w:tr w:rsidR="00C4173B" w:rsidRPr="00B256D0" w14:paraId="4AA0D406"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591C02EC" w14:textId="365DC86A" w:rsidR="00C4173B" w:rsidRPr="00B256D0" w:rsidRDefault="00C4173B" w:rsidP="00C4173B">
            <w:pPr>
              <w:rPr>
                <w:sz w:val="22"/>
                <w:szCs w:val="22"/>
                <w:lang w:eastAsia="lv-LV"/>
              </w:rPr>
            </w:pPr>
            <w:r w:rsidRPr="00B256D0">
              <w:rPr>
                <w:sz w:val="22"/>
                <w:szCs w:val="22"/>
                <w:lang w:eastAsia="lv-LV"/>
              </w:rPr>
              <w:t>EPM vai EPS</w:t>
            </w:r>
          </w:p>
        </w:tc>
        <w:tc>
          <w:tcPr>
            <w:tcW w:w="6689" w:type="dxa"/>
            <w:tcBorders>
              <w:top w:val="nil"/>
              <w:left w:val="nil"/>
              <w:bottom w:val="single" w:sz="4" w:space="0" w:color="auto"/>
              <w:right w:val="single" w:sz="4" w:space="0" w:color="auto"/>
            </w:tcBorders>
            <w:vAlign w:val="center"/>
          </w:tcPr>
          <w:p w14:paraId="22A90E93" w14:textId="58F19D77" w:rsidR="00C4173B" w:rsidRPr="00B256D0" w:rsidRDefault="00C4173B" w:rsidP="00C4173B">
            <w:pPr>
              <w:jc w:val="both"/>
              <w:rPr>
                <w:sz w:val="22"/>
                <w:szCs w:val="22"/>
                <w:lang w:eastAsia="lv-LV"/>
              </w:rPr>
            </w:pPr>
            <w:r w:rsidRPr="00B256D0">
              <w:rPr>
                <w:sz w:val="22"/>
                <w:szCs w:val="22"/>
                <w:lang w:eastAsia="lv-LV"/>
              </w:rPr>
              <w:t>Elektronisko pieteikumu modulis (Elektronisko pieteikumu sistēma) – ir esošā pieteikumu pārvaldības sistēma</w:t>
            </w:r>
          </w:p>
        </w:tc>
      </w:tr>
      <w:tr w:rsidR="001F7274" w:rsidRPr="00B256D0" w14:paraId="4B795CFA"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46EFCA86" w14:textId="6F6038E0" w:rsidR="001F7274" w:rsidRPr="00B256D0" w:rsidRDefault="001F7274" w:rsidP="00C4173B">
            <w:pPr>
              <w:rPr>
                <w:sz w:val="22"/>
                <w:szCs w:val="22"/>
                <w:lang w:eastAsia="lv-LV"/>
              </w:rPr>
            </w:pPr>
            <w:r>
              <w:rPr>
                <w:sz w:val="22"/>
                <w:szCs w:val="22"/>
                <w:lang w:eastAsia="lv-LV"/>
              </w:rPr>
              <w:t>ENS</w:t>
            </w:r>
          </w:p>
        </w:tc>
        <w:tc>
          <w:tcPr>
            <w:tcW w:w="6689" w:type="dxa"/>
            <w:tcBorders>
              <w:top w:val="nil"/>
              <w:left w:val="nil"/>
              <w:bottom w:val="single" w:sz="4" w:space="0" w:color="auto"/>
              <w:right w:val="single" w:sz="4" w:space="0" w:color="auto"/>
            </w:tcBorders>
            <w:vAlign w:val="center"/>
          </w:tcPr>
          <w:p w14:paraId="78395B88" w14:textId="7F0494EC" w:rsidR="001F7274" w:rsidRPr="001F7274" w:rsidRDefault="001F7274" w:rsidP="00C4173B">
            <w:pPr>
              <w:jc w:val="both"/>
              <w:rPr>
                <w:sz w:val="22"/>
                <w:szCs w:val="22"/>
                <w:lang w:eastAsia="lv-LV"/>
              </w:rPr>
            </w:pPr>
            <w:r w:rsidRPr="001F7274">
              <w:rPr>
                <w:rFonts w:eastAsiaTheme="majorEastAsia"/>
              </w:rPr>
              <w:t>Elektroniskā norēķinu sistēma</w:t>
            </w:r>
          </w:p>
        </w:tc>
      </w:tr>
      <w:tr w:rsidR="00C4173B" w:rsidRPr="00B256D0" w14:paraId="6F6357EB"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1964BD66" w14:textId="74B16965" w:rsidR="00C4173B" w:rsidRPr="00B256D0" w:rsidRDefault="00C4173B" w:rsidP="00C4173B">
            <w:pPr>
              <w:jc w:val="both"/>
              <w:rPr>
                <w:sz w:val="22"/>
                <w:szCs w:val="22"/>
                <w:lang w:eastAsia="lv-LV"/>
              </w:rPr>
            </w:pPr>
            <w:r w:rsidRPr="00A0161C">
              <w:rPr>
                <w:sz w:val="22"/>
                <w:szCs w:val="22"/>
                <w:lang w:eastAsia="lv-LV"/>
              </w:rPr>
              <w:t>KDS</w:t>
            </w:r>
          </w:p>
        </w:tc>
        <w:tc>
          <w:tcPr>
            <w:tcW w:w="6689" w:type="dxa"/>
            <w:tcBorders>
              <w:top w:val="nil"/>
              <w:left w:val="nil"/>
              <w:bottom w:val="single" w:sz="4" w:space="0" w:color="auto"/>
              <w:right w:val="single" w:sz="4" w:space="0" w:color="auto"/>
            </w:tcBorders>
            <w:vAlign w:val="center"/>
          </w:tcPr>
          <w:p w14:paraId="48C2AC93" w14:textId="054203AD" w:rsidR="00C4173B" w:rsidRPr="001F7274" w:rsidRDefault="00C4173B" w:rsidP="00C4173B">
            <w:pPr>
              <w:jc w:val="both"/>
              <w:rPr>
                <w:sz w:val="22"/>
                <w:szCs w:val="22"/>
                <w:lang w:eastAsia="lv-LV"/>
              </w:rPr>
            </w:pPr>
            <w:r w:rsidRPr="00B256D0">
              <w:rPr>
                <w:sz w:val="22"/>
                <w:szCs w:val="22"/>
                <w:lang w:eastAsia="lv-LV"/>
              </w:rPr>
              <w:t>Transporta biļešu kontrolieru dienas darba plānošanas un darba uzskaites sistēma</w:t>
            </w:r>
            <w:r>
              <w:rPr>
                <w:sz w:val="22"/>
                <w:szCs w:val="22"/>
                <w:lang w:eastAsia="lv-LV"/>
              </w:rPr>
              <w:t xml:space="preserve"> – </w:t>
            </w:r>
            <w:r w:rsidR="004B19B3">
              <w:rPr>
                <w:sz w:val="22"/>
                <w:szCs w:val="22"/>
                <w:lang w:eastAsia="lv-LV"/>
              </w:rPr>
              <w:t xml:space="preserve">kontroles dienesta </w:t>
            </w:r>
            <w:r>
              <w:rPr>
                <w:sz w:val="22"/>
                <w:szCs w:val="22"/>
                <w:lang w:eastAsia="lv-LV"/>
              </w:rPr>
              <w:t>sistēma, kura nodrošina kontroles dienesta darba plānošanu un izpildi, tai skaitā biļešu pārbaudi.</w:t>
            </w:r>
          </w:p>
        </w:tc>
      </w:tr>
      <w:tr w:rsidR="00C4173B" w:rsidRPr="00B256D0" w14:paraId="7E1798A2"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7CACB309" w14:textId="17E12E88" w:rsidR="00C4173B" w:rsidRPr="00B256D0" w:rsidRDefault="00C4173B" w:rsidP="00C4173B">
            <w:pPr>
              <w:jc w:val="both"/>
              <w:rPr>
                <w:sz w:val="22"/>
                <w:szCs w:val="22"/>
                <w:lang w:eastAsia="lv-LV"/>
              </w:rPr>
            </w:pPr>
            <w:r w:rsidRPr="00B256D0">
              <w:rPr>
                <w:sz w:val="22"/>
                <w:szCs w:val="22"/>
                <w:lang w:eastAsia="lv-LV"/>
              </w:rPr>
              <w:t>klients</w:t>
            </w:r>
          </w:p>
        </w:tc>
        <w:tc>
          <w:tcPr>
            <w:tcW w:w="6689" w:type="dxa"/>
            <w:tcBorders>
              <w:top w:val="nil"/>
              <w:left w:val="nil"/>
              <w:bottom w:val="single" w:sz="4" w:space="0" w:color="auto"/>
              <w:right w:val="single" w:sz="4" w:space="0" w:color="auto"/>
            </w:tcBorders>
            <w:vAlign w:val="center"/>
          </w:tcPr>
          <w:p w14:paraId="085D4B1F" w14:textId="34C2DC57" w:rsidR="00C4173B" w:rsidRPr="00B256D0" w:rsidRDefault="00C4173B" w:rsidP="00C4173B">
            <w:pPr>
              <w:jc w:val="both"/>
              <w:rPr>
                <w:sz w:val="22"/>
                <w:szCs w:val="22"/>
                <w:lang w:eastAsia="lv-LV"/>
              </w:rPr>
            </w:pPr>
            <w:r w:rsidRPr="00B256D0">
              <w:rPr>
                <w:sz w:val="22"/>
                <w:szCs w:val="22"/>
                <w:lang w:eastAsia="lv-LV"/>
              </w:rPr>
              <w:t>Fiziskā vai juridiska persona, kurai Rīgas satiksme sniedz pakalpojumu vai nodrošina produktu/preci</w:t>
            </w:r>
          </w:p>
        </w:tc>
      </w:tr>
      <w:tr w:rsidR="008C481A" w:rsidRPr="00B256D0" w14:paraId="69B90AFE"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6E9EC99C" w14:textId="42638286" w:rsidR="008C481A" w:rsidRPr="00B256D0" w:rsidRDefault="008C481A" w:rsidP="00C4173B">
            <w:pPr>
              <w:jc w:val="both"/>
              <w:rPr>
                <w:sz w:val="22"/>
                <w:szCs w:val="22"/>
                <w:lang w:eastAsia="lv-LV"/>
              </w:rPr>
            </w:pPr>
            <w:r>
              <w:rPr>
                <w:sz w:val="22"/>
                <w:szCs w:val="22"/>
                <w:lang w:eastAsia="lv-LV"/>
              </w:rPr>
              <w:t>KAC</w:t>
            </w:r>
          </w:p>
        </w:tc>
        <w:tc>
          <w:tcPr>
            <w:tcW w:w="6689" w:type="dxa"/>
            <w:tcBorders>
              <w:top w:val="nil"/>
              <w:left w:val="nil"/>
              <w:bottom w:val="single" w:sz="4" w:space="0" w:color="auto"/>
              <w:right w:val="single" w:sz="4" w:space="0" w:color="auto"/>
            </w:tcBorders>
            <w:vAlign w:val="center"/>
          </w:tcPr>
          <w:p w14:paraId="5CA965F3" w14:textId="00E9D891" w:rsidR="008C481A" w:rsidRPr="00B256D0" w:rsidRDefault="008C481A" w:rsidP="00C4173B">
            <w:pPr>
              <w:jc w:val="both"/>
              <w:rPr>
                <w:sz w:val="22"/>
                <w:szCs w:val="22"/>
                <w:lang w:eastAsia="lv-LV"/>
              </w:rPr>
            </w:pPr>
            <w:r>
              <w:rPr>
                <w:sz w:val="22"/>
                <w:szCs w:val="22"/>
                <w:lang w:eastAsia="lv-LV"/>
              </w:rPr>
              <w:t>Klientu apkalpošanas centrs</w:t>
            </w:r>
          </w:p>
        </w:tc>
      </w:tr>
      <w:tr w:rsidR="00C4173B" w:rsidRPr="00B256D0" w14:paraId="4F8F5C77"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6A477DC7" w14:textId="0F253C74" w:rsidR="00C4173B" w:rsidRPr="00B256D0" w:rsidRDefault="00C4173B" w:rsidP="00C4173B">
            <w:pPr>
              <w:jc w:val="both"/>
              <w:rPr>
                <w:sz w:val="22"/>
                <w:szCs w:val="22"/>
                <w:lang w:eastAsia="lv-LV"/>
              </w:rPr>
            </w:pPr>
            <w:r w:rsidRPr="00B256D0">
              <w:rPr>
                <w:sz w:val="22"/>
                <w:szCs w:val="22"/>
                <w:lang w:eastAsia="lv-LV"/>
              </w:rPr>
              <w:t>KPS</w:t>
            </w:r>
          </w:p>
        </w:tc>
        <w:tc>
          <w:tcPr>
            <w:tcW w:w="6689" w:type="dxa"/>
            <w:tcBorders>
              <w:top w:val="nil"/>
              <w:left w:val="nil"/>
              <w:bottom w:val="single" w:sz="4" w:space="0" w:color="auto"/>
              <w:right w:val="single" w:sz="4" w:space="0" w:color="auto"/>
            </w:tcBorders>
            <w:vAlign w:val="center"/>
          </w:tcPr>
          <w:p w14:paraId="53B1301B" w14:textId="55191767" w:rsidR="00C4173B" w:rsidRPr="00B256D0" w:rsidRDefault="00C4173B" w:rsidP="00C4173B">
            <w:pPr>
              <w:jc w:val="both"/>
              <w:rPr>
                <w:sz w:val="22"/>
                <w:szCs w:val="22"/>
                <w:lang w:eastAsia="lv-LV"/>
              </w:rPr>
            </w:pPr>
            <w:r w:rsidRPr="00B256D0">
              <w:rPr>
                <w:sz w:val="22"/>
                <w:szCs w:val="22"/>
                <w:lang w:eastAsia="lv-LV"/>
              </w:rPr>
              <w:t>Klientu pārvaldības sistēma</w:t>
            </w:r>
            <w:r w:rsidR="00747279">
              <w:rPr>
                <w:sz w:val="22"/>
                <w:szCs w:val="22"/>
                <w:lang w:eastAsia="lv-LV"/>
              </w:rPr>
              <w:t xml:space="preserve"> – sistēma, kura nodrošina klientu (tai skaitā reģistrēto </w:t>
            </w:r>
            <w:r w:rsidR="006101C6">
              <w:rPr>
                <w:sz w:val="22"/>
                <w:szCs w:val="22"/>
                <w:lang w:eastAsia="lv-LV"/>
              </w:rPr>
              <w:t xml:space="preserve">sistēmā </w:t>
            </w:r>
            <w:r w:rsidR="00747279">
              <w:rPr>
                <w:sz w:val="22"/>
                <w:szCs w:val="22"/>
                <w:lang w:eastAsia="lv-LV"/>
              </w:rPr>
              <w:t>BMA saņēmēju</w:t>
            </w:r>
            <w:r w:rsidR="006101C6">
              <w:rPr>
                <w:sz w:val="22"/>
                <w:szCs w:val="22"/>
                <w:lang w:eastAsia="lv-LV"/>
              </w:rPr>
              <w:t>) pārvaldību</w:t>
            </w:r>
          </w:p>
        </w:tc>
      </w:tr>
      <w:tr w:rsidR="00C4173B" w:rsidRPr="00B256D0" w14:paraId="6AD61A4B"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49DB2735" w14:textId="12FA2D97" w:rsidR="00C4173B" w:rsidRPr="00B256D0" w:rsidRDefault="00C4173B" w:rsidP="00C4173B">
            <w:pPr>
              <w:jc w:val="both"/>
              <w:rPr>
                <w:sz w:val="22"/>
                <w:szCs w:val="22"/>
                <w:lang w:eastAsia="lv-LV"/>
              </w:rPr>
            </w:pPr>
            <w:r w:rsidRPr="00B256D0">
              <w:rPr>
                <w:sz w:val="22"/>
                <w:szCs w:val="22"/>
                <w:lang w:eastAsia="lv-LV"/>
              </w:rPr>
              <w:t>MFA</w:t>
            </w:r>
          </w:p>
        </w:tc>
        <w:tc>
          <w:tcPr>
            <w:tcW w:w="6689" w:type="dxa"/>
            <w:tcBorders>
              <w:top w:val="nil"/>
              <w:left w:val="nil"/>
              <w:bottom w:val="single" w:sz="4" w:space="0" w:color="auto"/>
              <w:right w:val="single" w:sz="4" w:space="0" w:color="auto"/>
            </w:tcBorders>
            <w:vAlign w:val="center"/>
          </w:tcPr>
          <w:p w14:paraId="777BFE42" w14:textId="22B3ABAF" w:rsidR="00C4173B" w:rsidRPr="00B256D0" w:rsidRDefault="00C4173B" w:rsidP="00C4173B">
            <w:pPr>
              <w:jc w:val="both"/>
              <w:rPr>
                <w:sz w:val="22"/>
                <w:szCs w:val="22"/>
                <w:lang w:eastAsia="lv-LV"/>
              </w:rPr>
            </w:pPr>
            <w:proofErr w:type="spellStart"/>
            <w:r w:rsidRPr="00B256D0">
              <w:rPr>
                <w:sz w:val="22"/>
                <w:szCs w:val="22"/>
                <w:lang w:eastAsia="lv-LV"/>
              </w:rPr>
              <w:t>Multifaktoru</w:t>
            </w:r>
            <w:proofErr w:type="spellEnd"/>
            <w:r w:rsidRPr="00B256D0">
              <w:rPr>
                <w:sz w:val="22"/>
                <w:szCs w:val="22"/>
                <w:lang w:eastAsia="lv-LV"/>
              </w:rPr>
              <w:t xml:space="preserve"> autentifikācija</w:t>
            </w:r>
          </w:p>
        </w:tc>
      </w:tr>
      <w:tr w:rsidR="00254BC3" w:rsidRPr="00B256D0" w14:paraId="64EFB86E"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52CC1EDD" w14:textId="03778648" w:rsidR="00254BC3" w:rsidRPr="00B256D0" w:rsidRDefault="00254BC3" w:rsidP="00C4173B">
            <w:pPr>
              <w:jc w:val="both"/>
              <w:rPr>
                <w:sz w:val="22"/>
                <w:szCs w:val="22"/>
                <w:lang w:eastAsia="lv-LV"/>
              </w:rPr>
            </w:pPr>
            <w:proofErr w:type="spellStart"/>
            <w:r>
              <w:rPr>
                <w:sz w:val="22"/>
                <w:szCs w:val="22"/>
                <w:lang w:eastAsia="lv-LV"/>
              </w:rPr>
              <w:t>Mobis</w:t>
            </w:r>
            <w:proofErr w:type="spellEnd"/>
            <w:r>
              <w:rPr>
                <w:sz w:val="22"/>
                <w:szCs w:val="22"/>
                <w:lang w:eastAsia="lv-LV"/>
              </w:rPr>
              <w:t>/Pikas</w:t>
            </w:r>
          </w:p>
        </w:tc>
        <w:tc>
          <w:tcPr>
            <w:tcW w:w="6689" w:type="dxa"/>
            <w:tcBorders>
              <w:top w:val="nil"/>
              <w:left w:val="nil"/>
              <w:bottom w:val="single" w:sz="4" w:space="0" w:color="auto"/>
              <w:right w:val="single" w:sz="4" w:space="0" w:color="auto"/>
            </w:tcBorders>
            <w:vAlign w:val="center"/>
          </w:tcPr>
          <w:p w14:paraId="7BC8E46A" w14:textId="0BF6E66D" w:rsidR="00254BC3" w:rsidRPr="00254BC3" w:rsidRDefault="00254BC3" w:rsidP="00C4173B">
            <w:pPr>
              <w:jc w:val="both"/>
              <w:rPr>
                <w:sz w:val="22"/>
                <w:szCs w:val="22"/>
                <w:lang w:eastAsia="lv-LV"/>
              </w:rPr>
            </w:pPr>
            <w:r w:rsidRPr="00254BC3">
              <w:t>maršrutu tīkla pārvaldības sistēma</w:t>
            </w:r>
          </w:p>
        </w:tc>
      </w:tr>
      <w:tr w:rsidR="00C4173B" w:rsidRPr="00B256D0" w14:paraId="5C50DD46"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32BB93E0" w14:textId="40101A87" w:rsidR="00C4173B" w:rsidRPr="00B256D0" w:rsidRDefault="00C4173B" w:rsidP="00C4173B">
            <w:pPr>
              <w:rPr>
                <w:sz w:val="22"/>
                <w:szCs w:val="22"/>
                <w:lang w:eastAsia="lv-LV"/>
              </w:rPr>
            </w:pPr>
            <w:r w:rsidRPr="00B256D0">
              <w:rPr>
                <w:sz w:val="22"/>
                <w:szCs w:val="22"/>
                <w:lang w:eastAsia="lv-LV"/>
              </w:rPr>
              <w:t>Pasūtītājs</w:t>
            </w:r>
          </w:p>
        </w:tc>
        <w:tc>
          <w:tcPr>
            <w:tcW w:w="6689" w:type="dxa"/>
            <w:tcBorders>
              <w:top w:val="nil"/>
              <w:left w:val="nil"/>
              <w:bottom w:val="single" w:sz="4" w:space="0" w:color="auto"/>
              <w:right w:val="single" w:sz="4" w:space="0" w:color="auto"/>
            </w:tcBorders>
            <w:vAlign w:val="center"/>
          </w:tcPr>
          <w:p w14:paraId="6124D01D" w14:textId="4E7F6EB6" w:rsidR="00C4173B" w:rsidRPr="00B256D0" w:rsidRDefault="007F02AC" w:rsidP="00C4173B">
            <w:pPr>
              <w:jc w:val="both"/>
              <w:rPr>
                <w:sz w:val="22"/>
                <w:szCs w:val="22"/>
                <w:lang w:eastAsia="lv-LV"/>
              </w:rPr>
            </w:pPr>
            <w:r>
              <w:rPr>
                <w:sz w:val="22"/>
                <w:szCs w:val="22"/>
                <w:lang w:eastAsia="lv-LV"/>
              </w:rPr>
              <w:t>Rīgas pašvaldības SIA “</w:t>
            </w:r>
            <w:r w:rsidR="00C4173B" w:rsidRPr="00B256D0">
              <w:rPr>
                <w:sz w:val="22"/>
                <w:szCs w:val="22"/>
                <w:lang w:eastAsia="lv-LV"/>
              </w:rPr>
              <w:t>Rīgas satiksme</w:t>
            </w:r>
            <w:r>
              <w:rPr>
                <w:sz w:val="22"/>
                <w:szCs w:val="22"/>
                <w:lang w:eastAsia="lv-LV"/>
              </w:rPr>
              <w:t>”</w:t>
            </w:r>
          </w:p>
        </w:tc>
      </w:tr>
      <w:tr w:rsidR="00C4173B" w:rsidRPr="00B256D0" w14:paraId="30BB756B"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0E135CAD" w14:textId="5FD77137" w:rsidR="00C4173B" w:rsidRPr="00B256D0" w:rsidRDefault="00C4173B" w:rsidP="00C4173B">
            <w:pPr>
              <w:rPr>
                <w:sz w:val="22"/>
                <w:szCs w:val="22"/>
                <w:lang w:eastAsia="lv-LV"/>
              </w:rPr>
            </w:pPr>
            <w:r w:rsidRPr="00B256D0">
              <w:rPr>
                <w:sz w:val="22"/>
                <w:szCs w:val="22"/>
                <w:lang w:eastAsia="lv-LV"/>
              </w:rPr>
              <w:t>Produkts</w:t>
            </w:r>
          </w:p>
        </w:tc>
        <w:tc>
          <w:tcPr>
            <w:tcW w:w="6689" w:type="dxa"/>
            <w:tcBorders>
              <w:top w:val="nil"/>
              <w:left w:val="nil"/>
              <w:bottom w:val="single" w:sz="4" w:space="0" w:color="auto"/>
              <w:right w:val="single" w:sz="4" w:space="0" w:color="auto"/>
            </w:tcBorders>
            <w:vAlign w:val="center"/>
          </w:tcPr>
          <w:p w14:paraId="17D71132" w14:textId="23A2CADA" w:rsidR="00C4173B" w:rsidRPr="00B256D0" w:rsidRDefault="00C4173B" w:rsidP="00C4173B">
            <w:pPr>
              <w:jc w:val="both"/>
              <w:rPr>
                <w:sz w:val="22"/>
                <w:szCs w:val="22"/>
                <w:lang w:eastAsia="lv-LV"/>
              </w:rPr>
            </w:pPr>
            <w:r w:rsidRPr="00B256D0">
              <w:rPr>
                <w:sz w:val="22"/>
                <w:szCs w:val="22"/>
                <w:lang w:eastAsia="lv-LV"/>
              </w:rPr>
              <w:t>Konfigurējama transporta pakalpojuma vienība, ko sistēma pārdod, piešķir vai piemēro pasažierim un ko var pārbaudīt validācijas/kontroles procesā. Produkts definē kādas braukšanas tiesības pasažieris iegūst un kādos nosacījumos.</w:t>
            </w:r>
          </w:p>
        </w:tc>
      </w:tr>
      <w:tr w:rsidR="00C4173B" w:rsidRPr="00B256D0" w14:paraId="7BCCECD8"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39538364" w14:textId="332AD0C9" w:rsidR="00C4173B" w:rsidRPr="00B256D0" w:rsidRDefault="00C4173B" w:rsidP="00C4173B">
            <w:pPr>
              <w:rPr>
                <w:sz w:val="22"/>
                <w:szCs w:val="22"/>
                <w:lang w:eastAsia="lv-LV"/>
              </w:rPr>
            </w:pPr>
            <w:r w:rsidRPr="00B256D0">
              <w:rPr>
                <w:sz w:val="22"/>
                <w:szCs w:val="22"/>
                <w:lang w:eastAsia="lv-LV"/>
              </w:rPr>
              <w:t>PSP</w:t>
            </w:r>
          </w:p>
        </w:tc>
        <w:tc>
          <w:tcPr>
            <w:tcW w:w="6689" w:type="dxa"/>
            <w:tcBorders>
              <w:top w:val="nil"/>
              <w:left w:val="nil"/>
              <w:bottom w:val="single" w:sz="4" w:space="0" w:color="auto"/>
              <w:right w:val="single" w:sz="4" w:space="0" w:color="auto"/>
            </w:tcBorders>
            <w:vAlign w:val="center"/>
          </w:tcPr>
          <w:p w14:paraId="53E46393" w14:textId="129EA917" w:rsidR="00C4173B" w:rsidRPr="00B256D0" w:rsidRDefault="00C4173B" w:rsidP="00C4173B">
            <w:pPr>
              <w:jc w:val="both"/>
              <w:rPr>
                <w:sz w:val="22"/>
                <w:szCs w:val="22"/>
                <w:lang w:eastAsia="lv-LV"/>
              </w:rPr>
            </w:pPr>
            <w:r w:rsidRPr="00941A69">
              <w:rPr>
                <w:sz w:val="22"/>
                <w:szCs w:val="22"/>
                <w:lang w:eastAsia="lv-LV"/>
              </w:rPr>
              <w:t>(</w:t>
            </w:r>
            <w:proofErr w:type="spellStart"/>
            <w:r w:rsidRPr="00941A69">
              <w:rPr>
                <w:sz w:val="22"/>
                <w:szCs w:val="22"/>
                <w:lang w:eastAsia="lv-LV"/>
              </w:rPr>
              <w:t>Payment</w:t>
            </w:r>
            <w:proofErr w:type="spellEnd"/>
            <w:r w:rsidRPr="00941A69">
              <w:rPr>
                <w:sz w:val="22"/>
                <w:szCs w:val="22"/>
                <w:lang w:eastAsia="lv-LV"/>
              </w:rPr>
              <w:t xml:space="preserve"> </w:t>
            </w:r>
            <w:proofErr w:type="spellStart"/>
            <w:r w:rsidRPr="00941A69">
              <w:rPr>
                <w:sz w:val="22"/>
                <w:szCs w:val="22"/>
                <w:lang w:eastAsia="lv-LV"/>
              </w:rPr>
              <w:t>Service</w:t>
            </w:r>
            <w:proofErr w:type="spellEnd"/>
            <w:r w:rsidRPr="00941A69">
              <w:rPr>
                <w:sz w:val="22"/>
                <w:szCs w:val="22"/>
                <w:lang w:eastAsia="lv-LV"/>
              </w:rPr>
              <w:t xml:space="preserve"> </w:t>
            </w:r>
            <w:proofErr w:type="spellStart"/>
            <w:r w:rsidRPr="00941A69">
              <w:rPr>
                <w:sz w:val="22"/>
                <w:szCs w:val="22"/>
                <w:lang w:eastAsia="lv-LV"/>
              </w:rPr>
              <w:t>Provider</w:t>
            </w:r>
            <w:proofErr w:type="spellEnd"/>
            <w:r w:rsidRPr="00941A69">
              <w:rPr>
                <w:sz w:val="22"/>
                <w:szCs w:val="22"/>
                <w:lang w:eastAsia="lv-LV"/>
              </w:rPr>
              <w:t>)</w:t>
            </w:r>
            <w:r>
              <w:rPr>
                <w:sz w:val="22"/>
                <w:szCs w:val="22"/>
                <w:lang w:eastAsia="lv-LV"/>
              </w:rPr>
              <w:t xml:space="preserve"> - </w:t>
            </w:r>
            <w:r w:rsidRPr="00542316">
              <w:rPr>
                <w:sz w:val="22"/>
                <w:szCs w:val="22"/>
                <w:lang w:eastAsia="lv-LV"/>
              </w:rPr>
              <w:t>maksājumu pakalpojumu sniedzējs</w:t>
            </w:r>
          </w:p>
        </w:tc>
      </w:tr>
      <w:tr w:rsidR="0061691D" w:rsidRPr="00B256D0" w14:paraId="74A1198F"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0FDD165B" w14:textId="0ACAB379" w:rsidR="0061691D" w:rsidRPr="00B256D0" w:rsidRDefault="0061691D" w:rsidP="00C4173B">
            <w:pPr>
              <w:rPr>
                <w:sz w:val="22"/>
                <w:szCs w:val="22"/>
                <w:lang w:eastAsia="lv-LV"/>
              </w:rPr>
            </w:pPr>
            <w:r>
              <w:rPr>
                <w:sz w:val="22"/>
                <w:szCs w:val="22"/>
                <w:lang w:eastAsia="lv-LV"/>
              </w:rPr>
              <w:t>Sistēma</w:t>
            </w:r>
          </w:p>
        </w:tc>
        <w:tc>
          <w:tcPr>
            <w:tcW w:w="6689" w:type="dxa"/>
            <w:tcBorders>
              <w:top w:val="nil"/>
              <w:left w:val="nil"/>
              <w:bottom w:val="single" w:sz="4" w:space="0" w:color="auto"/>
              <w:right w:val="single" w:sz="4" w:space="0" w:color="auto"/>
            </w:tcBorders>
            <w:vAlign w:val="center"/>
          </w:tcPr>
          <w:p w14:paraId="2FAF56C9" w14:textId="3FDAE9F3" w:rsidR="0061691D" w:rsidRPr="00941A69" w:rsidRDefault="0061691D" w:rsidP="00C4173B">
            <w:pPr>
              <w:jc w:val="both"/>
              <w:rPr>
                <w:sz w:val="22"/>
                <w:szCs w:val="22"/>
                <w:lang w:eastAsia="lv-LV"/>
              </w:rPr>
            </w:pPr>
            <w:r w:rsidRPr="0061691D">
              <w:rPr>
                <w:sz w:val="22"/>
                <w:szCs w:val="22"/>
                <w:lang w:eastAsia="lv-LV"/>
              </w:rPr>
              <w:t xml:space="preserve">Sabiedriskā transporta uz lietotāja konta balstīta biļešu sistēma, kas ietver </w:t>
            </w:r>
            <w:r w:rsidRPr="00B341CC">
              <w:rPr>
                <w:b/>
                <w:bCs/>
                <w:sz w:val="22"/>
                <w:szCs w:val="22"/>
                <w:lang w:eastAsia="lv-LV"/>
              </w:rPr>
              <w:t>bezskaidras naudas maksājumu platformu</w:t>
            </w:r>
            <w:r>
              <w:rPr>
                <w:sz w:val="22"/>
                <w:szCs w:val="22"/>
                <w:lang w:eastAsia="lv-LV"/>
              </w:rPr>
              <w:t xml:space="preserve">, </w:t>
            </w:r>
            <w:r w:rsidRPr="0061691D">
              <w:rPr>
                <w:sz w:val="22"/>
                <w:szCs w:val="22"/>
                <w:lang w:eastAsia="lv-LV"/>
              </w:rPr>
              <w:t>kā iebūvēto funkcionalitāti vai integrēto PSP.</w:t>
            </w:r>
          </w:p>
        </w:tc>
      </w:tr>
      <w:tr w:rsidR="00C4173B" w:rsidRPr="00B256D0" w14:paraId="51E3E4F6"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4405A49E" w14:textId="5A9E334A" w:rsidR="00C4173B" w:rsidRPr="00B256D0" w:rsidRDefault="00C4173B" w:rsidP="00C4173B">
            <w:pPr>
              <w:jc w:val="both"/>
              <w:rPr>
                <w:sz w:val="22"/>
                <w:szCs w:val="22"/>
                <w:lang w:eastAsia="lv-LV"/>
              </w:rPr>
            </w:pPr>
            <w:r w:rsidRPr="00B256D0">
              <w:rPr>
                <w:sz w:val="22"/>
                <w:szCs w:val="22"/>
                <w:lang w:eastAsia="lv-LV"/>
              </w:rPr>
              <w:t>TL</w:t>
            </w:r>
          </w:p>
        </w:tc>
        <w:tc>
          <w:tcPr>
            <w:tcW w:w="6689" w:type="dxa"/>
            <w:tcBorders>
              <w:top w:val="nil"/>
              <w:left w:val="nil"/>
              <w:bottom w:val="single" w:sz="4" w:space="0" w:color="auto"/>
              <w:right w:val="single" w:sz="4" w:space="0" w:color="auto"/>
            </w:tcBorders>
            <w:vAlign w:val="center"/>
          </w:tcPr>
          <w:p w14:paraId="27891B2A" w14:textId="022295B2" w:rsidR="00C4173B" w:rsidRPr="00B256D0" w:rsidRDefault="00C4173B" w:rsidP="00C4173B">
            <w:pPr>
              <w:jc w:val="both"/>
              <w:rPr>
                <w:sz w:val="22"/>
                <w:szCs w:val="22"/>
                <w:lang w:eastAsia="lv-LV"/>
              </w:rPr>
            </w:pPr>
            <w:r w:rsidRPr="00B256D0">
              <w:rPr>
                <w:sz w:val="22"/>
                <w:szCs w:val="22"/>
                <w:lang w:eastAsia="lv-LV"/>
              </w:rPr>
              <w:t>Transporta līdzeklis</w:t>
            </w:r>
          </w:p>
        </w:tc>
      </w:tr>
      <w:tr w:rsidR="00254BC3" w:rsidRPr="00B256D0" w14:paraId="521C23C7"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7222DCDD" w14:textId="4C3627FE" w:rsidR="00254BC3" w:rsidRPr="00B256D0" w:rsidRDefault="00254BC3" w:rsidP="00C4173B">
            <w:pPr>
              <w:jc w:val="both"/>
              <w:rPr>
                <w:sz w:val="22"/>
                <w:szCs w:val="22"/>
                <w:lang w:eastAsia="lv-LV"/>
              </w:rPr>
            </w:pPr>
            <w:r>
              <w:rPr>
                <w:sz w:val="22"/>
                <w:szCs w:val="22"/>
                <w:lang w:eastAsia="lv-LV"/>
              </w:rPr>
              <w:t>TVM</w:t>
            </w:r>
          </w:p>
        </w:tc>
        <w:tc>
          <w:tcPr>
            <w:tcW w:w="6689" w:type="dxa"/>
            <w:tcBorders>
              <w:top w:val="nil"/>
              <w:left w:val="nil"/>
              <w:bottom w:val="single" w:sz="4" w:space="0" w:color="auto"/>
              <w:right w:val="single" w:sz="4" w:space="0" w:color="auto"/>
            </w:tcBorders>
            <w:vAlign w:val="center"/>
          </w:tcPr>
          <w:p w14:paraId="3E801115" w14:textId="6C1760D7" w:rsidR="00254BC3" w:rsidRPr="00B256D0" w:rsidRDefault="00254BC3" w:rsidP="00C4173B">
            <w:pPr>
              <w:jc w:val="both"/>
              <w:rPr>
                <w:sz w:val="22"/>
                <w:szCs w:val="22"/>
                <w:lang w:eastAsia="lv-LV"/>
              </w:rPr>
            </w:pPr>
            <w:r>
              <w:rPr>
                <w:sz w:val="22"/>
                <w:szCs w:val="22"/>
                <w:lang w:eastAsia="lv-LV"/>
              </w:rPr>
              <w:t>Ielas biļešu automāti</w:t>
            </w:r>
          </w:p>
        </w:tc>
      </w:tr>
      <w:tr w:rsidR="00C4173B" w:rsidRPr="00B256D0" w14:paraId="48B83F21"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2ED38EE1" w14:textId="03D59227" w:rsidR="00C4173B" w:rsidRPr="00B256D0" w:rsidRDefault="00C4173B" w:rsidP="00C4173B">
            <w:pPr>
              <w:jc w:val="both"/>
              <w:rPr>
                <w:sz w:val="22"/>
                <w:szCs w:val="22"/>
                <w:lang w:eastAsia="lv-LV"/>
              </w:rPr>
            </w:pPr>
            <w:proofErr w:type="spellStart"/>
            <w:r w:rsidRPr="00B256D0">
              <w:rPr>
                <w:sz w:val="22"/>
                <w:szCs w:val="22"/>
                <w:lang w:eastAsia="lv-LV"/>
              </w:rPr>
              <w:t>Viedbiļete</w:t>
            </w:r>
            <w:proofErr w:type="spellEnd"/>
          </w:p>
        </w:tc>
        <w:tc>
          <w:tcPr>
            <w:tcW w:w="6689" w:type="dxa"/>
            <w:tcBorders>
              <w:top w:val="nil"/>
              <w:left w:val="nil"/>
              <w:bottom w:val="single" w:sz="4" w:space="0" w:color="auto"/>
              <w:right w:val="single" w:sz="4" w:space="0" w:color="auto"/>
            </w:tcBorders>
            <w:vAlign w:val="center"/>
          </w:tcPr>
          <w:p w14:paraId="051D1B98" w14:textId="52B9D263" w:rsidR="00C4173B" w:rsidRPr="00B256D0" w:rsidRDefault="00C4173B" w:rsidP="00C4173B">
            <w:pPr>
              <w:jc w:val="both"/>
              <w:rPr>
                <w:sz w:val="22"/>
                <w:szCs w:val="22"/>
                <w:lang w:eastAsia="lv-LV"/>
              </w:rPr>
            </w:pPr>
            <w:r w:rsidRPr="00B256D0">
              <w:rPr>
                <w:sz w:val="22"/>
                <w:szCs w:val="22"/>
                <w:lang w:eastAsia="lv-LV"/>
              </w:rPr>
              <w:t xml:space="preserve">Datu nesēja veids - </w:t>
            </w:r>
            <w:r>
              <w:rPr>
                <w:sz w:val="22"/>
                <w:szCs w:val="22"/>
                <w:lang w:eastAsia="lv-LV"/>
              </w:rPr>
              <w:t>kartona</w:t>
            </w:r>
            <w:r w:rsidRPr="00B256D0">
              <w:rPr>
                <w:sz w:val="22"/>
                <w:szCs w:val="22"/>
                <w:lang w:eastAsia="lv-LV"/>
              </w:rPr>
              <w:t xml:space="preserve"> karte vienas vai vairāku abonementa biļešu iegādei. </w:t>
            </w:r>
            <w:r>
              <w:rPr>
                <w:sz w:val="22"/>
                <w:szCs w:val="22"/>
                <w:lang w:eastAsia="lv-LV"/>
              </w:rPr>
              <w:t>N</w:t>
            </w:r>
            <w:r w:rsidRPr="00B256D0">
              <w:rPr>
                <w:sz w:val="22"/>
                <w:szCs w:val="22"/>
                <w:lang w:eastAsia="lv-LV"/>
              </w:rPr>
              <w:t>epersonalizēta</w:t>
            </w:r>
            <w:r>
              <w:rPr>
                <w:sz w:val="22"/>
                <w:szCs w:val="22"/>
                <w:lang w:eastAsia="lv-LV"/>
              </w:rPr>
              <w:t xml:space="preserve"> nav iespējams piesaistīt BMA</w:t>
            </w:r>
          </w:p>
        </w:tc>
      </w:tr>
      <w:tr w:rsidR="00C4173B" w:rsidRPr="00B256D0" w14:paraId="00078F7E"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5F5AB592" w14:textId="4F1A8250" w:rsidR="00C4173B" w:rsidRPr="00B256D0" w:rsidRDefault="00C4173B" w:rsidP="00C4173B">
            <w:pPr>
              <w:jc w:val="both"/>
              <w:rPr>
                <w:sz w:val="22"/>
                <w:szCs w:val="22"/>
                <w:lang w:eastAsia="lv-LV"/>
              </w:rPr>
            </w:pPr>
            <w:r w:rsidRPr="00B256D0">
              <w:rPr>
                <w:sz w:val="22"/>
                <w:szCs w:val="22"/>
                <w:lang w:eastAsia="lv-LV"/>
              </w:rPr>
              <w:t>Viedkarte</w:t>
            </w:r>
          </w:p>
        </w:tc>
        <w:tc>
          <w:tcPr>
            <w:tcW w:w="6689" w:type="dxa"/>
            <w:tcBorders>
              <w:top w:val="nil"/>
              <w:left w:val="nil"/>
              <w:bottom w:val="single" w:sz="4" w:space="0" w:color="auto"/>
              <w:right w:val="single" w:sz="4" w:space="0" w:color="auto"/>
            </w:tcBorders>
            <w:vAlign w:val="center"/>
          </w:tcPr>
          <w:p w14:paraId="35F4810D" w14:textId="47061BA7" w:rsidR="00C4173B" w:rsidRPr="00B256D0" w:rsidRDefault="00C4173B" w:rsidP="00C4173B">
            <w:pPr>
              <w:jc w:val="both"/>
              <w:rPr>
                <w:sz w:val="22"/>
                <w:szCs w:val="22"/>
                <w:lang w:eastAsia="lv-LV"/>
              </w:rPr>
            </w:pPr>
            <w:r w:rsidRPr="00B256D0">
              <w:rPr>
                <w:sz w:val="22"/>
                <w:szCs w:val="22"/>
                <w:lang w:eastAsia="lv-LV"/>
              </w:rPr>
              <w:t>Datu nesēja veids - plastikāta karte vienas vai vairāku abonementa biļešu iegādei. Var būt personalizēta un ar piesaistītu BMA vai nepersonalizēta</w:t>
            </w:r>
          </w:p>
        </w:tc>
      </w:tr>
      <w:tr w:rsidR="00C4173B" w:rsidRPr="00B256D0" w14:paraId="22C03A3E" w14:textId="77777777" w:rsidTr="00CF55CD">
        <w:trPr>
          <w:trHeight w:val="290"/>
        </w:trPr>
        <w:tc>
          <w:tcPr>
            <w:tcW w:w="2520" w:type="dxa"/>
            <w:tcBorders>
              <w:top w:val="nil"/>
              <w:left w:val="single" w:sz="4" w:space="0" w:color="auto"/>
              <w:bottom w:val="single" w:sz="4" w:space="0" w:color="auto"/>
              <w:right w:val="single" w:sz="4" w:space="0" w:color="auto"/>
            </w:tcBorders>
            <w:vAlign w:val="center"/>
          </w:tcPr>
          <w:p w14:paraId="35351177" w14:textId="3DE7484C" w:rsidR="00C4173B" w:rsidRPr="00B256D0" w:rsidRDefault="00C4173B" w:rsidP="00C4173B">
            <w:pPr>
              <w:jc w:val="both"/>
              <w:rPr>
                <w:sz w:val="22"/>
                <w:szCs w:val="22"/>
                <w:lang w:eastAsia="lv-LV"/>
              </w:rPr>
            </w:pPr>
            <w:r w:rsidRPr="00B256D0">
              <w:rPr>
                <w:sz w:val="22"/>
                <w:szCs w:val="22"/>
                <w:lang w:eastAsia="lv-LV"/>
              </w:rPr>
              <w:t>Tarifs</w:t>
            </w:r>
          </w:p>
        </w:tc>
        <w:tc>
          <w:tcPr>
            <w:tcW w:w="6689" w:type="dxa"/>
            <w:tcBorders>
              <w:top w:val="nil"/>
              <w:left w:val="nil"/>
              <w:bottom w:val="single" w:sz="4" w:space="0" w:color="auto"/>
              <w:right w:val="single" w:sz="4" w:space="0" w:color="auto"/>
            </w:tcBorders>
            <w:vAlign w:val="center"/>
          </w:tcPr>
          <w:p w14:paraId="4FEBC3B8" w14:textId="2A8D16C2" w:rsidR="00C4173B" w:rsidRPr="00B256D0" w:rsidRDefault="00C4173B" w:rsidP="00C4173B">
            <w:pPr>
              <w:jc w:val="both"/>
              <w:rPr>
                <w:sz w:val="22"/>
                <w:szCs w:val="22"/>
                <w:lang w:eastAsia="lv-LV"/>
              </w:rPr>
            </w:pPr>
            <w:r w:rsidRPr="00B256D0">
              <w:rPr>
                <w:sz w:val="22"/>
                <w:szCs w:val="22"/>
                <w:lang w:eastAsia="lv-LV"/>
              </w:rPr>
              <w:t>Tarifs ir likmju sistēma, saskaņā ar kuru tiek iekasēta maksa par pakalpojumiem. Ar tarifa likmi saprot samaksas normu.</w:t>
            </w:r>
          </w:p>
        </w:tc>
      </w:tr>
      <w:tr w:rsidR="00C4173B" w:rsidRPr="00B256D0" w14:paraId="514C40E0" w14:textId="77777777" w:rsidTr="0031083C">
        <w:trPr>
          <w:trHeight w:val="327"/>
        </w:trPr>
        <w:tc>
          <w:tcPr>
            <w:tcW w:w="2520" w:type="dxa"/>
            <w:tcBorders>
              <w:top w:val="nil"/>
              <w:left w:val="single" w:sz="4" w:space="0" w:color="auto"/>
              <w:bottom w:val="single" w:sz="4" w:space="0" w:color="auto"/>
              <w:right w:val="single" w:sz="4" w:space="0" w:color="auto"/>
            </w:tcBorders>
            <w:vAlign w:val="center"/>
          </w:tcPr>
          <w:p w14:paraId="4CBCF913" w14:textId="749FBBD0" w:rsidR="00C4173B" w:rsidRPr="00B256D0" w:rsidRDefault="00C4173B" w:rsidP="00C4173B">
            <w:pPr>
              <w:jc w:val="both"/>
              <w:rPr>
                <w:sz w:val="22"/>
                <w:szCs w:val="22"/>
                <w:lang w:eastAsia="lv-LV"/>
              </w:rPr>
            </w:pPr>
            <w:proofErr w:type="spellStart"/>
            <w:r w:rsidRPr="00B256D0">
              <w:rPr>
                <w:sz w:val="22"/>
                <w:szCs w:val="22"/>
                <w:lang w:eastAsia="lv-LV"/>
              </w:rPr>
              <w:lastRenderedPageBreak/>
              <w:t>eID</w:t>
            </w:r>
            <w:proofErr w:type="spellEnd"/>
          </w:p>
        </w:tc>
        <w:tc>
          <w:tcPr>
            <w:tcW w:w="6689" w:type="dxa"/>
            <w:tcBorders>
              <w:top w:val="nil"/>
              <w:left w:val="nil"/>
              <w:bottom w:val="single" w:sz="4" w:space="0" w:color="auto"/>
              <w:right w:val="single" w:sz="4" w:space="0" w:color="auto"/>
            </w:tcBorders>
            <w:vAlign w:val="center"/>
          </w:tcPr>
          <w:p w14:paraId="08AC33CF" w14:textId="44155B3D" w:rsidR="00C4173B" w:rsidRPr="00B256D0" w:rsidRDefault="00C4173B" w:rsidP="00C4173B">
            <w:pPr>
              <w:jc w:val="both"/>
              <w:rPr>
                <w:sz w:val="22"/>
                <w:szCs w:val="22"/>
                <w:lang w:eastAsia="lv-LV"/>
              </w:rPr>
            </w:pPr>
            <w:proofErr w:type="spellStart"/>
            <w:r w:rsidRPr="00B256D0">
              <w:rPr>
                <w:sz w:val="22"/>
                <w:szCs w:val="22"/>
                <w:lang w:eastAsia="lv-LV"/>
              </w:rPr>
              <w:t>eID</w:t>
            </w:r>
            <w:proofErr w:type="spellEnd"/>
            <w:r w:rsidRPr="00B256D0">
              <w:rPr>
                <w:sz w:val="22"/>
                <w:szCs w:val="22"/>
                <w:lang w:eastAsia="lv-LV"/>
              </w:rPr>
              <w:t xml:space="preserve"> karte </w:t>
            </w:r>
            <w:r>
              <w:rPr>
                <w:sz w:val="22"/>
                <w:szCs w:val="22"/>
                <w:lang w:eastAsia="lv-LV"/>
              </w:rPr>
              <w:t xml:space="preserve">– </w:t>
            </w:r>
            <w:r w:rsidRPr="00B256D0">
              <w:rPr>
                <w:sz w:val="22"/>
                <w:szCs w:val="22"/>
                <w:lang w:eastAsia="lv-LV"/>
              </w:rPr>
              <w:t>ir valsts izdota elektroniska identifikācijas karte ar iebūvētu mikroshēmu, kas nodrošina personas identitātes apliecināšanu klātienē un elektroniskajā vidē, kā arī droša elektroniskā paraksta izveidi.</w:t>
            </w:r>
          </w:p>
        </w:tc>
      </w:tr>
      <w:tr w:rsidR="00C4173B" w:rsidRPr="00B256D0" w14:paraId="4AC5A54C" w14:textId="77777777" w:rsidTr="0031083C">
        <w:trPr>
          <w:trHeight w:val="290"/>
        </w:trPr>
        <w:tc>
          <w:tcPr>
            <w:tcW w:w="2520" w:type="dxa"/>
            <w:tcBorders>
              <w:top w:val="nil"/>
              <w:left w:val="single" w:sz="4" w:space="0" w:color="auto"/>
              <w:bottom w:val="single" w:sz="4" w:space="0" w:color="auto"/>
              <w:right w:val="single" w:sz="4" w:space="0" w:color="auto"/>
            </w:tcBorders>
            <w:vAlign w:val="center"/>
          </w:tcPr>
          <w:p w14:paraId="75619F73" w14:textId="2CCF4E5B" w:rsidR="00C4173B" w:rsidRPr="00B256D0" w:rsidRDefault="00C4173B" w:rsidP="00C4173B">
            <w:pPr>
              <w:jc w:val="both"/>
              <w:rPr>
                <w:sz w:val="22"/>
                <w:szCs w:val="22"/>
                <w:lang w:eastAsia="lv-LV"/>
              </w:rPr>
            </w:pPr>
            <w:r w:rsidRPr="00690763">
              <w:rPr>
                <w:sz w:val="22"/>
                <w:szCs w:val="22"/>
                <w:lang w:eastAsia="lv-LV"/>
              </w:rPr>
              <w:t>TVM</w:t>
            </w:r>
          </w:p>
        </w:tc>
        <w:tc>
          <w:tcPr>
            <w:tcW w:w="6689" w:type="dxa"/>
            <w:tcBorders>
              <w:top w:val="nil"/>
              <w:left w:val="nil"/>
              <w:bottom w:val="single" w:sz="4" w:space="0" w:color="auto"/>
              <w:right w:val="single" w:sz="4" w:space="0" w:color="auto"/>
            </w:tcBorders>
            <w:vAlign w:val="center"/>
          </w:tcPr>
          <w:p w14:paraId="3D2EE2F5" w14:textId="01E548FC" w:rsidR="00C4173B" w:rsidRPr="00B256D0" w:rsidRDefault="00C4173B" w:rsidP="00C4173B">
            <w:pPr>
              <w:jc w:val="both"/>
              <w:rPr>
                <w:sz w:val="22"/>
                <w:szCs w:val="22"/>
                <w:lang w:eastAsia="lv-LV"/>
              </w:rPr>
            </w:pPr>
            <w:proofErr w:type="spellStart"/>
            <w:r w:rsidRPr="00690763">
              <w:rPr>
                <w:sz w:val="22"/>
                <w:szCs w:val="22"/>
                <w:lang w:eastAsia="lv-LV"/>
              </w:rPr>
              <w:t>Ticket</w:t>
            </w:r>
            <w:proofErr w:type="spellEnd"/>
            <w:r w:rsidRPr="00690763">
              <w:rPr>
                <w:sz w:val="22"/>
                <w:szCs w:val="22"/>
                <w:lang w:eastAsia="lv-LV"/>
              </w:rPr>
              <w:t xml:space="preserve"> </w:t>
            </w:r>
            <w:proofErr w:type="spellStart"/>
            <w:r w:rsidRPr="00690763">
              <w:rPr>
                <w:sz w:val="22"/>
                <w:szCs w:val="22"/>
                <w:lang w:eastAsia="lv-LV"/>
              </w:rPr>
              <w:t>Vending</w:t>
            </w:r>
            <w:proofErr w:type="spellEnd"/>
            <w:r w:rsidRPr="00690763">
              <w:rPr>
                <w:sz w:val="22"/>
                <w:szCs w:val="22"/>
                <w:lang w:eastAsia="lv-LV"/>
              </w:rPr>
              <w:t xml:space="preserve"> </w:t>
            </w:r>
            <w:proofErr w:type="spellStart"/>
            <w:r w:rsidRPr="00690763">
              <w:rPr>
                <w:sz w:val="22"/>
                <w:szCs w:val="22"/>
                <w:lang w:eastAsia="lv-LV"/>
              </w:rPr>
              <w:t>Machine</w:t>
            </w:r>
            <w:proofErr w:type="spellEnd"/>
            <w:r>
              <w:rPr>
                <w:sz w:val="22"/>
                <w:szCs w:val="22"/>
                <w:lang w:eastAsia="lv-LV"/>
              </w:rPr>
              <w:t xml:space="preserve"> - </w:t>
            </w:r>
            <w:r w:rsidRPr="00EE3B6B">
              <w:rPr>
                <w:rFonts w:eastAsiaTheme="minorEastAsia"/>
              </w:rPr>
              <w:t>biļešu pārdošanas automāts</w:t>
            </w:r>
          </w:p>
        </w:tc>
      </w:tr>
      <w:tr w:rsidR="00C4173B" w:rsidRPr="00B256D0" w14:paraId="66A51B3F" w14:textId="77777777" w:rsidTr="0031083C">
        <w:trPr>
          <w:trHeight w:val="290"/>
        </w:trPr>
        <w:tc>
          <w:tcPr>
            <w:tcW w:w="2520" w:type="dxa"/>
            <w:tcBorders>
              <w:top w:val="nil"/>
              <w:left w:val="single" w:sz="4" w:space="0" w:color="auto"/>
              <w:bottom w:val="single" w:sz="4" w:space="0" w:color="auto"/>
              <w:right w:val="single" w:sz="4" w:space="0" w:color="auto"/>
            </w:tcBorders>
            <w:vAlign w:val="center"/>
          </w:tcPr>
          <w:p w14:paraId="281364BA" w14:textId="19874C2A" w:rsidR="00C4173B" w:rsidRPr="00690763" w:rsidRDefault="00C4173B" w:rsidP="00C4173B">
            <w:pPr>
              <w:jc w:val="both"/>
              <w:rPr>
                <w:sz w:val="22"/>
                <w:szCs w:val="22"/>
                <w:lang w:eastAsia="lv-LV"/>
              </w:rPr>
            </w:pPr>
            <w:r>
              <w:rPr>
                <w:sz w:val="22"/>
                <w:szCs w:val="22"/>
                <w:lang w:eastAsia="lv-LV"/>
              </w:rPr>
              <w:t>PAYG</w:t>
            </w:r>
          </w:p>
        </w:tc>
        <w:tc>
          <w:tcPr>
            <w:tcW w:w="6689" w:type="dxa"/>
            <w:tcBorders>
              <w:top w:val="nil"/>
              <w:left w:val="nil"/>
              <w:bottom w:val="single" w:sz="4" w:space="0" w:color="auto"/>
              <w:right w:val="single" w:sz="4" w:space="0" w:color="auto"/>
            </w:tcBorders>
            <w:vAlign w:val="center"/>
          </w:tcPr>
          <w:p w14:paraId="0B0C0193" w14:textId="5C2B63C2" w:rsidR="00C4173B" w:rsidRPr="0061691D" w:rsidRDefault="00C4173B" w:rsidP="00C4173B">
            <w:pPr>
              <w:jc w:val="both"/>
              <w:rPr>
                <w:sz w:val="22"/>
                <w:szCs w:val="22"/>
                <w:lang w:eastAsia="lv-LV"/>
              </w:rPr>
            </w:pPr>
            <w:proofErr w:type="spellStart"/>
            <w:r>
              <w:rPr>
                <w:sz w:val="22"/>
                <w:szCs w:val="22"/>
                <w:lang w:eastAsia="lv-LV"/>
              </w:rPr>
              <w:t>Pay-as-you-go</w:t>
            </w:r>
            <w:proofErr w:type="spellEnd"/>
            <w:r w:rsidRPr="0061691D">
              <w:rPr>
                <w:sz w:val="22"/>
                <w:szCs w:val="22"/>
                <w:lang w:eastAsia="lv-LV"/>
              </w:rPr>
              <w:t xml:space="preserve"> - braukšanas maksas aprēķināšanas modelis, kurā pasažieris biļeti nepērk iepriekš, bet apmaksā faktiski veikto</w:t>
            </w:r>
            <w:r>
              <w:rPr>
                <w:sz w:val="22"/>
                <w:szCs w:val="22"/>
                <w:lang w:eastAsia="lv-LV"/>
              </w:rPr>
              <w:t>s</w:t>
            </w:r>
            <w:r w:rsidRPr="0061691D">
              <w:rPr>
                <w:sz w:val="22"/>
                <w:szCs w:val="22"/>
                <w:lang w:eastAsia="lv-LV"/>
              </w:rPr>
              <w:t xml:space="preserve"> braucienu</w:t>
            </w:r>
            <w:r>
              <w:rPr>
                <w:sz w:val="22"/>
                <w:szCs w:val="22"/>
                <w:lang w:eastAsia="lv-LV"/>
              </w:rPr>
              <w:t>s</w:t>
            </w:r>
            <w:r w:rsidRPr="0061691D">
              <w:rPr>
                <w:sz w:val="22"/>
                <w:szCs w:val="22"/>
                <w:lang w:eastAsia="lv-LV"/>
              </w:rPr>
              <w:t>, parasti, validējot bankas karti vai citu identifikatoru, un sistēma automātiski aprēķina brauciena izmaksas un piemēro tarifu noteikumus (piemēram, pārsēšanās un tarifu ierobežojumus).</w:t>
            </w:r>
          </w:p>
        </w:tc>
      </w:tr>
      <w:tr w:rsidR="00C4173B" w:rsidRPr="00B256D0" w14:paraId="6228ABE8" w14:textId="77777777" w:rsidTr="00391CF0">
        <w:trPr>
          <w:trHeight w:val="290"/>
        </w:trPr>
        <w:tc>
          <w:tcPr>
            <w:tcW w:w="2520" w:type="dxa"/>
            <w:tcBorders>
              <w:top w:val="nil"/>
              <w:left w:val="single" w:sz="4" w:space="0" w:color="auto"/>
              <w:bottom w:val="single" w:sz="4" w:space="0" w:color="auto"/>
              <w:right w:val="single" w:sz="4" w:space="0" w:color="auto"/>
            </w:tcBorders>
            <w:vAlign w:val="center"/>
          </w:tcPr>
          <w:p w14:paraId="4FF36FBC" w14:textId="0C299CDF" w:rsidR="00C4173B" w:rsidRPr="00B256D0" w:rsidRDefault="00C4173B" w:rsidP="00C4173B">
            <w:pPr>
              <w:jc w:val="both"/>
              <w:rPr>
                <w:sz w:val="22"/>
                <w:szCs w:val="22"/>
                <w:lang w:eastAsia="lv-LV"/>
              </w:rPr>
            </w:pPr>
            <w:r>
              <w:rPr>
                <w:sz w:val="22"/>
                <w:szCs w:val="22"/>
                <w:lang w:eastAsia="lv-LV"/>
              </w:rPr>
              <w:t>POS</w:t>
            </w:r>
          </w:p>
        </w:tc>
        <w:tc>
          <w:tcPr>
            <w:tcW w:w="6689" w:type="dxa"/>
            <w:tcBorders>
              <w:top w:val="nil"/>
              <w:left w:val="nil"/>
              <w:bottom w:val="single" w:sz="4" w:space="0" w:color="auto"/>
              <w:right w:val="single" w:sz="4" w:space="0" w:color="auto"/>
            </w:tcBorders>
            <w:vAlign w:val="center"/>
          </w:tcPr>
          <w:p w14:paraId="491267E6" w14:textId="1A267A76" w:rsidR="00C4173B" w:rsidRPr="00B256D0" w:rsidRDefault="00C4173B" w:rsidP="00C4173B">
            <w:pPr>
              <w:jc w:val="both"/>
              <w:rPr>
                <w:sz w:val="22"/>
                <w:szCs w:val="22"/>
                <w:lang w:eastAsia="lv-LV"/>
              </w:rPr>
            </w:pPr>
            <w:proofErr w:type="spellStart"/>
            <w:r>
              <w:rPr>
                <w:sz w:val="22"/>
                <w:szCs w:val="22"/>
                <w:lang w:eastAsia="lv-LV"/>
              </w:rPr>
              <w:t>P</w:t>
            </w:r>
            <w:r w:rsidRPr="00D7191D">
              <w:rPr>
                <w:sz w:val="22"/>
                <w:szCs w:val="22"/>
                <w:lang w:eastAsia="lv-LV"/>
              </w:rPr>
              <w:t>oint</w:t>
            </w:r>
            <w:proofErr w:type="spellEnd"/>
            <w:r w:rsidRPr="00D7191D">
              <w:rPr>
                <w:sz w:val="22"/>
                <w:szCs w:val="22"/>
                <w:lang w:eastAsia="lv-LV"/>
              </w:rPr>
              <w:t xml:space="preserve"> </w:t>
            </w:r>
            <w:proofErr w:type="spellStart"/>
            <w:r>
              <w:rPr>
                <w:sz w:val="22"/>
                <w:szCs w:val="22"/>
                <w:lang w:eastAsia="lv-LV"/>
              </w:rPr>
              <w:t>O</w:t>
            </w:r>
            <w:r w:rsidRPr="00D7191D">
              <w:rPr>
                <w:sz w:val="22"/>
                <w:szCs w:val="22"/>
                <w:lang w:eastAsia="lv-LV"/>
              </w:rPr>
              <w:t>f</w:t>
            </w:r>
            <w:proofErr w:type="spellEnd"/>
            <w:r w:rsidRPr="00D7191D">
              <w:rPr>
                <w:sz w:val="22"/>
                <w:szCs w:val="22"/>
                <w:lang w:eastAsia="lv-LV"/>
              </w:rPr>
              <w:t xml:space="preserve"> </w:t>
            </w:r>
            <w:proofErr w:type="spellStart"/>
            <w:r>
              <w:rPr>
                <w:sz w:val="22"/>
                <w:szCs w:val="22"/>
                <w:lang w:eastAsia="lv-LV"/>
              </w:rPr>
              <w:t>S</w:t>
            </w:r>
            <w:r w:rsidRPr="00D7191D">
              <w:rPr>
                <w:sz w:val="22"/>
                <w:szCs w:val="22"/>
                <w:lang w:eastAsia="lv-LV"/>
              </w:rPr>
              <w:t>ale</w:t>
            </w:r>
            <w:proofErr w:type="spellEnd"/>
          </w:p>
        </w:tc>
      </w:tr>
    </w:tbl>
    <w:p w14:paraId="0334B310" w14:textId="77777777" w:rsidR="00425B14" w:rsidRPr="00B256D0" w:rsidRDefault="00425B14" w:rsidP="00425B14">
      <w:pPr>
        <w:pStyle w:val="ListParagraph"/>
        <w:rPr>
          <w:rFonts w:ascii="Times New Roman" w:hAnsi="Times New Roman" w:cs="Times New Roman"/>
        </w:rPr>
      </w:pPr>
    </w:p>
    <w:p w14:paraId="19F1E51A" w14:textId="3DFCBCAB" w:rsidR="00E4069B" w:rsidRPr="00442618" w:rsidRDefault="00450C6F" w:rsidP="00B0340B">
      <w:pPr>
        <w:pStyle w:val="Heading1"/>
        <w:numPr>
          <w:ilvl w:val="0"/>
          <w:numId w:val="40"/>
        </w:numPr>
        <w:spacing w:after="160"/>
        <w:rPr>
          <w:rStyle w:val="Heading1Char"/>
          <w:rFonts w:cs="Times New Roman"/>
        </w:rPr>
      </w:pPr>
      <w:bookmarkStart w:id="2" w:name="_Toc227680096"/>
      <w:r w:rsidRPr="00442618">
        <w:rPr>
          <w:rStyle w:val="Heading1Char"/>
          <w:rFonts w:cs="Times New Roman"/>
        </w:rPr>
        <w:t>Vispārīgā informācija</w:t>
      </w:r>
      <w:bookmarkEnd w:id="2"/>
    </w:p>
    <w:p w14:paraId="3908F04A" w14:textId="07CDD332" w:rsidR="002E778E" w:rsidRPr="00B256D0" w:rsidRDefault="00FE3D76" w:rsidP="003E13DF">
      <w:pPr>
        <w:ind w:firstLine="357"/>
        <w:rPr>
          <w:rFonts w:eastAsiaTheme="majorEastAsia"/>
        </w:rPr>
      </w:pPr>
      <w:r w:rsidRPr="00B256D0">
        <w:rPr>
          <w:rFonts w:eastAsiaTheme="majorEastAsia"/>
        </w:rPr>
        <w:t xml:space="preserve">Iepirkuma priekšmets ir Rīgas pašvaldības SIA "Rīgas satiksme" (turpmāk - Pasūtītājs) </w:t>
      </w:r>
      <w:r w:rsidR="0068182B" w:rsidRPr="00B256D0">
        <w:rPr>
          <w:rFonts w:eastAsiaTheme="majorEastAsia"/>
        </w:rPr>
        <w:t>sabiedriskā transporta uz lietotāja konta balstītas biļešu sistēmas</w:t>
      </w:r>
      <w:r w:rsidR="009B0958" w:rsidRPr="00B256D0">
        <w:rPr>
          <w:rFonts w:eastAsiaTheme="majorEastAsia"/>
        </w:rPr>
        <w:t xml:space="preserve"> (ABT)</w:t>
      </w:r>
      <w:r w:rsidR="007E1B80" w:rsidRPr="00B256D0">
        <w:rPr>
          <w:rFonts w:eastAsiaTheme="majorEastAsia"/>
        </w:rPr>
        <w:t xml:space="preserve">, kas ietver </w:t>
      </w:r>
      <w:r w:rsidR="00A3343C" w:rsidRPr="00B256D0">
        <w:rPr>
          <w:rFonts w:eastAsiaTheme="majorEastAsia"/>
        </w:rPr>
        <w:t>bezskaidr</w:t>
      </w:r>
      <w:r w:rsidR="00D5420C" w:rsidRPr="00B256D0">
        <w:rPr>
          <w:rFonts w:eastAsiaTheme="majorEastAsia"/>
        </w:rPr>
        <w:t>as naudas</w:t>
      </w:r>
      <w:r w:rsidR="00A3343C" w:rsidRPr="00B256D0">
        <w:rPr>
          <w:rFonts w:eastAsiaTheme="majorEastAsia"/>
        </w:rPr>
        <w:t xml:space="preserve"> </w:t>
      </w:r>
      <w:r w:rsidR="00554021" w:rsidRPr="00B256D0">
        <w:rPr>
          <w:rFonts w:eastAsiaTheme="majorEastAsia"/>
        </w:rPr>
        <w:t>maksājumu platform</w:t>
      </w:r>
      <w:r w:rsidR="001B0333" w:rsidRPr="00B256D0">
        <w:rPr>
          <w:rFonts w:eastAsiaTheme="majorEastAsia"/>
        </w:rPr>
        <w:t>u</w:t>
      </w:r>
      <w:r w:rsidR="0038769A" w:rsidRPr="00B256D0">
        <w:rPr>
          <w:rFonts w:eastAsiaTheme="majorEastAsia"/>
        </w:rPr>
        <w:t xml:space="preserve"> (kā iebūvēto funkcionalitāti vai integrēt</w:t>
      </w:r>
      <w:r w:rsidR="002444DE" w:rsidRPr="00B256D0">
        <w:rPr>
          <w:rFonts w:eastAsiaTheme="majorEastAsia"/>
        </w:rPr>
        <w:t>o</w:t>
      </w:r>
      <w:r w:rsidR="0038769A" w:rsidRPr="00B256D0">
        <w:rPr>
          <w:rFonts w:eastAsiaTheme="majorEastAsia"/>
        </w:rPr>
        <w:t xml:space="preserve"> PSP)</w:t>
      </w:r>
      <w:r w:rsidR="00E4147C" w:rsidRPr="00B256D0">
        <w:rPr>
          <w:rFonts w:eastAsiaTheme="majorEastAsia"/>
        </w:rPr>
        <w:t xml:space="preserve"> </w:t>
      </w:r>
      <w:r w:rsidR="001B0333" w:rsidRPr="00B256D0">
        <w:rPr>
          <w:rFonts w:eastAsiaTheme="majorEastAsia"/>
        </w:rPr>
        <w:t xml:space="preserve">(viss kopā turpmāk – Sistēma) </w:t>
      </w:r>
      <w:r w:rsidR="00520CE4" w:rsidRPr="00B0340B">
        <w:rPr>
          <w:rFonts w:eastAsiaTheme="majorEastAsia"/>
          <w:highlight w:val="yellow"/>
        </w:rPr>
        <w:t>izstrāde</w:t>
      </w:r>
      <w:r w:rsidRPr="00B256D0">
        <w:rPr>
          <w:rFonts w:eastAsiaTheme="majorEastAsia"/>
        </w:rPr>
        <w:t xml:space="preserve"> </w:t>
      </w:r>
      <w:r w:rsidR="00520CE4" w:rsidRPr="00B256D0">
        <w:rPr>
          <w:rFonts w:eastAsiaTheme="majorEastAsia"/>
        </w:rPr>
        <w:t xml:space="preserve">un/vai piegāde </w:t>
      </w:r>
      <w:r w:rsidRPr="00B256D0">
        <w:rPr>
          <w:rFonts w:eastAsiaTheme="majorEastAsia"/>
        </w:rPr>
        <w:t>un uzturēšana</w:t>
      </w:r>
      <w:r w:rsidR="004F345F" w:rsidRPr="00B256D0">
        <w:rPr>
          <w:rFonts w:eastAsiaTheme="majorEastAsia"/>
        </w:rPr>
        <w:t>, t</w:t>
      </w:r>
      <w:r w:rsidR="00155585" w:rsidRPr="00B256D0">
        <w:rPr>
          <w:rFonts w:eastAsiaTheme="majorEastAsia"/>
        </w:rPr>
        <w:t>.sk.</w:t>
      </w:r>
      <w:r w:rsidR="005F2E08" w:rsidRPr="00B256D0">
        <w:rPr>
          <w:rFonts w:eastAsiaTheme="majorEastAsia"/>
        </w:rPr>
        <w:t xml:space="preserve"> projektā tiek iekļauts</w:t>
      </w:r>
      <w:r w:rsidR="00155585" w:rsidRPr="00B256D0">
        <w:rPr>
          <w:rFonts w:eastAsiaTheme="majorEastAsia"/>
        </w:rPr>
        <w:t>:</w:t>
      </w:r>
    </w:p>
    <w:p w14:paraId="48E16F11" w14:textId="1060D598" w:rsidR="00034EB3" w:rsidRDefault="00D950A1" w:rsidP="0076711E">
      <w:pPr>
        <w:pStyle w:val="paragraph"/>
        <w:numPr>
          <w:ilvl w:val="1"/>
          <w:numId w:val="16"/>
        </w:numPr>
        <w:spacing w:before="0" w:beforeAutospacing="0" w:after="0" w:afterAutospacing="0"/>
        <w:jc w:val="both"/>
        <w:textAlignment w:val="baseline"/>
        <w:rPr>
          <w:rFonts w:eastAsiaTheme="majorEastAsia"/>
        </w:rPr>
      </w:pPr>
      <w:r>
        <w:rPr>
          <w:rFonts w:eastAsiaTheme="majorEastAsia"/>
          <w:lang w:eastAsia="en-US"/>
        </w:rPr>
        <w:t>ABT biļešu s</w:t>
      </w:r>
      <w:r w:rsidR="005F2E08" w:rsidRPr="00B256D0">
        <w:rPr>
          <w:rFonts w:eastAsiaTheme="majorEastAsia"/>
          <w:lang w:eastAsia="en-US"/>
        </w:rPr>
        <w:t>istēmas</w:t>
      </w:r>
      <w:r w:rsidR="006D40F9">
        <w:rPr>
          <w:rFonts w:eastAsiaTheme="majorEastAsia"/>
          <w:lang w:eastAsia="en-US"/>
        </w:rPr>
        <w:t xml:space="preserve"> (B klases </w:t>
      </w:r>
      <w:r w:rsidR="00641110">
        <w:rPr>
          <w:rFonts w:eastAsiaTheme="majorEastAsia"/>
          <w:lang w:eastAsia="en-US"/>
        </w:rPr>
        <w:t>S</w:t>
      </w:r>
      <w:r w:rsidR="006D40F9">
        <w:rPr>
          <w:rFonts w:eastAsiaTheme="majorEastAsia"/>
          <w:lang w:eastAsia="en-US"/>
        </w:rPr>
        <w:t>i</w:t>
      </w:r>
      <w:r w:rsidR="00641110">
        <w:rPr>
          <w:rFonts w:eastAsiaTheme="majorEastAsia"/>
          <w:lang w:eastAsia="en-US"/>
        </w:rPr>
        <w:t>s</w:t>
      </w:r>
      <w:r w:rsidR="006D40F9">
        <w:rPr>
          <w:rFonts w:eastAsiaTheme="majorEastAsia"/>
          <w:lang w:eastAsia="en-US"/>
        </w:rPr>
        <w:t>tēmas)</w:t>
      </w:r>
      <w:r w:rsidR="002125A1">
        <w:rPr>
          <w:rStyle w:val="FootnoteReference"/>
          <w:rFonts w:eastAsiaTheme="majorEastAsia"/>
          <w:lang w:eastAsia="en-US"/>
        </w:rPr>
        <w:footnoteReference w:id="2"/>
      </w:r>
      <w:r w:rsidR="00752962" w:rsidRPr="00B256D0">
        <w:rPr>
          <w:rFonts w:eastAsiaTheme="majorEastAsia"/>
          <w:lang w:eastAsia="en-US"/>
        </w:rPr>
        <w:t xml:space="preserve"> </w:t>
      </w:r>
      <w:r w:rsidR="007D7818">
        <w:rPr>
          <w:rFonts w:eastAsiaTheme="majorEastAsia"/>
          <w:lang w:eastAsia="en-US"/>
        </w:rPr>
        <w:t>–</w:t>
      </w:r>
      <w:r w:rsidR="005F2E08" w:rsidRPr="00B256D0">
        <w:rPr>
          <w:rFonts w:eastAsiaTheme="majorEastAsia"/>
          <w:lang w:eastAsia="en-US"/>
        </w:rPr>
        <w:t>COTS piegāde ar konfigurēšanu un funkciju pielāgošanu/</w:t>
      </w:r>
      <w:r w:rsidR="001C54E0" w:rsidRPr="00B256D0">
        <w:rPr>
          <w:rFonts w:eastAsiaTheme="majorEastAsia"/>
          <w:lang w:eastAsia="en-US"/>
        </w:rPr>
        <w:t>pap</w:t>
      </w:r>
      <w:r w:rsidR="001C54E0">
        <w:rPr>
          <w:rFonts w:eastAsiaTheme="majorEastAsia"/>
          <w:lang w:eastAsia="en-US"/>
        </w:rPr>
        <w:t>lašināšanu</w:t>
      </w:r>
      <w:r w:rsidR="005F2E08" w:rsidRPr="00B256D0">
        <w:rPr>
          <w:rFonts w:eastAsiaTheme="majorEastAsia"/>
          <w:lang w:eastAsia="en-US"/>
        </w:rPr>
        <w:t>;</w:t>
      </w:r>
    </w:p>
    <w:p w14:paraId="54BB01EE" w14:textId="6DEED6D2" w:rsidR="005F2E08" w:rsidRPr="00B256D0" w:rsidRDefault="00034EB3" w:rsidP="0076711E">
      <w:pPr>
        <w:pStyle w:val="paragraph"/>
        <w:numPr>
          <w:ilvl w:val="1"/>
          <w:numId w:val="16"/>
        </w:numPr>
        <w:spacing w:before="0" w:beforeAutospacing="0" w:after="0" w:afterAutospacing="0"/>
        <w:jc w:val="both"/>
        <w:textAlignment w:val="baseline"/>
        <w:rPr>
          <w:rFonts w:eastAsiaTheme="majorEastAsia"/>
        </w:rPr>
      </w:pPr>
      <w:r>
        <w:rPr>
          <w:rFonts w:eastAsiaTheme="majorEastAsia"/>
          <w:lang w:eastAsia="en-US"/>
        </w:rPr>
        <w:t>Maksājumu platformas</w:t>
      </w:r>
      <w:r w:rsidR="00D950A1">
        <w:rPr>
          <w:rFonts w:eastAsiaTheme="majorEastAsia"/>
          <w:lang w:eastAsia="en-US"/>
        </w:rPr>
        <w:t xml:space="preserve"> </w:t>
      </w:r>
      <w:r w:rsidR="00562A7B">
        <w:rPr>
          <w:rFonts w:eastAsiaTheme="majorEastAsia"/>
          <w:lang w:eastAsia="en-US"/>
        </w:rPr>
        <w:t>(</w:t>
      </w:r>
      <w:r w:rsidR="00D950A1">
        <w:rPr>
          <w:rFonts w:eastAsiaTheme="majorEastAsia"/>
          <w:lang w:eastAsia="en-US"/>
        </w:rPr>
        <w:t xml:space="preserve">kā </w:t>
      </w:r>
      <w:r w:rsidR="008B0842">
        <w:rPr>
          <w:rFonts w:eastAsiaTheme="majorEastAsia"/>
          <w:lang w:eastAsia="en-US"/>
        </w:rPr>
        <w:t xml:space="preserve">ABT </w:t>
      </w:r>
      <w:r w:rsidR="00D950A1">
        <w:rPr>
          <w:rFonts w:eastAsiaTheme="majorEastAsia"/>
          <w:lang w:eastAsia="en-US"/>
        </w:rPr>
        <w:t xml:space="preserve">biļešu sistēmas </w:t>
      </w:r>
      <w:r w:rsidR="003A74DD" w:rsidRPr="00B256D0">
        <w:rPr>
          <w:rFonts w:eastAsiaTheme="majorEastAsia"/>
        </w:rPr>
        <w:t>iebūvēt</w:t>
      </w:r>
      <w:r w:rsidR="003A74DD">
        <w:rPr>
          <w:rFonts w:eastAsiaTheme="majorEastAsia"/>
        </w:rPr>
        <w:t>ās</w:t>
      </w:r>
      <w:r w:rsidR="003A74DD" w:rsidRPr="00B256D0">
        <w:rPr>
          <w:rFonts w:eastAsiaTheme="majorEastAsia"/>
        </w:rPr>
        <w:t xml:space="preserve"> funkcionalitāt</w:t>
      </w:r>
      <w:r w:rsidR="003A74DD">
        <w:rPr>
          <w:rFonts w:eastAsiaTheme="majorEastAsia"/>
        </w:rPr>
        <w:t>es</w:t>
      </w:r>
      <w:r w:rsidR="00F26233">
        <w:rPr>
          <w:rFonts w:eastAsiaTheme="majorEastAsia"/>
        </w:rPr>
        <w:t xml:space="preserve">, atsevišķā funkcionālā moduļa vai </w:t>
      </w:r>
      <w:r w:rsidR="00F26233" w:rsidRPr="00B256D0">
        <w:rPr>
          <w:rFonts w:eastAsiaTheme="majorEastAsia"/>
        </w:rPr>
        <w:t>integrēt</w:t>
      </w:r>
      <w:r w:rsidR="00F26233">
        <w:rPr>
          <w:rFonts w:eastAsiaTheme="majorEastAsia"/>
        </w:rPr>
        <w:t>ā</w:t>
      </w:r>
      <w:r w:rsidR="00F26233" w:rsidRPr="00B256D0">
        <w:rPr>
          <w:rFonts w:eastAsiaTheme="majorEastAsia"/>
        </w:rPr>
        <w:t xml:space="preserve"> PSP</w:t>
      </w:r>
      <w:r w:rsidR="003A74DD">
        <w:rPr>
          <w:rFonts w:eastAsiaTheme="majorEastAsia"/>
        </w:rPr>
        <w:t xml:space="preserve"> </w:t>
      </w:r>
      <w:r w:rsidR="00005C58">
        <w:rPr>
          <w:rFonts w:eastAsiaTheme="majorEastAsia"/>
        </w:rPr>
        <w:t>risinājuma</w:t>
      </w:r>
      <w:r w:rsidR="00562A7B">
        <w:rPr>
          <w:rFonts w:eastAsiaTheme="majorEastAsia"/>
        </w:rPr>
        <w:t>)</w:t>
      </w:r>
      <w:r w:rsidR="0044697F">
        <w:rPr>
          <w:rFonts w:eastAsiaTheme="majorEastAsia"/>
        </w:rPr>
        <w:t xml:space="preserve"> </w:t>
      </w:r>
      <w:r w:rsidR="00005C58" w:rsidRPr="00B256D0">
        <w:rPr>
          <w:rFonts w:eastAsiaTheme="majorEastAsia"/>
          <w:lang w:eastAsia="en-US"/>
        </w:rPr>
        <w:t>piegāde</w:t>
      </w:r>
      <w:r w:rsidR="00EC75DA">
        <w:rPr>
          <w:rFonts w:eastAsiaTheme="majorEastAsia"/>
          <w:lang w:eastAsia="en-US"/>
        </w:rPr>
        <w:t xml:space="preserve"> ar </w:t>
      </w:r>
      <w:r w:rsidR="00EC75DA" w:rsidRPr="00B256D0">
        <w:rPr>
          <w:rFonts w:eastAsiaTheme="majorEastAsia"/>
        </w:rPr>
        <w:t>konfigurēšan</w:t>
      </w:r>
      <w:r w:rsidR="00EC75DA">
        <w:rPr>
          <w:rFonts w:eastAsiaTheme="majorEastAsia"/>
        </w:rPr>
        <w:t xml:space="preserve">u un </w:t>
      </w:r>
      <w:r w:rsidR="00EC75DA" w:rsidRPr="00B256D0">
        <w:rPr>
          <w:rFonts w:eastAsiaTheme="majorEastAsia"/>
        </w:rPr>
        <w:t>pielāgošan</w:t>
      </w:r>
      <w:r w:rsidR="0061691D">
        <w:rPr>
          <w:rFonts w:eastAsiaTheme="majorEastAsia"/>
        </w:rPr>
        <w:t>u</w:t>
      </w:r>
      <w:r w:rsidR="00EC75DA">
        <w:rPr>
          <w:rFonts w:eastAsiaTheme="majorEastAsia"/>
        </w:rPr>
        <w:t xml:space="preserve">, ja tāda </w:t>
      </w:r>
      <w:r w:rsidR="00E46080">
        <w:rPr>
          <w:rFonts w:eastAsiaTheme="majorEastAsia"/>
        </w:rPr>
        <w:t xml:space="preserve">ir </w:t>
      </w:r>
      <w:r w:rsidR="00EC75DA">
        <w:rPr>
          <w:rFonts w:eastAsiaTheme="majorEastAsia"/>
        </w:rPr>
        <w:t>paredzēta</w:t>
      </w:r>
      <w:r w:rsidR="001F748B">
        <w:rPr>
          <w:rFonts w:eastAsiaTheme="majorEastAsia"/>
        </w:rPr>
        <w:t xml:space="preserve"> vai ir nepieciešama</w:t>
      </w:r>
      <w:r w:rsidR="00EC5E53">
        <w:rPr>
          <w:rFonts w:eastAsiaTheme="majorEastAsia"/>
          <w:lang w:eastAsia="en-US"/>
        </w:rPr>
        <w:t>;</w:t>
      </w:r>
      <w:r w:rsidR="0044697F">
        <w:rPr>
          <w:rFonts w:eastAsiaTheme="majorEastAsia"/>
        </w:rPr>
        <w:t xml:space="preserve"> </w:t>
      </w:r>
      <w:r w:rsidR="005F2E08" w:rsidRPr="00B256D0" w:rsidDel="00155585">
        <w:rPr>
          <w:rFonts w:eastAsiaTheme="majorEastAsia"/>
          <w:lang w:eastAsia="en-US"/>
        </w:rPr>
        <w:t xml:space="preserve"> </w:t>
      </w:r>
    </w:p>
    <w:p w14:paraId="731C8EA3" w14:textId="1A859E04" w:rsidR="00801FEB" w:rsidRDefault="00BD6BE2" w:rsidP="0076711E">
      <w:pPr>
        <w:pStyle w:val="paragraph"/>
        <w:numPr>
          <w:ilvl w:val="1"/>
          <w:numId w:val="16"/>
        </w:numPr>
        <w:spacing w:before="0" w:beforeAutospacing="0" w:after="0" w:afterAutospacing="0"/>
        <w:jc w:val="both"/>
        <w:textAlignment w:val="baseline"/>
        <w:rPr>
          <w:rFonts w:eastAsiaTheme="majorEastAsia"/>
        </w:rPr>
      </w:pPr>
      <w:r w:rsidRPr="00B256D0">
        <w:rPr>
          <w:rFonts w:eastAsiaTheme="majorEastAsia"/>
        </w:rPr>
        <w:t>Sistēmas ieviešana</w:t>
      </w:r>
      <w:r w:rsidR="000D0B16">
        <w:rPr>
          <w:rFonts w:eastAsiaTheme="majorEastAsia"/>
        </w:rPr>
        <w:t xml:space="preserve"> - </w:t>
      </w:r>
      <w:r w:rsidR="000D0B16" w:rsidRPr="000D0B16">
        <w:rPr>
          <w:rFonts w:eastAsiaTheme="majorEastAsia"/>
        </w:rPr>
        <w:t xml:space="preserve">pilns sistēmas ieviešanas cikls, </w:t>
      </w:r>
      <w:r w:rsidR="00895B1A">
        <w:rPr>
          <w:rFonts w:eastAsiaTheme="majorEastAsia"/>
        </w:rPr>
        <w:t xml:space="preserve">kas </w:t>
      </w:r>
      <w:r w:rsidR="003E02D3">
        <w:rPr>
          <w:rFonts w:eastAsiaTheme="majorEastAsia"/>
        </w:rPr>
        <w:t xml:space="preserve">papildus </w:t>
      </w:r>
      <w:r w:rsidR="00F65998">
        <w:rPr>
          <w:rFonts w:eastAsiaTheme="majorEastAsia"/>
        </w:rPr>
        <w:t>Sistēmas piegādei</w:t>
      </w:r>
      <w:r w:rsidR="005A17CC">
        <w:rPr>
          <w:rFonts w:eastAsiaTheme="majorEastAsia"/>
        </w:rPr>
        <w:t xml:space="preserve">, </w:t>
      </w:r>
      <w:r w:rsidR="005A17CC" w:rsidRPr="00B9149B">
        <w:rPr>
          <w:rFonts w:eastAsiaTheme="majorEastAsia"/>
        </w:rPr>
        <w:t>konfigurēšana</w:t>
      </w:r>
      <w:r w:rsidR="005A17CC">
        <w:rPr>
          <w:rFonts w:eastAsiaTheme="majorEastAsia"/>
        </w:rPr>
        <w:t>i</w:t>
      </w:r>
      <w:r w:rsidR="005A17CC" w:rsidRPr="00B9149B">
        <w:rPr>
          <w:rFonts w:eastAsiaTheme="majorEastAsia"/>
        </w:rPr>
        <w:t>, pielāgošana</w:t>
      </w:r>
      <w:r w:rsidR="005A17CC">
        <w:rPr>
          <w:rFonts w:eastAsiaTheme="majorEastAsia"/>
        </w:rPr>
        <w:t>i</w:t>
      </w:r>
      <w:r w:rsidR="005A17CC" w:rsidRPr="00B9149B">
        <w:rPr>
          <w:rFonts w:eastAsiaTheme="majorEastAsia"/>
        </w:rPr>
        <w:t>/paplašināšana</w:t>
      </w:r>
      <w:r w:rsidR="005A17CC">
        <w:rPr>
          <w:rFonts w:eastAsiaTheme="majorEastAsia"/>
        </w:rPr>
        <w:t xml:space="preserve">i ietver arī: </w:t>
      </w:r>
    </w:p>
    <w:p w14:paraId="47CD7470" w14:textId="5AF60B36" w:rsidR="00801FEB" w:rsidRDefault="008B378E" w:rsidP="00801FEB">
      <w:pPr>
        <w:pStyle w:val="paragraph"/>
        <w:numPr>
          <w:ilvl w:val="0"/>
          <w:numId w:val="92"/>
        </w:numPr>
        <w:spacing w:before="0" w:beforeAutospacing="0" w:after="0" w:afterAutospacing="0"/>
        <w:jc w:val="both"/>
        <w:textAlignment w:val="baseline"/>
        <w:rPr>
          <w:rFonts w:eastAsiaTheme="majorEastAsia"/>
        </w:rPr>
      </w:pPr>
      <w:r>
        <w:rPr>
          <w:rFonts w:eastAsiaTheme="majorEastAsia"/>
        </w:rPr>
        <w:t>S</w:t>
      </w:r>
      <w:r w:rsidR="009F26BA">
        <w:rPr>
          <w:rFonts w:eastAsiaTheme="majorEastAsia"/>
        </w:rPr>
        <w:t>istēma</w:t>
      </w:r>
      <w:r>
        <w:rPr>
          <w:rFonts w:eastAsiaTheme="majorEastAsia"/>
        </w:rPr>
        <w:t>s</w:t>
      </w:r>
      <w:r w:rsidR="009F26BA">
        <w:rPr>
          <w:rFonts w:eastAsiaTheme="majorEastAsia"/>
        </w:rPr>
        <w:t xml:space="preserve"> </w:t>
      </w:r>
      <w:r w:rsidR="004E31E1">
        <w:rPr>
          <w:rFonts w:eastAsiaTheme="majorEastAsia"/>
        </w:rPr>
        <w:t>ieviešanas</w:t>
      </w:r>
      <w:r w:rsidR="000D0B16" w:rsidRPr="000D0B16">
        <w:rPr>
          <w:rFonts w:eastAsiaTheme="majorEastAsia"/>
        </w:rPr>
        <w:t xml:space="preserve"> </w:t>
      </w:r>
      <w:r w:rsidR="009F6E35" w:rsidRPr="000D0B16">
        <w:rPr>
          <w:rFonts w:eastAsiaTheme="majorEastAsia"/>
        </w:rPr>
        <w:t>projektēšan</w:t>
      </w:r>
      <w:r w:rsidR="003D7F86">
        <w:rPr>
          <w:rFonts w:eastAsiaTheme="majorEastAsia"/>
        </w:rPr>
        <w:t>u</w:t>
      </w:r>
      <w:r w:rsidR="009F6E35">
        <w:rPr>
          <w:rFonts w:eastAsiaTheme="majorEastAsia"/>
        </w:rPr>
        <w:t xml:space="preserve"> - d</w:t>
      </w:r>
      <w:r w:rsidR="009F6E35" w:rsidRPr="009F6E35">
        <w:rPr>
          <w:rFonts w:eastAsiaTheme="majorEastAsia"/>
        </w:rPr>
        <w:t xml:space="preserve">etalizēts plāns, kā sistēma tiks ieviesta un darbosies pie </w:t>
      </w:r>
      <w:r w:rsidR="009F6E35">
        <w:rPr>
          <w:rFonts w:eastAsiaTheme="majorEastAsia"/>
        </w:rPr>
        <w:t>P</w:t>
      </w:r>
      <w:r w:rsidR="009F6E35" w:rsidRPr="009F6E35">
        <w:rPr>
          <w:rFonts w:eastAsiaTheme="majorEastAsia"/>
        </w:rPr>
        <w:t>asūtītāja, kas ietver vismaz: risku novērtējum</w:t>
      </w:r>
      <w:r w:rsidR="009A056E">
        <w:rPr>
          <w:rFonts w:eastAsiaTheme="majorEastAsia"/>
        </w:rPr>
        <w:t>u</w:t>
      </w:r>
      <w:r w:rsidR="009F6E35" w:rsidRPr="009F6E35">
        <w:rPr>
          <w:rFonts w:eastAsiaTheme="majorEastAsia"/>
        </w:rPr>
        <w:t>, projekta ceļa kart</w:t>
      </w:r>
      <w:r w:rsidR="009A056E">
        <w:rPr>
          <w:rFonts w:eastAsiaTheme="majorEastAsia"/>
        </w:rPr>
        <w:t>i</w:t>
      </w:r>
      <w:r w:rsidR="009F6E35" w:rsidRPr="009F6E35">
        <w:rPr>
          <w:rFonts w:eastAsiaTheme="majorEastAsia"/>
        </w:rPr>
        <w:t>, risinājuma arhitektūr</w:t>
      </w:r>
      <w:r w:rsidR="009A056E">
        <w:rPr>
          <w:rFonts w:eastAsiaTheme="majorEastAsia"/>
        </w:rPr>
        <w:t>u</w:t>
      </w:r>
      <w:r w:rsidR="009F6E35" w:rsidRPr="009F6E35">
        <w:rPr>
          <w:rFonts w:eastAsiaTheme="majorEastAsia"/>
        </w:rPr>
        <w:t>, integrāciju plān</w:t>
      </w:r>
      <w:r w:rsidR="009A056E">
        <w:rPr>
          <w:rFonts w:eastAsiaTheme="majorEastAsia"/>
        </w:rPr>
        <w:t>u</w:t>
      </w:r>
      <w:r w:rsidR="009F6E35" w:rsidRPr="009F6E35">
        <w:rPr>
          <w:rFonts w:eastAsiaTheme="majorEastAsia"/>
        </w:rPr>
        <w:t>, darbības scenārij</w:t>
      </w:r>
      <w:r w:rsidR="009A056E">
        <w:rPr>
          <w:rFonts w:eastAsiaTheme="majorEastAsia"/>
        </w:rPr>
        <w:t>us</w:t>
      </w:r>
      <w:r w:rsidR="009F6E35" w:rsidRPr="009F6E35">
        <w:rPr>
          <w:rFonts w:eastAsiaTheme="majorEastAsia"/>
        </w:rPr>
        <w:t xml:space="preserve"> un izvietošanas kārtīb</w:t>
      </w:r>
      <w:r w:rsidR="009A056E">
        <w:rPr>
          <w:rFonts w:eastAsiaTheme="majorEastAsia"/>
        </w:rPr>
        <w:t>u</w:t>
      </w:r>
      <w:r w:rsidR="00801FEB">
        <w:rPr>
          <w:rFonts w:eastAsiaTheme="majorEastAsia"/>
        </w:rPr>
        <w:t>;</w:t>
      </w:r>
    </w:p>
    <w:p w14:paraId="2C81096C" w14:textId="1A4BCE7A" w:rsidR="001272FC" w:rsidRDefault="00665F96" w:rsidP="00801FEB">
      <w:pPr>
        <w:pStyle w:val="paragraph"/>
        <w:numPr>
          <w:ilvl w:val="0"/>
          <w:numId w:val="92"/>
        </w:numPr>
        <w:spacing w:before="0" w:beforeAutospacing="0" w:after="0" w:afterAutospacing="0"/>
        <w:jc w:val="both"/>
        <w:textAlignment w:val="baseline"/>
        <w:rPr>
          <w:rFonts w:eastAsiaTheme="majorEastAsia"/>
        </w:rPr>
      </w:pPr>
      <w:r w:rsidRPr="000D0B16">
        <w:rPr>
          <w:rFonts w:eastAsiaTheme="majorEastAsia"/>
        </w:rPr>
        <w:t>integrācija</w:t>
      </w:r>
      <w:r>
        <w:rPr>
          <w:rFonts w:eastAsiaTheme="majorEastAsia"/>
        </w:rPr>
        <w:t>s</w:t>
      </w:r>
    </w:p>
    <w:p w14:paraId="06709600" w14:textId="789FD66F" w:rsidR="001272FC" w:rsidRDefault="00665F96" w:rsidP="00801FEB">
      <w:pPr>
        <w:pStyle w:val="paragraph"/>
        <w:numPr>
          <w:ilvl w:val="0"/>
          <w:numId w:val="92"/>
        </w:numPr>
        <w:spacing w:before="0" w:beforeAutospacing="0" w:after="0" w:afterAutospacing="0"/>
        <w:jc w:val="both"/>
        <w:textAlignment w:val="baseline"/>
        <w:rPr>
          <w:rFonts w:eastAsiaTheme="majorEastAsia"/>
        </w:rPr>
      </w:pPr>
      <w:r w:rsidRPr="000D0B16">
        <w:rPr>
          <w:rFonts w:eastAsiaTheme="majorEastAsia"/>
        </w:rPr>
        <w:t>datu migrācij</w:t>
      </w:r>
      <w:r w:rsidR="003D7F86">
        <w:rPr>
          <w:rFonts w:eastAsiaTheme="majorEastAsia"/>
        </w:rPr>
        <w:t>u</w:t>
      </w:r>
    </w:p>
    <w:p w14:paraId="772F8669" w14:textId="06563677" w:rsidR="001272FC" w:rsidRDefault="00665F96" w:rsidP="00801FEB">
      <w:pPr>
        <w:pStyle w:val="paragraph"/>
        <w:numPr>
          <w:ilvl w:val="0"/>
          <w:numId w:val="92"/>
        </w:numPr>
        <w:spacing w:before="0" w:beforeAutospacing="0" w:after="0" w:afterAutospacing="0"/>
        <w:jc w:val="both"/>
        <w:textAlignment w:val="baseline"/>
        <w:rPr>
          <w:rFonts w:eastAsiaTheme="majorEastAsia"/>
        </w:rPr>
      </w:pPr>
      <w:r w:rsidRPr="000D0B16">
        <w:rPr>
          <w:rFonts w:eastAsiaTheme="majorEastAsia"/>
        </w:rPr>
        <w:t>testēšan</w:t>
      </w:r>
      <w:r w:rsidR="003D7F86">
        <w:rPr>
          <w:rFonts w:eastAsiaTheme="majorEastAsia"/>
        </w:rPr>
        <w:t>u</w:t>
      </w:r>
    </w:p>
    <w:p w14:paraId="0FE33AD5" w14:textId="103DF5B6" w:rsidR="001272FC" w:rsidRDefault="00665F96" w:rsidP="00801FEB">
      <w:pPr>
        <w:pStyle w:val="paragraph"/>
        <w:numPr>
          <w:ilvl w:val="0"/>
          <w:numId w:val="92"/>
        </w:numPr>
        <w:spacing w:before="0" w:beforeAutospacing="0" w:after="0" w:afterAutospacing="0"/>
        <w:jc w:val="both"/>
        <w:textAlignment w:val="baseline"/>
        <w:rPr>
          <w:rFonts w:eastAsiaTheme="majorEastAsia"/>
        </w:rPr>
      </w:pPr>
      <w:r w:rsidRPr="000D0B16">
        <w:rPr>
          <w:rFonts w:eastAsiaTheme="majorEastAsia"/>
        </w:rPr>
        <w:t xml:space="preserve">lietotāju </w:t>
      </w:r>
      <w:r>
        <w:rPr>
          <w:rFonts w:eastAsiaTheme="majorEastAsia"/>
        </w:rPr>
        <w:t xml:space="preserve">un atbalsta personāla </w:t>
      </w:r>
      <w:r w:rsidRPr="000D0B16">
        <w:rPr>
          <w:rFonts w:eastAsiaTheme="majorEastAsia"/>
        </w:rPr>
        <w:t>apmācīb</w:t>
      </w:r>
      <w:r w:rsidR="003D7F86">
        <w:rPr>
          <w:rFonts w:eastAsiaTheme="majorEastAsia"/>
        </w:rPr>
        <w:t>as</w:t>
      </w:r>
    </w:p>
    <w:p w14:paraId="24286AFD" w14:textId="30DE9C71" w:rsidR="0099656F" w:rsidRPr="00B256D0" w:rsidRDefault="002B6910" w:rsidP="0076711E">
      <w:pPr>
        <w:pStyle w:val="paragraph"/>
        <w:numPr>
          <w:ilvl w:val="1"/>
          <w:numId w:val="16"/>
        </w:numPr>
        <w:spacing w:before="0" w:beforeAutospacing="0" w:after="0" w:afterAutospacing="0"/>
        <w:jc w:val="both"/>
        <w:textAlignment w:val="baseline"/>
        <w:rPr>
          <w:rFonts w:eastAsiaTheme="majorEastAsia"/>
        </w:rPr>
      </w:pPr>
      <w:r>
        <w:rPr>
          <w:rFonts w:eastAsiaTheme="majorEastAsia"/>
        </w:rPr>
        <w:t>Sistēmas e</w:t>
      </w:r>
      <w:r w:rsidR="00A93B5E" w:rsidRPr="00B256D0">
        <w:rPr>
          <w:rFonts w:eastAsiaTheme="majorEastAsia"/>
        </w:rPr>
        <w:t>kspluatācijas</w:t>
      </w:r>
      <w:r w:rsidR="009E3B6C" w:rsidRPr="00B256D0">
        <w:rPr>
          <w:rFonts w:eastAsiaTheme="majorEastAsia"/>
        </w:rPr>
        <w:t xml:space="preserve"> un citas attiecīgās</w:t>
      </w:r>
      <w:r w:rsidR="00A93B5E" w:rsidRPr="00B256D0">
        <w:rPr>
          <w:rFonts w:eastAsiaTheme="majorEastAsia"/>
        </w:rPr>
        <w:t xml:space="preserve"> dokumentācijas sagatavošana</w:t>
      </w:r>
      <w:r w:rsidR="00663ADF" w:rsidRPr="00B256D0">
        <w:rPr>
          <w:rFonts w:eastAsiaTheme="majorEastAsia"/>
        </w:rPr>
        <w:t>;</w:t>
      </w:r>
    </w:p>
    <w:p w14:paraId="1F300444" w14:textId="3293D227" w:rsidR="00503FBB" w:rsidRPr="00B256D0" w:rsidRDefault="00503FBB" w:rsidP="0076711E">
      <w:pPr>
        <w:pStyle w:val="paragraph"/>
        <w:numPr>
          <w:ilvl w:val="1"/>
          <w:numId w:val="16"/>
        </w:numPr>
        <w:spacing w:before="0" w:beforeAutospacing="0" w:after="0" w:afterAutospacing="0"/>
        <w:jc w:val="both"/>
        <w:textAlignment w:val="baseline"/>
        <w:rPr>
          <w:rFonts w:eastAsiaTheme="majorEastAsia"/>
          <w:lang w:eastAsia="en-US"/>
        </w:rPr>
      </w:pPr>
      <w:r w:rsidRPr="00B256D0">
        <w:rPr>
          <w:rFonts w:eastAsiaTheme="majorEastAsia"/>
          <w:lang w:eastAsia="en-US"/>
        </w:rPr>
        <w:t>Garantijas atbalsts</w:t>
      </w:r>
      <w:r w:rsidR="00BF3B96" w:rsidRPr="00B256D0">
        <w:rPr>
          <w:rFonts w:eastAsiaTheme="majorEastAsia"/>
          <w:lang w:eastAsia="en-US"/>
        </w:rPr>
        <w:t>;</w:t>
      </w:r>
    </w:p>
    <w:p w14:paraId="05D7B3EA" w14:textId="2CD318D8" w:rsidR="00B570E3" w:rsidRPr="007E147C" w:rsidRDefault="00035562" w:rsidP="007E147C">
      <w:pPr>
        <w:pStyle w:val="paragraph"/>
        <w:numPr>
          <w:ilvl w:val="1"/>
          <w:numId w:val="16"/>
        </w:numPr>
        <w:spacing w:before="0" w:beforeAutospacing="0" w:after="0" w:afterAutospacing="0"/>
        <w:jc w:val="both"/>
        <w:textAlignment w:val="baseline"/>
        <w:rPr>
          <w:rFonts w:eastAsiaTheme="majorEastAsia"/>
        </w:rPr>
      </w:pPr>
      <w:r w:rsidRPr="007E147C">
        <w:rPr>
          <w:rFonts w:eastAsiaTheme="majorEastAsia"/>
          <w:lang w:eastAsia="en-US"/>
        </w:rPr>
        <w:t>Sistēmas u</w:t>
      </w:r>
      <w:r w:rsidR="0099656F" w:rsidRPr="007E147C">
        <w:rPr>
          <w:rFonts w:eastAsiaTheme="majorEastAsia"/>
          <w:lang w:eastAsia="en-US"/>
        </w:rPr>
        <w:t>zturēšana</w:t>
      </w:r>
      <w:r w:rsidR="00F93FF9" w:rsidRPr="007E147C">
        <w:rPr>
          <w:rFonts w:eastAsiaTheme="majorEastAsia"/>
          <w:lang w:eastAsia="en-US"/>
        </w:rPr>
        <w:t xml:space="preserve"> </w:t>
      </w:r>
      <w:r w:rsidR="002D5FE3">
        <w:rPr>
          <w:rFonts w:eastAsiaTheme="majorEastAsia"/>
          <w:lang w:eastAsia="en-US"/>
        </w:rPr>
        <w:t xml:space="preserve">– </w:t>
      </w:r>
      <w:r w:rsidR="00F93FF9" w:rsidRPr="007E147C">
        <w:rPr>
          <w:rFonts w:eastAsiaTheme="majorEastAsia"/>
          <w:lang w:eastAsia="en-US"/>
        </w:rPr>
        <w:t xml:space="preserve">noteiktajā </w:t>
      </w:r>
      <w:r w:rsidR="00D92A4F" w:rsidRPr="007E147C">
        <w:rPr>
          <w:rFonts w:eastAsiaTheme="majorEastAsia"/>
          <w:lang w:eastAsia="en-US"/>
        </w:rPr>
        <w:t xml:space="preserve">laika </w:t>
      </w:r>
      <w:r w:rsidR="00F93FF9" w:rsidRPr="007E147C">
        <w:rPr>
          <w:rFonts w:eastAsiaTheme="majorEastAsia"/>
          <w:lang w:eastAsia="en-US"/>
        </w:rPr>
        <w:t>periodā</w:t>
      </w:r>
      <w:r w:rsidR="004704C6">
        <w:rPr>
          <w:rFonts w:eastAsiaTheme="majorEastAsia"/>
          <w:lang w:eastAsia="en-US"/>
        </w:rPr>
        <w:t xml:space="preserve"> (ar iesp</w:t>
      </w:r>
      <w:r w:rsidR="00DB36A4">
        <w:rPr>
          <w:rFonts w:eastAsiaTheme="majorEastAsia"/>
          <w:lang w:eastAsia="en-US"/>
        </w:rPr>
        <w:t xml:space="preserve">ēju pagarināt uz </w:t>
      </w:r>
      <w:r w:rsidR="00DB36A4" w:rsidRPr="007E147C">
        <w:rPr>
          <w:rFonts w:eastAsiaTheme="majorEastAsia"/>
          <w:lang w:eastAsia="en-US"/>
        </w:rPr>
        <w:t>nākamajiem periodiem</w:t>
      </w:r>
      <w:r w:rsidR="00DB36A4">
        <w:rPr>
          <w:rFonts w:eastAsiaTheme="majorEastAsia"/>
          <w:lang w:eastAsia="en-US"/>
        </w:rPr>
        <w:t xml:space="preserve">) </w:t>
      </w:r>
      <w:r w:rsidR="007E147C" w:rsidRPr="00F41399">
        <w:t>organizatorisku un tehnisku darbību kopums</w:t>
      </w:r>
      <w:r w:rsidR="007E147C" w:rsidRPr="00B341CC">
        <w:t xml:space="preserve"> </w:t>
      </w:r>
      <w:r w:rsidR="007E147C">
        <w:t xml:space="preserve">pēc </w:t>
      </w:r>
      <w:r w:rsidR="00B341CC">
        <w:t>S</w:t>
      </w:r>
      <w:r w:rsidR="007E147C">
        <w:t>istēmas piegādes</w:t>
      </w:r>
      <w:r w:rsidR="007E147C" w:rsidRPr="00F41399">
        <w:t xml:space="preserve">, kas vērsts uz </w:t>
      </w:r>
      <w:r w:rsidR="00B341CC">
        <w:t>S</w:t>
      </w:r>
      <w:r w:rsidR="007E147C" w:rsidRPr="00F41399">
        <w:t xml:space="preserve">istēmas stabilas, drošas un nepārtrauktas darbības nodrošināšanu, ietverot uzraudzību, traucējumu novēršanu, atjaunināšanu, konfigurēšanu, lietotāju atbalstu un </w:t>
      </w:r>
      <w:r w:rsidR="00B341CC">
        <w:t>S</w:t>
      </w:r>
      <w:r w:rsidR="007E147C" w:rsidRPr="00F41399">
        <w:t>istēmas darbspējas uzturēšanu atbilstoši noteiktajām prasībām</w:t>
      </w:r>
      <w:r w:rsidR="007E147C">
        <w:t>;</w:t>
      </w:r>
    </w:p>
    <w:p w14:paraId="013639CC" w14:textId="396CE3CC" w:rsidR="00795A56" w:rsidRPr="00062FB3" w:rsidRDefault="00CB50AF" w:rsidP="00912515">
      <w:pPr>
        <w:pStyle w:val="paragraph"/>
        <w:numPr>
          <w:ilvl w:val="1"/>
          <w:numId w:val="16"/>
        </w:numPr>
        <w:spacing w:before="0" w:beforeAutospacing="0" w:after="0" w:afterAutospacing="0"/>
        <w:jc w:val="both"/>
        <w:textAlignment w:val="baseline"/>
        <w:rPr>
          <w:rFonts w:eastAsiaTheme="majorEastAsia"/>
          <w:lang w:eastAsia="en-US"/>
        </w:rPr>
      </w:pPr>
      <w:r w:rsidRPr="00B256D0">
        <w:rPr>
          <w:rFonts w:eastAsiaTheme="majorEastAsia"/>
          <w:lang w:eastAsia="en-US"/>
        </w:rPr>
        <w:t xml:space="preserve">Izmaiņu </w:t>
      </w:r>
      <w:r w:rsidR="005F58A5" w:rsidRPr="00B256D0">
        <w:rPr>
          <w:rFonts w:eastAsiaTheme="majorEastAsia"/>
          <w:lang w:eastAsia="en-US"/>
        </w:rPr>
        <w:t xml:space="preserve">pieprasījumi </w:t>
      </w:r>
      <w:r w:rsidR="001F103C">
        <w:rPr>
          <w:rFonts w:eastAsiaTheme="majorEastAsia"/>
          <w:lang w:eastAsia="en-US"/>
        </w:rPr>
        <w:t>–</w:t>
      </w:r>
      <w:r w:rsidRPr="00B256D0">
        <w:rPr>
          <w:rFonts w:eastAsiaTheme="majorEastAsia"/>
          <w:lang w:eastAsia="en-US"/>
        </w:rPr>
        <w:t xml:space="preserve"> </w:t>
      </w:r>
      <w:r w:rsidR="00B341CC">
        <w:t>P</w:t>
      </w:r>
      <w:r w:rsidR="00795A56" w:rsidRPr="00A13769">
        <w:t>asūtītāja pieteikumi par nepieciešamajām izmaiņām vai papildinājumiem Sistēmā, ja Sistēma pieļauj šādu izmaiņu vai papildinājumu ieviešanu un tie nav tieši paredzēti tehniskajā specifikācijā</w:t>
      </w:r>
      <w:r w:rsidR="00795A56">
        <w:t xml:space="preserve">, bet tika </w:t>
      </w:r>
      <w:r w:rsidR="00795A56" w:rsidRPr="00A13769">
        <w:t>definēti Sistēmas izstrādes, piegādes vai uzturēšanas procesā</w:t>
      </w:r>
      <w:r w:rsidR="00503B18">
        <w:t>;</w:t>
      </w:r>
    </w:p>
    <w:p w14:paraId="57B5DDC3" w14:textId="2B9BBF25" w:rsidR="00D92A4F" w:rsidRPr="00B256D0" w:rsidRDefault="002C3560" w:rsidP="0076711E">
      <w:pPr>
        <w:pStyle w:val="paragraph"/>
        <w:numPr>
          <w:ilvl w:val="1"/>
          <w:numId w:val="16"/>
        </w:numPr>
        <w:spacing w:before="0" w:beforeAutospacing="0" w:after="0" w:afterAutospacing="0"/>
        <w:jc w:val="both"/>
        <w:textAlignment w:val="baseline"/>
        <w:rPr>
          <w:rFonts w:eastAsiaTheme="majorEastAsia"/>
          <w:lang w:eastAsia="en-US"/>
        </w:rPr>
      </w:pPr>
      <w:r w:rsidRPr="00B256D0">
        <w:rPr>
          <w:rFonts w:eastAsiaTheme="majorEastAsia"/>
          <w:lang w:eastAsia="en-US"/>
        </w:rPr>
        <w:t>Licences</w:t>
      </w:r>
      <w:r w:rsidR="00276525" w:rsidRPr="00B256D0">
        <w:rPr>
          <w:rFonts w:eastAsiaTheme="majorEastAsia"/>
          <w:lang w:eastAsia="en-US"/>
        </w:rPr>
        <w:t xml:space="preserve">, </w:t>
      </w:r>
      <w:r w:rsidR="00C459A0">
        <w:rPr>
          <w:rFonts w:eastAsiaTheme="majorEastAsia"/>
          <w:lang w:eastAsia="en-US"/>
        </w:rPr>
        <w:t>vai abonementa maks</w:t>
      </w:r>
      <w:r w:rsidR="0035374C">
        <w:rPr>
          <w:rFonts w:eastAsiaTheme="majorEastAsia"/>
          <w:lang w:eastAsia="en-US"/>
        </w:rPr>
        <w:t>a (</w:t>
      </w:r>
      <w:r w:rsidR="00276525" w:rsidRPr="00B256D0">
        <w:rPr>
          <w:rFonts w:eastAsiaTheme="majorEastAsia"/>
          <w:lang w:eastAsia="en-US"/>
        </w:rPr>
        <w:t>ja t</w:t>
      </w:r>
      <w:r w:rsidR="0035374C">
        <w:rPr>
          <w:rFonts w:eastAsiaTheme="majorEastAsia"/>
          <w:lang w:eastAsia="en-US"/>
        </w:rPr>
        <w:t>āda</w:t>
      </w:r>
      <w:r w:rsidR="00854D83">
        <w:rPr>
          <w:rFonts w:eastAsiaTheme="majorEastAsia"/>
          <w:lang w:eastAsia="en-US"/>
        </w:rPr>
        <w:t>s</w:t>
      </w:r>
      <w:r w:rsidR="0035374C">
        <w:rPr>
          <w:rFonts w:eastAsiaTheme="majorEastAsia"/>
          <w:lang w:eastAsia="en-US"/>
        </w:rPr>
        <w:t xml:space="preserve"> ir nepieciešama</w:t>
      </w:r>
      <w:r w:rsidR="00854D83">
        <w:rPr>
          <w:rFonts w:eastAsiaTheme="majorEastAsia"/>
          <w:lang w:eastAsia="en-US"/>
        </w:rPr>
        <w:t>s</w:t>
      </w:r>
      <w:r w:rsidR="00B062A4">
        <w:rPr>
          <w:rFonts w:eastAsiaTheme="majorEastAsia"/>
          <w:lang w:eastAsia="en-US"/>
        </w:rPr>
        <w:t>)</w:t>
      </w:r>
      <w:r w:rsidR="00276525" w:rsidRPr="00B256D0">
        <w:rPr>
          <w:rFonts w:eastAsiaTheme="majorEastAsia"/>
          <w:lang w:eastAsia="en-US"/>
        </w:rPr>
        <w:t xml:space="preserve"> vis</w:t>
      </w:r>
      <w:r w:rsidR="00B062A4">
        <w:rPr>
          <w:rFonts w:eastAsiaTheme="majorEastAsia"/>
          <w:lang w:eastAsia="en-US"/>
        </w:rPr>
        <w:t>ā</w:t>
      </w:r>
      <w:r w:rsidR="00276525" w:rsidRPr="00B256D0">
        <w:rPr>
          <w:rFonts w:eastAsiaTheme="majorEastAsia"/>
          <w:lang w:eastAsia="en-US"/>
        </w:rPr>
        <w:t xml:space="preserve"> uzturēšanas periodā.</w:t>
      </w:r>
    </w:p>
    <w:p w14:paraId="2917A326" w14:textId="77777777" w:rsidR="00072FD7" w:rsidRPr="00B256D0" w:rsidRDefault="00072FD7" w:rsidP="00072FD7">
      <w:pPr>
        <w:pStyle w:val="paragraph"/>
        <w:spacing w:before="0" w:beforeAutospacing="0" w:after="0" w:afterAutospacing="0"/>
        <w:jc w:val="both"/>
        <w:textAlignment w:val="baseline"/>
        <w:rPr>
          <w:rStyle w:val="normaltextrun"/>
          <w:sz w:val="22"/>
          <w:szCs w:val="22"/>
        </w:rPr>
      </w:pPr>
    </w:p>
    <w:p w14:paraId="217A0576" w14:textId="77777777" w:rsidR="00366565" w:rsidRPr="00B256D0" w:rsidRDefault="00366565" w:rsidP="00072FD7">
      <w:pPr>
        <w:rPr>
          <w:sz w:val="22"/>
          <w:szCs w:val="22"/>
        </w:rPr>
      </w:pPr>
    </w:p>
    <w:p w14:paraId="6280C54D" w14:textId="216BCDF8" w:rsidR="00FE5FBA" w:rsidRPr="00B256D0" w:rsidRDefault="007C12E0" w:rsidP="00620009">
      <w:pPr>
        <w:pStyle w:val="Heading1"/>
        <w:rPr>
          <w:rStyle w:val="Heading1Char"/>
          <w:rFonts w:cs="Times New Roman"/>
        </w:rPr>
      </w:pPr>
      <w:bookmarkStart w:id="3" w:name="_Toc227680097"/>
      <w:r w:rsidRPr="00B256D0">
        <w:rPr>
          <w:rStyle w:val="Heading1Char"/>
          <w:rFonts w:cs="Times New Roman"/>
        </w:rPr>
        <w:lastRenderedPageBreak/>
        <w:t xml:space="preserve">Saistība ar normatīvajiem aktiem un citiem </w:t>
      </w:r>
      <w:r w:rsidR="00AF2F33">
        <w:rPr>
          <w:rStyle w:val="Heading1Char"/>
          <w:rFonts w:cs="Times New Roman"/>
        </w:rPr>
        <w:t xml:space="preserve">saistošajiem </w:t>
      </w:r>
      <w:r w:rsidRPr="00B256D0">
        <w:rPr>
          <w:rStyle w:val="Heading1Char"/>
          <w:rFonts w:cs="Times New Roman"/>
        </w:rPr>
        <w:t>dokumentiem</w:t>
      </w:r>
      <w:bookmarkEnd w:id="3"/>
    </w:p>
    <w:tbl>
      <w:tblPr>
        <w:tblStyle w:val="TableGrid"/>
        <w:tblW w:w="9067" w:type="dxa"/>
        <w:tblLook w:val="04A0" w:firstRow="1" w:lastRow="0" w:firstColumn="1" w:lastColumn="0" w:noHBand="0" w:noVBand="1"/>
      </w:tblPr>
      <w:tblGrid>
        <w:gridCol w:w="562"/>
        <w:gridCol w:w="8505"/>
      </w:tblGrid>
      <w:tr w:rsidR="00F52578" w:rsidRPr="001F7274" w14:paraId="2ADC7266" w14:textId="77777777" w:rsidTr="00BE65A8">
        <w:tc>
          <w:tcPr>
            <w:tcW w:w="562" w:type="dxa"/>
            <w:shd w:val="clear" w:color="auto" w:fill="F2F2F2" w:themeFill="background1" w:themeFillShade="F2"/>
          </w:tcPr>
          <w:p w14:paraId="228B8490" w14:textId="53EA98B5" w:rsidR="00F52578" w:rsidRPr="001F7274" w:rsidRDefault="00BE65A8">
            <w:pPr>
              <w:rPr>
                <w:b/>
                <w:bCs/>
              </w:rPr>
            </w:pPr>
            <w:proofErr w:type="spellStart"/>
            <w:r w:rsidRPr="001F7274">
              <w:rPr>
                <w:b/>
                <w:bCs/>
              </w:rPr>
              <w:t>Nr</w:t>
            </w:r>
            <w:proofErr w:type="spellEnd"/>
          </w:p>
        </w:tc>
        <w:tc>
          <w:tcPr>
            <w:tcW w:w="8505" w:type="dxa"/>
            <w:shd w:val="clear" w:color="auto" w:fill="F2F2F2" w:themeFill="background1" w:themeFillShade="F2"/>
          </w:tcPr>
          <w:p w14:paraId="5D69472D" w14:textId="64BEFED7" w:rsidR="00F52578" w:rsidRPr="001F7274" w:rsidRDefault="00BE65A8">
            <w:pPr>
              <w:rPr>
                <w:b/>
                <w:bCs/>
              </w:rPr>
            </w:pPr>
            <w:r w:rsidRPr="001F7274">
              <w:rPr>
                <w:b/>
                <w:bCs/>
              </w:rPr>
              <w:t>Nosaukums</w:t>
            </w:r>
          </w:p>
        </w:tc>
      </w:tr>
      <w:tr w:rsidR="001F7274" w:rsidRPr="001F7274" w14:paraId="562771B3" w14:textId="77777777" w:rsidTr="0077287B">
        <w:trPr>
          <w:trHeight w:val="340"/>
        </w:trPr>
        <w:tc>
          <w:tcPr>
            <w:tcW w:w="562" w:type="dxa"/>
          </w:tcPr>
          <w:p w14:paraId="19D4F284" w14:textId="26B237DB"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1.</w:t>
            </w:r>
          </w:p>
        </w:tc>
        <w:tc>
          <w:tcPr>
            <w:tcW w:w="8505" w:type="dxa"/>
          </w:tcPr>
          <w:p w14:paraId="19686CED" w14:textId="0698DF30"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2012.gada 28.augusta Ministru kabineta noteikumi Nr.599 “</w:t>
            </w:r>
            <w:hyperlink r:id="rId12" w:history="1">
              <w:r w:rsidRPr="001F7274">
                <w:rPr>
                  <w:rStyle w:val="Hyperlink"/>
                </w:rPr>
                <w:t>Sabiedriskā transporta pakalpojumu sniegšanas un izmantošanas kārtība</w:t>
              </w:r>
            </w:hyperlink>
            <w:r w:rsidRPr="001F7274">
              <w:rPr>
                <w:rStyle w:val="normaltextrun"/>
              </w:rPr>
              <w:t>”</w:t>
            </w:r>
          </w:p>
        </w:tc>
      </w:tr>
      <w:tr w:rsidR="001F7274" w:rsidRPr="001F7274" w14:paraId="5F2C4773" w14:textId="77777777" w:rsidTr="0077287B">
        <w:trPr>
          <w:trHeight w:val="340"/>
        </w:trPr>
        <w:tc>
          <w:tcPr>
            <w:tcW w:w="562" w:type="dxa"/>
          </w:tcPr>
          <w:p w14:paraId="4680BF5E" w14:textId="55396EDC"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2.</w:t>
            </w:r>
          </w:p>
        </w:tc>
        <w:tc>
          <w:tcPr>
            <w:tcW w:w="8505" w:type="dxa"/>
          </w:tcPr>
          <w:p w14:paraId="543A6472" w14:textId="3C38EC82" w:rsidR="001F7274" w:rsidRPr="001F7274" w:rsidRDefault="001F7274" w:rsidP="0077287B">
            <w:pPr>
              <w:pStyle w:val="paragraph"/>
              <w:spacing w:before="0" w:beforeAutospacing="0" w:after="0" w:afterAutospacing="0"/>
              <w:jc w:val="both"/>
              <w:textAlignment w:val="baseline"/>
              <w:rPr>
                <w:rStyle w:val="normaltextrun"/>
              </w:rPr>
            </w:pPr>
            <w:r w:rsidRPr="001F7274">
              <w:t xml:space="preserve">2014.gada 11.februāra </w:t>
            </w:r>
            <w:r w:rsidRPr="001F7274">
              <w:rPr>
                <w:rStyle w:val="normaltextrun"/>
              </w:rPr>
              <w:t xml:space="preserve">Ministru kabineta noteikumi Nr. 95 </w:t>
            </w:r>
            <w:hyperlink r:id="rId13" w:history="1">
              <w:r w:rsidRPr="001F7274">
                <w:rPr>
                  <w:rStyle w:val="Hyperlink"/>
                </w:rPr>
                <w:t>Noteikumi par nodokļu un citu maksājumu reģistrēšanas elektronisko ierīču un iekārtu tehniskajām prasībām</w:t>
              </w:r>
            </w:hyperlink>
          </w:p>
        </w:tc>
      </w:tr>
      <w:tr w:rsidR="001F7274" w:rsidRPr="001F7274" w14:paraId="7AA959A2" w14:textId="77777777" w:rsidTr="0077287B">
        <w:trPr>
          <w:trHeight w:val="340"/>
        </w:trPr>
        <w:tc>
          <w:tcPr>
            <w:tcW w:w="562" w:type="dxa"/>
          </w:tcPr>
          <w:p w14:paraId="269871B2" w14:textId="09BD7DDB"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3.</w:t>
            </w:r>
          </w:p>
        </w:tc>
        <w:tc>
          <w:tcPr>
            <w:tcW w:w="8505" w:type="dxa"/>
          </w:tcPr>
          <w:p w14:paraId="414E79F4" w14:textId="7EBA6C95" w:rsidR="001F7274" w:rsidRPr="001F7274" w:rsidRDefault="001F7274" w:rsidP="0077287B">
            <w:pPr>
              <w:pStyle w:val="paragraph"/>
              <w:spacing w:before="0" w:beforeAutospacing="0" w:after="0" w:afterAutospacing="0"/>
              <w:jc w:val="both"/>
              <w:textAlignment w:val="baseline"/>
            </w:pPr>
            <w:r w:rsidRPr="001F7274">
              <w:t xml:space="preserve">2014.gada 11.februāra </w:t>
            </w:r>
            <w:r w:rsidRPr="001F7274">
              <w:rPr>
                <w:rStyle w:val="normaltextrun"/>
              </w:rPr>
              <w:t>Ministru kabineta noteikumi Nr. 96 “</w:t>
            </w:r>
            <w:hyperlink r:id="rId14" w:history="1">
              <w:r w:rsidRPr="001F7274">
                <w:rPr>
                  <w:rStyle w:val="Hyperlink"/>
                </w:rPr>
                <w:t>Nodokļu un citu maksājumu reģistrēšanas elektronisko ierīču un iekārtu lietošanas kārtība</w:t>
              </w:r>
            </w:hyperlink>
            <w:r w:rsidRPr="001F7274">
              <w:rPr>
                <w:rStyle w:val="normaltextrun"/>
              </w:rPr>
              <w:t xml:space="preserve">”  </w:t>
            </w:r>
          </w:p>
        </w:tc>
      </w:tr>
      <w:tr w:rsidR="001F7274" w:rsidRPr="001F7274" w14:paraId="12552EEC" w14:textId="77777777" w:rsidTr="0077287B">
        <w:trPr>
          <w:trHeight w:val="340"/>
        </w:trPr>
        <w:tc>
          <w:tcPr>
            <w:tcW w:w="562" w:type="dxa"/>
          </w:tcPr>
          <w:p w14:paraId="45CB8740" w14:textId="5FD51D62"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4.</w:t>
            </w:r>
          </w:p>
        </w:tc>
        <w:tc>
          <w:tcPr>
            <w:tcW w:w="8505" w:type="dxa"/>
          </w:tcPr>
          <w:p w14:paraId="2C108F46" w14:textId="5C7F3088"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2021. gada 22. jūnija Ministru kabineta noteikumi Nr. 414 “</w:t>
            </w:r>
            <w:hyperlink r:id="rId15" w:history="1">
              <w:r w:rsidRPr="001F7274">
                <w:rPr>
                  <w:rStyle w:val="Hyperlink"/>
                </w:rPr>
                <w:t>Braukšanas maksas atvieglojumu noteikumi</w:t>
              </w:r>
            </w:hyperlink>
            <w:r w:rsidRPr="001F7274">
              <w:rPr>
                <w:rStyle w:val="normaltextrun"/>
              </w:rPr>
              <w:t xml:space="preserve">” </w:t>
            </w:r>
          </w:p>
        </w:tc>
      </w:tr>
      <w:tr w:rsidR="001F7274" w:rsidRPr="001F7274" w14:paraId="0697C19E" w14:textId="77777777" w:rsidTr="0077287B">
        <w:trPr>
          <w:trHeight w:val="340"/>
        </w:trPr>
        <w:tc>
          <w:tcPr>
            <w:tcW w:w="562" w:type="dxa"/>
          </w:tcPr>
          <w:p w14:paraId="79B12A42" w14:textId="76A9EC2B"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5.</w:t>
            </w:r>
          </w:p>
        </w:tc>
        <w:tc>
          <w:tcPr>
            <w:tcW w:w="8505" w:type="dxa"/>
          </w:tcPr>
          <w:p w14:paraId="1CAF27D4" w14:textId="76F5ED84"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 xml:space="preserve">2021. gada 8. septembra Rīgas pašvaldības SIA “Rīgas satiksme” noteikumi </w:t>
            </w:r>
            <w:proofErr w:type="spellStart"/>
            <w:r w:rsidRPr="001F7274">
              <w:rPr>
                <w:rStyle w:val="normaltextrun"/>
              </w:rPr>
              <w:t>Nr.INA</w:t>
            </w:r>
            <w:proofErr w:type="spellEnd"/>
            <w:r w:rsidRPr="001F7274">
              <w:rPr>
                <w:rStyle w:val="normaltextrun"/>
              </w:rPr>
              <w:t>-NOT/2021/8 “</w:t>
            </w:r>
            <w:hyperlink r:id="rId16" w:history="1">
              <w:r w:rsidRPr="001F7274">
                <w:rPr>
                  <w:rStyle w:val="Hyperlink"/>
                </w:rPr>
                <w:t>Abonementa biļešu izmantošanas kārtība</w:t>
              </w:r>
            </w:hyperlink>
            <w:r w:rsidRPr="001F7274">
              <w:rPr>
                <w:rStyle w:val="normaltextrun"/>
              </w:rPr>
              <w:t>”</w:t>
            </w:r>
          </w:p>
        </w:tc>
      </w:tr>
      <w:tr w:rsidR="001F7274" w:rsidRPr="001F7274" w14:paraId="641C451B" w14:textId="77777777" w:rsidTr="0077287B">
        <w:trPr>
          <w:trHeight w:val="340"/>
        </w:trPr>
        <w:tc>
          <w:tcPr>
            <w:tcW w:w="562" w:type="dxa"/>
          </w:tcPr>
          <w:p w14:paraId="47D63F58" w14:textId="24F37CFA"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6.</w:t>
            </w:r>
          </w:p>
        </w:tc>
        <w:tc>
          <w:tcPr>
            <w:tcW w:w="8505" w:type="dxa"/>
          </w:tcPr>
          <w:p w14:paraId="0148E23F" w14:textId="73FC28E0"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2023. gada 28. jūnija Rīgas domes saistošie noteikumi Nr. RD-23-208-sn “</w:t>
            </w:r>
            <w:hyperlink r:id="rId17" w:history="1">
              <w:r w:rsidRPr="001F7274">
                <w:rPr>
                  <w:rStyle w:val="Hyperlink"/>
                </w:rPr>
                <w:t xml:space="preserve">Par braukšanas maksas atvieglojumiem Rīgas </w:t>
              </w:r>
              <w:proofErr w:type="spellStart"/>
              <w:r w:rsidRPr="001F7274">
                <w:rPr>
                  <w:rStyle w:val="Hyperlink"/>
                </w:rPr>
                <w:t>valstspilsētas</w:t>
              </w:r>
              <w:proofErr w:type="spellEnd"/>
              <w:r w:rsidRPr="001F7274">
                <w:rPr>
                  <w:rStyle w:val="Hyperlink"/>
                </w:rPr>
                <w:t xml:space="preserve"> sabiedriskā transporta maršrutu tīklā</w:t>
              </w:r>
            </w:hyperlink>
            <w:r w:rsidRPr="001F7274">
              <w:rPr>
                <w:rStyle w:val="normaltextrun"/>
              </w:rPr>
              <w:t>”</w:t>
            </w:r>
          </w:p>
        </w:tc>
      </w:tr>
      <w:tr w:rsidR="001F7274" w:rsidRPr="001F7274" w14:paraId="14AFFB33" w14:textId="77777777" w:rsidTr="0077287B">
        <w:trPr>
          <w:trHeight w:val="340"/>
        </w:trPr>
        <w:tc>
          <w:tcPr>
            <w:tcW w:w="562" w:type="dxa"/>
          </w:tcPr>
          <w:p w14:paraId="00DA16BA" w14:textId="05244308"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7.</w:t>
            </w:r>
          </w:p>
        </w:tc>
        <w:tc>
          <w:tcPr>
            <w:tcW w:w="8505" w:type="dxa"/>
          </w:tcPr>
          <w:p w14:paraId="49A687AE" w14:textId="3994407D"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Rīgas domes 08.07.2014. lēmums Nr.1351 "</w:t>
            </w:r>
            <w:hyperlink r:id="rId18" w:history="1">
              <w:r w:rsidRPr="001F7274">
                <w:rPr>
                  <w:rStyle w:val="Hyperlink"/>
                </w:rPr>
                <w:t>Par personalizēto viedkarti "Skolēna e karte</w:t>
              </w:r>
            </w:hyperlink>
            <w:r w:rsidRPr="001F7274">
              <w:rPr>
                <w:rStyle w:val="normaltextrun"/>
              </w:rPr>
              <w:t>"</w:t>
            </w:r>
          </w:p>
        </w:tc>
      </w:tr>
      <w:tr w:rsidR="001F7274" w:rsidRPr="001F7274" w14:paraId="35A24DCE" w14:textId="77777777" w:rsidTr="0077287B">
        <w:trPr>
          <w:trHeight w:val="340"/>
        </w:trPr>
        <w:tc>
          <w:tcPr>
            <w:tcW w:w="562" w:type="dxa"/>
          </w:tcPr>
          <w:p w14:paraId="5ED612C5" w14:textId="6C1A19A2"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8.</w:t>
            </w:r>
          </w:p>
        </w:tc>
        <w:tc>
          <w:tcPr>
            <w:tcW w:w="8505" w:type="dxa"/>
          </w:tcPr>
          <w:p w14:paraId="559AFB2A" w14:textId="07D3D22F" w:rsidR="001F7274"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Rīgas domes 13.05.2014. lēmums Nr.1111 “</w:t>
            </w:r>
            <w:hyperlink r:id="rId19" w:history="1">
              <w:r w:rsidRPr="001F7274">
                <w:rPr>
                  <w:rStyle w:val="Hyperlink"/>
                </w:rPr>
                <w:t>Par Rīdzinieka karti</w:t>
              </w:r>
            </w:hyperlink>
            <w:r w:rsidRPr="001F7274">
              <w:rPr>
                <w:rStyle w:val="normaltextrun"/>
              </w:rPr>
              <w:t>”</w:t>
            </w:r>
          </w:p>
        </w:tc>
      </w:tr>
      <w:tr w:rsidR="008A0FF7" w:rsidRPr="001F7274" w14:paraId="2B1DD696" w14:textId="77777777" w:rsidTr="0077287B">
        <w:trPr>
          <w:trHeight w:val="340"/>
        </w:trPr>
        <w:tc>
          <w:tcPr>
            <w:tcW w:w="562" w:type="dxa"/>
          </w:tcPr>
          <w:p w14:paraId="6D4CF197" w14:textId="445C3D91" w:rsidR="008A0FF7"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9.</w:t>
            </w:r>
          </w:p>
        </w:tc>
        <w:tc>
          <w:tcPr>
            <w:tcW w:w="8505" w:type="dxa"/>
          </w:tcPr>
          <w:p w14:paraId="3BDD128F" w14:textId="041D5437" w:rsidR="008A0FF7"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Pasūtītāja T</w:t>
            </w:r>
            <w:r w:rsidR="008A0FF7" w:rsidRPr="001F7274">
              <w:rPr>
                <w:rStyle w:val="normaltextrun"/>
              </w:rPr>
              <w:t>ehniskā specifikācija</w:t>
            </w:r>
            <w:r w:rsidRPr="001F7274">
              <w:rPr>
                <w:rStyle w:val="normaltextrun"/>
              </w:rPr>
              <w:t xml:space="preserve"> “</w:t>
            </w:r>
            <w:proofErr w:type="spellStart"/>
            <w:r w:rsidR="00247B26" w:rsidRPr="001F7274">
              <w:rPr>
                <w:rStyle w:val="normaltextrun"/>
              </w:rPr>
              <w:t>Validatoru</w:t>
            </w:r>
            <w:proofErr w:type="spellEnd"/>
            <w:r w:rsidR="00247B26" w:rsidRPr="001F7274">
              <w:rPr>
                <w:rStyle w:val="normaltextrun"/>
              </w:rPr>
              <w:t xml:space="preserve"> pārvaldības un monitoringa sistēmas izstrāde, </w:t>
            </w:r>
            <w:proofErr w:type="spellStart"/>
            <w:r w:rsidR="00247B26" w:rsidRPr="001F7274">
              <w:rPr>
                <w:rStyle w:val="normaltextrun"/>
              </w:rPr>
              <w:t>validatoru</w:t>
            </w:r>
            <w:proofErr w:type="spellEnd"/>
            <w:r w:rsidR="00247B26" w:rsidRPr="001F7274">
              <w:rPr>
                <w:rStyle w:val="normaltextrun"/>
              </w:rPr>
              <w:t xml:space="preserve"> piegāde un </w:t>
            </w:r>
            <w:proofErr w:type="spellStart"/>
            <w:r w:rsidR="00247B26" w:rsidRPr="001F7274">
              <w:rPr>
                <w:rStyle w:val="normaltextrun"/>
              </w:rPr>
              <w:t>validatoru</w:t>
            </w:r>
            <w:proofErr w:type="spellEnd"/>
            <w:r w:rsidR="00247B26" w:rsidRPr="001F7274">
              <w:rPr>
                <w:rStyle w:val="normaltextrun"/>
              </w:rPr>
              <w:t xml:space="preserve"> sistēmas uzturēšana</w:t>
            </w:r>
            <w:r w:rsidRPr="001F7274">
              <w:rPr>
                <w:rStyle w:val="normaltextrun"/>
              </w:rPr>
              <w:t>”</w:t>
            </w:r>
          </w:p>
        </w:tc>
      </w:tr>
      <w:tr w:rsidR="00B944CD" w:rsidRPr="001F7274" w14:paraId="500A37C7" w14:textId="77777777" w:rsidTr="0077287B">
        <w:trPr>
          <w:trHeight w:val="340"/>
        </w:trPr>
        <w:tc>
          <w:tcPr>
            <w:tcW w:w="562" w:type="dxa"/>
          </w:tcPr>
          <w:p w14:paraId="79EE75D9" w14:textId="14AE7505" w:rsidR="00B944CD"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10.</w:t>
            </w:r>
          </w:p>
        </w:tc>
        <w:tc>
          <w:tcPr>
            <w:tcW w:w="8505" w:type="dxa"/>
          </w:tcPr>
          <w:p w14:paraId="4C2C06B5" w14:textId="5F948D3A" w:rsidR="00B944CD" w:rsidRPr="001F7274" w:rsidRDefault="001F7274" w:rsidP="0077287B">
            <w:pPr>
              <w:pStyle w:val="paragraph"/>
              <w:spacing w:before="0" w:beforeAutospacing="0" w:after="0" w:afterAutospacing="0"/>
              <w:jc w:val="both"/>
              <w:textAlignment w:val="baseline"/>
              <w:rPr>
                <w:rStyle w:val="normaltextrun"/>
              </w:rPr>
            </w:pPr>
            <w:r w:rsidRPr="001F7274">
              <w:rPr>
                <w:rStyle w:val="normaltextrun"/>
              </w:rPr>
              <w:t xml:space="preserve">Pasūtītāja </w:t>
            </w:r>
            <w:r w:rsidR="00B944CD" w:rsidRPr="001F7274">
              <w:rPr>
                <w:rStyle w:val="normaltextrun"/>
              </w:rPr>
              <w:t>Tehniskā specifikācija</w:t>
            </w:r>
            <w:r w:rsidRPr="001F7274">
              <w:rPr>
                <w:rStyle w:val="normaltextrun"/>
              </w:rPr>
              <w:t xml:space="preserve"> “</w:t>
            </w:r>
            <w:r w:rsidR="000A1349" w:rsidRPr="001F7274">
              <w:rPr>
                <w:rStyle w:val="normaltextrun"/>
              </w:rPr>
              <w:t>Klientu pārvaldības sistēmas izstrāde un uzturēšana</w:t>
            </w:r>
            <w:r w:rsidRPr="001F7274">
              <w:rPr>
                <w:rStyle w:val="normaltextrun"/>
              </w:rPr>
              <w:t>”</w:t>
            </w:r>
          </w:p>
        </w:tc>
      </w:tr>
    </w:tbl>
    <w:p w14:paraId="2D70D81A" w14:textId="77777777" w:rsidR="00F52578" w:rsidRPr="00B256D0" w:rsidRDefault="00F52578" w:rsidP="009A7392">
      <w:pPr>
        <w:rPr>
          <w:sz w:val="22"/>
          <w:szCs w:val="22"/>
        </w:rPr>
      </w:pPr>
    </w:p>
    <w:p w14:paraId="2366FFEE" w14:textId="67F3DB9B" w:rsidR="0005487C" w:rsidRPr="00B256D0" w:rsidRDefault="0005487C">
      <w:pPr>
        <w:pStyle w:val="Heading1"/>
        <w:rPr>
          <w:rStyle w:val="Heading1Char"/>
          <w:rFonts w:cs="Times New Roman"/>
        </w:rPr>
      </w:pPr>
      <w:bookmarkStart w:id="4" w:name="_Toc227680098"/>
      <w:bookmarkStart w:id="5" w:name="_Ref207698876"/>
      <w:r w:rsidRPr="00B256D0">
        <w:rPr>
          <w:rStyle w:val="Heading1Char"/>
          <w:rFonts w:cs="Times New Roman"/>
        </w:rPr>
        <w:t>Eso</w:t>
      </w:r>
      <w:r w:rsidR="0028276C" w:rsidRPr="00B256D0">
        <w:rPr>
          <w:rStyle w:val="Heading1Char"/>
          <w:rFonts w:cs="Times New Roman"/>
        </w:rPr>
        <w:t>š</w:t>
      </w:r>
      <w:r w:rsidRPr="00B256D0">
        <w:rPr>
          <w:rStyle w:val="Heading1Char"/>
          <w:rFonts w:cs="Times New Roman"/>
        </w:rPr>
        <w:t>ās situācijas apraksts</w:t>
      </w:r>
      <w:r w:rsidR="00E82CD2" w:rsidRPr="00B256D0">
        <w:rPr>
          <w:rStyle w:val="Heading1Char"/>
          <w:rFonts w:cs="Times New Roman"/>
        </w:rPr>
        <w:t xml:space="preserve"> un jaunās sistēmas ieviešanas pamatojums</w:t>
      </w:r>
      <w:bookmarkEnd w:id="4"/>
    </w:p>
    <w:p w14:paraId="3888C680" w14:textId="6B591F4E" w:rsidR="00BD5D38" w:rsidRPr="00B256D0" w:rsidRDefault="00A75F13">
      <w:pPr>
        <w:ind w:firstLine="360"/>
        <w:rPr>
          <w:rFonts w:eastAsiaTheme="majorEastAsia"/>
        </w:rPr>
      </w:pPr>
      <w:r w:rsidRPr="00B256D0">
        <w:rPr>
          <w:rFonts w:eastAsiaTheme="majorEastAsia"/>
        </w:rPr>
        <w:t xml:space="preserve">Pasūtītājs </w:t>
      </w:r>
      <w:r w:rsidR="00BD5D38" w:rsidRPr="00B256D0">
        <w:rPr>
          <w:rFonts w:eastAsiaTheme="majorEastAsia"/>
        </w:rPr>
        <w:t>ir pašvaldības uzņēmums, kas nodrošina sabiedriskā transporta pakalpojumus Rīgā ar autobusiem, trolejbusiem un tramvajiem</w:t>
      </w:r>
      <w:r w:rsidR="00E269C0" w:rsidRPr="00B256D0">
        <w:rPr>
          <w:rFonts w:eastAsiaTheme="majorEastAsia"/>
        </w:rPr>
        <w:t xml:space="preserve">, kā arī </w:t>
      </w:r>
      <w:r w:rsidR="00BD5D38" w:rsidRPr="00B256D0">
        <w:rPr>
          <w:rFonts w:eastAsiaTheme="majorEastAsia"/>
        </w:rPr>
        <w:t>pārvalda Rīgas pilsētas maršrutu tīklu, apkalpo maksas autostāvvietas un piedāvā transportlīdzekļu nom</w:t>
      </w:r>
      <w:r w:rsidR="00F035EA" w:rsidRPr="00B256D0">
        <w:rPr>
          <w:rFonts w:eastAsiaTheme="majorEastAsia"/>
        </w:rPr>
        <w:t>as</w:t>
      </w:r>
      <w:r w:rsidR="00BD5D38" w:rsidRPr="00B256D0">
        <w:rPr>
          <w:rFonts w:eastAsiaTheme="majorEastAsia"/>
        </w:rPr>
        <w:t xml:space="preserve"> pakalpojumus. Kopējais </w:t>
      </w:r>
      <w:r w:rsidR="00C248DD" w:rsidRPr="00B256D0">
        <w:rPr>
          <w:rFonts w:eastAsiaTheme="majorEastAsia"/>
        </w:rPr>
        <w:t xml:space="preserve">pārvaldāmais </w:t>
      </w:r>
      <w:r w:rsidR="00BD5D38" w:rsidRPr="00B256D0">
        <w:rPr>
          <w:rFonts w:eastAsiaTheme="majorEastAsia"/>
        </w:rPr>
        <w:t>maršrutu skaits ir aptuveni 80 maršruti ar aptuveni1667 pieturvietām. Kopējais transportlīdzekļu skaits ir virs 700 vienībām.</w:t>
      </w:r>
    </w:p>
    <w:p w14:paraId="235188FF" w14:textId="77777777" w:rsidR="00832942" w:rsidRPr="00B256D0" w:rsidRDefault="00832942">
      <w:pPr>
        <w:ind w:firstLine="360"/>
        <w:rPr>
          <w:rFonts w:eastAsiaTheme="majorEastAsia"/>
        </w:rPr>
      </w:pPr>
    </w:p>
    <w:p w14:paraId="0B8F2441" w14:textId="113CD72E" w:rsidR="0074086F" w:rsidRPr="00B256D0" w:rsidRDefault="0074086F" w:rsidP="0076711E">
      <w:pPr>
        <w:pStyle w:val="Heading2"/>
        <w:numPr>
          <w:ilvl w:val="1"/>
          <w:numId w:val="39"/>
        </w:numPr>
        <w:rPr>
          <w:rFonts w:cs="Times New Roman"/>
        </w:rPr>
      </w:pPr>
      <w:bookmarkStart w:id="6" w:name="_Toc227680099"/>
      <w:r w:rsidRPr="00B256D0">
        <w:rPr>
          <w:rFonts w:cs="Times New Roman"/>
        </w:rPr>
        <w:t>Esošās biļešu sistēmas</w:t>
      </w:r>
      <w:bookmarkEnd w:id="6"/>
    </w:p>
    <w:p w14:paraId="7233F6A3" w14:textId="68046936" w:rsidR="00BD5D38" w:rsidRPr="00B256D0" w:rsidRDefault="00BD5D38" w:rsidP="00BD5D38">
      <w:pPr>
        <w:rPr>
          <w:rFonts w:eastAsiaTheme="majorEastAsia"/>
        </w:rPr>
      </w:pPr>
      <w:r w:rsidRPr="00B256D0">
        <w:rPr>
          <w:rFonts w:eastAsiaTheme="majorEastAsia"/>
        </w:rPr>
        <w:t xml:space="preserve">Pašreiz Pasūtītājs izmanto 3 </w:t>
      </w:r>
      <w:r w:rsidR="00B15A6F" w:rsidRPr="00B256D0">
        <w:rPr>
          <w:rFonts w:eastAsiaTheme="majorEastAsia"/>
        </w:rPr>
        <w:t>autonomas</w:t>
      </w:r>
      <w:r w:rsidR="00FF063F" w:rsidRPr="00B256D0">
        <w:rPr>
          <w:rFonts w:eastAsiaTheme="majorEastAsia"/>
        </w:rPr>
        <w:t>, savstarpēji nesaistītas</w:t>
      </w:r>
      <w:r w:rsidR="00B15A6F" w:rsidRPr="00B256D0">
        <w:rPr>
          <w:rFonts w:eastAsiaTheme="majorEastAsia"/>
        </w:rPr>
        <w:t xml:space="preserve"> </w:t>
      </w:r>
      <w:r w:rsidRPr="00B256D0">
        <w:rPr>
          <w:rFonts w:eastAsiaTheme="majorEastAsia"/>
        </w:rPr>
        <w:t>biļešu sistēmas:</w:t>
      </w:r>
    </w:p>
    <w:p w14:paraId="1ECBE7E4" w14:textId="0B3C078C" w:rsidR="00764735" w:rsidRPr="00B256D0" w:rsidRDefault="00BD5D38" w:rsidP="0076711E">
      <w:pPr>
        <w:numPr>
          <w:ilvl w:val="0"/>
          <w:numId w:val="38"/>
        </w:numPr>
        <w:rPr>
          <w:rFonts w:eastAsiaTheme="majorEastAsia"/>
        </w:rPr>
      </w:pPr>
      <w:r w:rsidRPr="00B256D0">
        <w:rPr>
          <w:rFonts w:eastAsiaTheme="majorEastAsia"/>
          <w:b/>
          <w:bCs/>
        </w:rPr>
        <w:t>Elektroniskā norēķinu sistēma</w:t>
      </w:r>
      <w:r w:rsidR="009E2981" w:rsidRPr="00B256D0">
        <w:rPr>
          <w:rFonts w:eastAsiaTheme="majorEastAsia"/>
          <w:b/>
          <w:bCs/>
        </w:rPr>
        <w:t xml:space="preserve"> (ENS)</w:t>
      </w:r>
      <w:r w:rsidR="00C768FB" w:rsidRPr="00B256D0">
        <w:rPr>
          <w:rFonts w:eastAsiaTheme="majorEastAsia"/>
        </w:rPr>
        <w:t xml:space="preserve"> </w:t>
      </w:r>
      <w:r w:rsidRPr="00B256D0">
        <w:rPr>
          <w:rFonts w:eastAsiaTheme="majorEastAsia"/>
        </w:rPr>
        <w:t>darbojas kopš 2009. gada</w:t>
      </w:r>
      <w:r w:rsidR="00C768FB" w:rsidRPr="00B256D0">
        <w:rPr>
          <w:rFonts w:eastAsiaTheme="majorEastAsia"/>
        </w:rPr>
        <w:t xml:space="preserve"> un</w:t>
      </w:r>
      <w:r w:rsidRPr="00B256D0">
        <w:rPr>
          <w:rFonts w:eastAsiaTheme="majorEastAsia"/>
        </w:rPr>
        <w:t xml:space="preserve"> ir CBT tipa biļešu sistēma. Sistēma balstās uz fiziskajiem datu nesējiem un serveriem, tādēļ prasa lielu skaitu iekārtu, ka arī KAC ikdienas uzturēšanu, kas savukārt palielina izmaksas un operacionālos riskus. </w:t>
      </w:r>
      <w:r w:rsidR="00BC5554" w:rsidRPr="00B256D0">
        <w:rPr>
          <w:rFonts w:eastAsiaTheme="majorEastAsia"/>
        </w:rPr>
        <w:t>Lai administrētu fizisk</w:t>
      </w:r>
      <w:r w:rsidR="00635EFA" w:rsidRPr="00B256D0">
        <w:rPr>
          <w:rFonts w:eastAsiaTheme="majorEastAsia"/>
        </w:rPr>
        <w:t>u</w:t>
      </w:r>
      <w:r w:rsidR="00BC5554" w:rsidRPr="00B256D0">
        <w:rPr>
          <w:rFonts w:eastAsiaTheme="majorEastAsia"/>
        </w:rPr>
        <w:t xml:space="preserve">s </w:t>
      </w:r>
      <w:r w:rsidR="00635EFA" w:rsidRPr="00B256D0">
        <w:rPr>
          <w:rFonts w:eastAsiaTheme="majorEastAsia"/>
        </w:rPr>
        <w:t xml:space="preserve">datu nesējus </w:t>
      </w:r>
      <w:r w:rsidR="00AA39E8" w:rsidRPr="00B256D0">
        <w:rPr>
          <w:rFonts w:eastAsiaTheme="majorEastAsia"/>
        </w:rPr>
        <w:t>(</w:t>
      </w:r>
      <w:proofErr w:type="spellStart"/>
      <w:r w:rsidR="00AA39E8" w:rsidRPr="00B256D0">
        <w:rPr>
          <w:rFonts w:eastAsiaTheme="majorEastAsia"/>
        </w:rPr>
        <w:t>viedbiļ</w:t>
      </w:r>
      <w:r w:rsidR="007E7765" w:rsidRPr="00B256D0">
        <w:rPr>
          <w:rFonts w:eastAsiaTheme="majorEastAsia"/>
        </w:rPr>
        <w:t>etes</w:t>
      </w:r>
      <w:proofErr w:type="spellEnd"/>
      <w:r w:rsidR="007E7765" w:rsidRPr="00B256D0">
        <w:rPr>
          <w:rFonts w:eastAsiaTheme="majorEastAsia"/>
        </w:rPr>
        <w:t xml:space="preserve"> un </w:t>
      </w:r>
      <w:r w:rsidR="00AA39E8" w:rsidRPr="00B256D0">
        <w:rPr>
          <w:rFonts w:eastAsiaTheme="majorEastAsia"/>
        </w:rPr>
        <w:t>vied</w:t>
      </w:r>
      <w:r w:rsidR="00635EFA" w:rsidRPr="00B256D0">
        <w:rPr>
          <w:rFonts w:eastAsiaTheme="majorEastAsia"/>
        </w:rPr>
        <w:t>kartes</w:t>
      </w:r>
      <w:r w:rsidR="007E7765" w:rsidRPr="00B256D0">
        <w:rPr>
          <w:rFonts w:eastAsiaTheme="majorEastAsia"/>
        </w:rPr>
        <w:t>)</w:t>
      </w:r>
      <w:r w:rsidR="00BC5554" w:rsidRPr="00B256D0">
        <w:rPr>
          <w:rFonts w:eastAsiaTheme="majorEastAsia"/>
        </w:rPr>
        <w:t xml:space="preserve"> ir nepieciešams liels fizisko iekārtu skaits, kas savukārt prasa regulāru apkopi un remontu</w:t>
      </w:r>
      <w:r w:rsidRPr="00B256D0">
        <w:rPr>
          <w:rFonts w:eastAsiaTheme="majorEastAsia"/>
        </w:rPr>
        <w:t xml:space="preserve">. Sistēma atbalsta tikai divus datu nesēju tipus: </w:t>
      </w:r>
      <w:proofErr w:type="spellStart"/>
      <w:r w:rsidR="00BC5554" w:rsidRPr="00B256D0">
        <w:rPr>
          <w:rFonts w:eastAsiaTheme="majorEastAsia"/>
        </w:rPr>
        <w:t>viedbiļetes</w:t>
      </w:r>
      <w:proofErr w:type="spellEnd"/>
      <w:r w:rsidR="00AE70CC" w:rsidRPr="00B256D0">
        <w:rPr>
          <w:rFonts w:eastAsiaTheme="majorEastAsia"/>
        </w:rPr>
        <w:t xml:space="preserve"> </w:t>
      </w:r>
      <w:r w:rsidR="006F7A47" w:rsidRPr="00B256D0">
        <w:rPr>
          <w:rFonts w:eastAsiaTheme="majorEastAsia"/>
        </w:rPr>
        <w:t>–</w:t>
      </w:r>
      <w:r w:rsidR="00183DB6" w:rsidRPr="00B256D0">
        <w:rPr>
          <w:rFonts w:eastAsiaTheme="majorEastAsia"/>
        </w:rPr>
        <w:t xml:space="preserve"> </w:t>
      </w:r>
      <w:r w:rsidR="00E95CA1" w:rsidRPr="00B256D0">
        <w:rPr>
          <w:rFonts w:eastAsiaTheme="majorEastAsia"/>
        </w:rPr>
        <w:t>kartona</w:t>
      </w:r>
      <w:r w:rsidR="00183DB6" w:rsidRPr="00B256D0">
        <w:rPr>
          <w:rFonts w:eastAsiaTheme="majorEastAsia"/>
        </w:rPr>
        <w:t xml:space="preserve"> e-talons</w:t>
      </w:r>
      <w:r w:rsidR="00AE70CC" w:rsidRPr="00B256D0">
        <w:rPr>
          <w:rFonts w:eastAsiaTheme="majorEastAsia"/>
        </w:rPr>
        <w:t xml:space="preserve"> (</w:t>
      </w:r>
      <w:proofErr w:type="spellStart"/>
      <w:r w:rsidR="00AE70CC" w:rsidRPr="00B256D0">
        <w:rPr>
          <w:rFonts w:eastAsiaTheme="majorEastAsia"/>
        </w:rPr>
        <w:t>Mifare</w:t>
      </w:r>
      <w:proofErr w:type="spellEnd"/>
      <w:r w:rsidR="00AE70CC" w:rsidRPr="00B256D0">
        <w:rPr>
          <w:rFonts w:eastAsiaTheme="majorEastAsia"/>
        </w:rPr>
        <w:t xml:space="preserve">) </w:t>
      </w:r>
      <w:r w:rsidR="00BC5554" w:rsidRPr="00B256D0">
        <w:rPr>
          <w:rFonts w:eastAsiaTheme="majorEastAsia"/>
        </w:rPr>
        <w:t xml:space="preserve"> un viedkartes</w:t>
      </w:r>
      <w:r w:rsidR="00AE70CC" w:rsidRPr="00B256D0">
        <w:rPr>
          <w:rFonts w:eastAsiaTheme="majorEastAsia"/>
        </w:rPr>
        <w:t xml:space="preserve"> </w:t>
      </w:r>
      <w:r w:rsidR="00183DB6" w:rsidRPr="00B256D0">
        <w:rPr>
          <w:rFonts w:eastAsiaTheme="majorEastAsia"/>
        </w:rPr>
        <w:t>– plastikāta e-talons</w:t>
      </w:r>
      <w:r w:rsidR="00AE70CC" w:rsidRPr="00B256D0">
        <w:rPr>
          <w:rFonts w:eastAsiaTheme="majorEastAsia"/>
        </w:rPr>
        <w:t xml:space="preserve"> (</w:t>
      </w:r>
      <w:proofErr w:type="spellStart"/>
      <w:r w:rsidR="00AE70CC" w:rsidRPr="00B256D0">
        <w:rPr>
          <w:rFonts w:eastAsiaTheme="majorEastAsia"/>
        </w:rPr>
        <w:t>Cal</w:t>
      </w:r>
      <w:r w:rsidR="00703609" w:rsidRPr="00B256D0">
        <w:rPr>
          <w:rFonts w:eastAsiaTheme="majorEastAsia"/>
        </w:rPr>
        <w:t>y</w:t>
      </w:r>
      <w:r w:rsidR="00AE70CC" w:rsidRPr="00B256D0">
        <w:rPr>
          <w:rFonts w:eastAsiaTheme="majorEastAsia"/>
        </w:rPr>
        <w:t>pso</w:t>
      </w:r>
      <w:proofErr w:type="spellEnd"/>
      <w:r w:rsidR="00BC5554" w:rsidRPr="00B256D0">
        <w:rPr>
          <w:rFonts w:eastAsiaTheme="majorEastAsia"/>
        </w:rPr>
        <w:t xml:space="preserve">). </w:t>
      </w:r>
      <w:r w:rsidRPr="00B256D0">
        <w:rPr>
          <w:rFonts w:eastAsiaTheme="majorEastAsia"/>
        </w:rPr>
        <w:t>T</w:t>
      </w:r>
      <w:r w:rsidR="00BC5554" w:rsidRPr="00B256D0">
        <w:rPr>
          <w:rFonts w:eastAsiaTheme="majorEastAsia"/>
        </w:rPr>
        <w:t xml:space="preserve">as nozīmē, ka </w:t>
      </w:r>
      <w:r w:rsidRPr="00B256D0">
        <w:rPr>
          <w:rFonts w:eastAsiaTheme="majorEastAsia"/>
        </w:rPr>
        <w:t xml:space="preserve">esošās sistēmas ietvaros </w:t>
      </w:r>
      <w:r w:rsidR="00BC5554" w:rsidRPr="00B256D0">
        <w:rPr>
          <w:rFonts w:eastAsiaTheme="majorEastAsia"/>
        </w:rPr>
        <w:t xml:space="preserve">nav iespējams nodrošināt valsts BMA saņēmēju validāciju transportlīdzekļos, izmantojot </w:t>
      </w:r>
      <w:proofErr w:type="spellStart"/>
      <w:r w:rsidR="00BC5554" w:rsidRPr="00B256D0">
        <w:rPr>
          <w:rFonts w:eastAsiaTheme="majorEastAsia"/>
        </w:rPr>
        <w:t>eID</w:t>
      </w:r>
      <w:proofErr w:type="spellEnd"/>
      <w:r w:rsidR="00BC5554" w:rsidRPr="00B256D0">
        <w:rPr>
          <w:rFonts w:eastAsiaTheme="majorEastAsia"/>
        </w:rPr>
        <w:t xml:space="preserve"> kartes</w:t>
      </w:r>
      <w:r w:rsidRPr="00B256D0">
        <w:rPr>
          <w:rStyle w:val="FootnoteReference"/>
          <w:rFonts w:eastAsiaTheme="majorEastAsia"/>
        </w:rPr>
        <w:footnoteReference w:id="3"/>
      </w:r>
      <w:r w:rsidRPr="00B256D0">
        <w:rPr>
          <w:rFonts w:eastAsiaTheme="majorEastAsia"/>
        </w:rPr>
        <w:t xml:space="preserve"> vai </w:t>
      </w:r>
      <w:r w:rsidR="00BC5554" w:rsidRPr="00B256D0">
        <w:rPr>
          <w:rFonts w:eastAsiaTheme="majorEastAsia"/>
        </w:rPr>
        <w:t>bankas kar</w:t>
      </w:r>
      <w:r w:rsidRPr="00B256D0">
        <w:rPr>
          <w:rFonts w:eastAsiaTheme="majorEastAsia"/>
        </w:rPr>
        <w:t xml:space="preserve">šu </w:t>
      </w:r>
      <w:r w:rsidR="00BC5554" w:rsidRPr="00B256D0">
        <w:rPr>
          <w:rFonts w:eastAsiaTheme="majorEastAsia"/>
        </w:rPr>
        <w:t>un citus datu nesējus</w:t>
      </w:r>
      <w:r w:rsidRPr="00B256D0">
        <w:rPr>
          <w:rFonts w:eastAsiaTheme="majorEastAsia"/>
        </w:rPr>
        <w:t xml:space="preserve"> izmantošanu</w:t>
      </w:r>
      <w:r w:rsidR="00BC5554" w:rsidRPr="00B256D0">
        <w:rPr>
          <w:rFonts w:eastAsiaTheme="majorEastAsia"/>
        </w:rPr>
        <w:t xml:space="preserve">, ka arī nav iespējams realizēt </w:t>
      </w:r>
      <w:proofErr w:type="spellStart"/>
      <w:r w:rsidR="00C8430F" w:rsidRPr="00B256D0">
        <w:rPr>
          <w:rFonts w:eastAsiaTheme="majorEastAsia"/>
        </w:rPr>
        <w:t>O</w:t>
      </w:r>
      <w:r w:rsidRPr="00B256D0">
        <w:rPr>
          <w:rFonts w:eastAsiaTheme="majorEastAsia"/>
        </w:rPr>
        <w:t>pen</w:t>
      </w:r>
      <w:proofErr w:type="spellEnd"/>
      <w:r w:rsidRPr="00B256D0">
        <w:rPr>
          <w:rFonts w:eastAsiaTheme="majorEastAsia"/>
        </w:rPr>
        <w:t xml:space="preserve"> </w:t>
      </w:r>
      <w:proofErr w:type="spellStart"/>
      <w:r w:rsidRPr="00B256D0">
        <w:rPr>
          <w:rFonts w:eastAsiaTheme="majorEastAsia"/>
        </w:rPr>
        <w:t>loop</w:t>
      </w:r>
      <w:proofErr w:type="spellEnd"/>
      <w:r w:rsidR="00BC5554" w:rsidRPr="00B256D0">
        <w:rPr>
          <w:rFonts w:eastAsiaTheme="majorEastAsia"/>
        </w:rPr>
        <w:t xml:space="preserve"> </w:t>
      </w:r>
      <w:proofErr w:type="spellStart"/>
      <w:r w:rsidR="00403D68" w:rsidRPr="00B256D0">
        <w:rPr>
          <w:rFonts w:eastAsiaTheme="majorEastAsia"/>
        </w:rPr>
        <w:t>Pay</w:t>
      </w:r>
      <w:proofErr w:type="spellEnd"/>
      <w:r w:rsidR="00403D68" w:rsidRPr="00B256D0">
        <w:rPr>
          <w:rFonts w:eastAsiaTheme="majorEastAsia"/>
        </w:rPr>
        <w:t xml:space="preserve"> </w:t>
      </w:r>
      <w:proofErr w:type="spellStart"/>
      <w:r w:rsidR="00403D68" w:rsidRPr="00B256D0">
        <w:rPr>
          <w:rFonts w:eastAsiaTheme="majorEastAsia"/>
        </w:rPr>
        <w:t>as</w:t>
      </w:r>
      <w:proofErr w:type="spellEnd"/>
      <w:r w:rsidR="00403D68" w:rsidRPr="00B256D0">
        <w:rPr>
          <w:rFonts w:eastAsiaTheme="majorEastAsia"/>
        </w:rPr>
        <w:t xml:space="preserve"> </w:t>
      </w:r>
      <w:proofErr w:type="spellStart"/>
      <w:r w:rsidR="00403D68" w:rsidRPr="00B256D0">
        <w:rPr>
          <w:rFonts w:eastAsiaTheme="majorEastAsia"/>
        </w:rPr>
        <w:t>you</w:t>
      </w:r>
      <w:proofErr w:type="spellEnd"/>
      <w:r w:rsidR="00403D68" w:rsidRPr="00B256D0">
        <w:rPr>
          <w:rFonts w:eastAsiaTheme="majorEastAsia"/>
        </w:rPr>
        <w:t xml:space="preserve"> </w:t>
      </w:r>
      <w:proofErr w:type="spellStart"/>
      <w:r w:rsidR="00403D68" w:rsidRPr="00B256D0">
        <w:rPr>
          <w:rFonts w:eastAsiaTheme="majorEastAsia"/>
        </w:rPr>
        <w:t>go</w:t>
      </w:r>
      <w:proofErr w:type="spellEnd"/>
      <w:r w:rsidR="00C8430F" w:rsidRPr="00B256D0">
        <w:rPr>
          <w:rFonts w:eastAsiaTheme="majorEastAsia"/>
        </w:rPr>
        <w:t xml:space="preserve"> (turpmāk tekstā PAYG)</w:t>
      </w:r>
      <w:r w:rsidRPr="00B256D0">
        <w:rPr>
          <w:rFonts w:eastAsiaTheme="majorEastAsia"/>
        </w:rPr>
        <w:t xml:space="preserve"> </w:t>
      </w:r>
      <w:r w:rsidR="00BC5554" w:rsidRPr="00B256D0">
        <w:rPr>
          <w:rFonts w:eastAsiaTheme="majorEastAsia"/>
        </w:rPr>
        <w:t>scenārijus.</w:t>
      </w:r>
      <w:r w:rsidRPr="00B256D0">
        <w:rPr>
          <w:rFonts w:eastAsiaTheme="majorEastAsia"/>
        </w:rPr>
        <w:t xml:space="preserve"> </w:t>
      </w:r>
      <w:r w:rsidR="00942EB6" w:rsidRPr="00B256D0">
        <w:rPr>
          <w:rFonts w:eastAsiaTheme="majorEastAsia"/>
        </w:rPr>
        <w:t xml:space="preserve">Šobrīd </w:t>
      </w:r>
      <w:r w:rsidR="00752FC4" w:rsidRPr="00B256D0">
        <w:rPr>
          <w:rFonts w:eastAsiaTheme="majorEastAsia"/>
        </w:rPr>
        <w:t xml:space="preserve"> </w:t>
      </w:r>
      <w:proofErr w:type="spellStart"/>
      <w:r w:rsidR="00752FC4" w:rsidRPr="00B256D0">
        <w:rPr>
          <w:rFonts w:eastAsiaTheme="majorEastAsia"/>
        </w:rPr>
        <w:t>viedbiļe</w:t>
      </w:r>
      <w:r w:rsidR="000A73FF" w:rsidRPr="00B256D0">
        <w:rPr>
          <w:rFonts w:eastAsiaTheme="majorEastAsia"/>
        </w:rPr>
        <w:t>šu</w:t>
      </w:r>
      <w:proofErr w:type="spellEnd"/>
      <w:r w:rsidR="000A73FF" w:rsidRPr="00B256D0">
        <w:rPr>
          <w:rFonts w:eastAsiaTheme="majorEastAsia"/>
        </w:rPr>
        <w:t xml:space="preserve"> vai viedkaršu </w:t>
      </w:r>
      <w:r w:rsidR="000A73FF" w:rsidRPr="00B256D0">
        <w:rPr>
          <w:rFonts w:eastAsiaTheme="majorEastAsia"/>
        </w:rPr>
        <w:lastRenderedPageBreak/>
        <w:t>tirdzniecība</w:t>
      </w:r>
      <w:r w:rsidR="00752FC4" w:rsidRPr="00B256D0">
        <w:rPr>
          <w:rFonts w:eastAsiaTheme="majorEastAsia"/>
        </w:rPr>
        <w:t xml:space="preserve"> </w:t>
      </w:r>
      <w:r w:rsidR="000A73FF" w:rsidRPr="00B256D0">
        <w:rPr>
          <w:rFonts w:eastAsiaTheme="majorEastAsia"/>
        </w:rPr>
        <w:t>transportlīdzekļos nenotiek</w:t>
      </w:r>
      <w:r w:rsidR="00D8091F" w:rsidRPr="00B256D0">
        <w:rPr>
          <w:rFonts w:eastAsiaTheme="majorEastAsia"/>
        </w:rPr>
        <w:t xml:space="preserve">, tomēr atsevišķos </w:t>
      </w:r>
      <w:r w:rsidR="007E26D4" w:rsidRPr="00B256D0">
        <w:rPr>
          <w:rFonts w:eastAsiaTheme="majorEastAsia"/>
        </w:rPr>
        <w:t>transportlīdzekļu veidos ir iespējams papildināt viedkarti</w:t>
      </w:r>
      <w:r w:rsidR="00660C6D" w:rsidRPr="00B256D0">
        <w:rPr>
          <w:rFonts w:eastAsiaTheme="majorEastAsia"/>
        </w:rPr>
        <w:t>.</w:t>
      </w:r>
    </w:p>
    <w:p w14:paraId="7DE1079D" w14:textId="74598EEF" w:rsidR="004861AD" w:rsidRPr="00B256D0" w:rsidRDefault="00BD5D38" w:rsidP="0077287B">
      <w:pPr>
        <w:ind w:left="360"/>
        <w:rPr>
          <w:rFonts w:eastAsiaTheme="majorEastAsia"/>
        </w:rPr>
      </w:pPr>
      <w:r w:rsidRPr="00B256D0">
        <w:rPr>
          <w:rFonts w:eastAsiaTheme="majorEastAsia"/>
        </w:rPr>
        <w:t>N</w:t>
      </w:r>
      <w:r w:rsidR="007A04D5" w:rsidRPr="00B256D0">
        <w:rPr>
          <w:rFonts w:eastAsiaTheme="majorEastAsia"/>
        </w:rPr>
        <w:t xml:space="preserve">eatbalstīto tehnoloģiju dēļ </w:t>
      </w:r>
      <w:r w:rsidRPr="00B256D0">
        <w:rPr>
          <w:rFonts w:eastAsiaTheme="majorEastAsia"/>
        </w:rPr>
        <w:t xml:space="preserve">eksistē </w:t>
      </w:r>
      <w:r w:rsidR="00764735" w:rsidRPr="00B256D0">
        <w:rPr>
          <w:rFonts w:eastAsiaTheme="majorEastAsia"/>
        </w:rPr>
        <w:t xml:space="preserve">ENS </w:t>
      </w:r>
      <w:r w:rsidR="007A04D5" w:rsidRPr="00B256D0">
        <w:rPr>
          <w:rFonts w:eastAsiaTheme="majorEastAsia"/>
        </w:rPr>
        <w:t>sistēmas mērogojamības un pielāgošanas ierobežojumi</w:t>
      </w:r>
      <w:r w:rsidRPr="00B256D0">
        <w:rPr>
          <w:rFonts w:eastAsiaTheme="majorEastAsia"/>
        </w:rPr>
        <w:t xml:space="preserve">, kā arī integrācijas ierobežojumi. Esošās sistēmas ietvaros nav iespējams nodrošina mobilo un operatīvo darbību. Pašlaik esošā biļešu sistēma vairs nenodrošina nepieciešamo ērtības, elastības un integrācijas līmeni ar mūsdienīgiem digitālajiem pakalpojumiem, ierobežo iespēju ieviest mūsdienīgus norēķinu veidus, paplašināt biļešu izplatītāju (tirgotāju) klāstu un elastīgu tarifu politiku. </w:t>
      </w:r>
      <w:r w:rsidR="00DE669A" w:rsidRPr="00B256D0">
        <w:rPr>
          <w:rFonts w:eastAsiaTheme="majorEastAsia"/>
        </w:rPr>
        <w:t xml:space="preserve"> </w:t>
      </w:r>
    </w:p>
    <w:p w14:paraId="1481D9E6" w14:textId="4E42C519" w:rsidR="00BD5D38" w:rsidRPr="00B256D0" w:rsidRDefault="00E30BE0" w:rsidP="0076711E">
      <w:pPr>
        <w:numPr>
          <w:ilvl w:val="0"/>
          <w:numId w:val="38"/>
        </w:numPr>
        <w:rPr>
          <w:rFonts w:eastAsiaTheme="majorEastAsia"/>
        </w:rPr>
      </w:pPr>
      <w:r w:rsidRPr="00B256D0">
        <w:rPr>
          <w:rFonts w:eastAsiaTheme="majorEastAsia"/>
          <w:b/>
          <w:bCs/>
        </w:rPr>
        <w:t>Digitālo biļešu sistēma</w:t>
      </w:r>
      <w:r w:rsidR="006E65A4" w:rsidRPr="00B256D0">
        <w:rPr>
          <w:rFonts w:eastAsiaTheme="majorEastAsia"/>
          <w:b/>
          <w:bCs/>
        </w:rPr>
        <w:t xml:space="preserve"> (DBS)</w:t>
      </w:r>
      <w:r w:rsidR="00B21FA5" w:rsidRPr="00B256D0">
        <w:rPr>
          <w:rFonts w:eastAsiaTheme="majorEastAsia"/>
        </w:rPr>
        <w:t xml:space="preserve"> ir sabiedriskā transporta </w:t>
      </w:r>
      <w:r w:rsidR="00FC402C" w:rsidRPr="00B256D0">
        <w:rPr>
          <w:rFonts w:eastAsiaTheme="majorEastAsia"/>
        </w:rPr>
        <w:t xml:space="preserve">digitāls </w:t>
      </w:r>
      <w:r w:rsidR="00B21FA5" w:rsidRPr="00B256D0">
        <w:rPr>
          <w:rFonts w:eastAsiaTheme="majorEastAsia"/>
        </w:rPr>
        <w:t>risinājums</w:t>
      </w:r>
      <w:r w:rsidR="0043513E" w:rsidRPr="00B256D0">
        <w:rPr>
          <w:rFonts w:eastAsiaTheme="majorEastAsia"/>
        </w:rPr>
        <w:t xml:space="preserve"> biļešu iegādei un maršrutu plānošanai</w:t>
      </w:r>
      <w:r w:rsidR="00B21FA5" w:rsidRPr="00B256D0">
        <w:rPr>
          <w:rFonts w:eastAsiaTheme="majorEastAsia"/>
        </w:rPr>
        <w:t xml:space="preserve">, kas balstās uz </w:t>
      </w:r>
      <w:proofErr w:type="spellStart"/>
      <w:r w:rsidR="00B21FA5" w:rsidRPr="00B256D0">
        <w:rPr>
          <w:rFonts w:eastAsiaTheme="majorEastAsia"/>
        </w:rPr>
        <w:t>Account-Based</w:t>
      </w:r>
      <w:proofErr w:type="spellEnd"/>
      <w:r w:rsidR="00B21FA5" w:rsidRPr="00B256D0">
        <w:rPr>
          <w:rFonts w:eastAsiaTheme="majorEastAsia"/>
        </w:rPr>
        <w:t xml:space="preserve"> </w:t>
      </w:r>
      <w:proofErr w:type="spellStart"/>
      <w:r w:rsidR="00B21FA5" w:rsidRPr="00B256D0">
        <w:rPr>
          <w:rFonts w:eastAsiaTheme="majorEastAsia"/>
        </w:rPr>
        <w:t>Ticketing</w:t>
      </w:r>
      <w:proofErr w:type="spellEnd"/>
      <w:r w:rsidR="00B21FA5" w:rsidRPr="00B256D0">
        <w:rPr>
          <w:rFonts w:eastAsiaTheme="majorEastAsia"/>
        </w:rPr>
        <w:t xml:space="preserve"> (ABT) principiem.</w:t>
      </w:r>
      <w:r w:rsidR="00FC402C" w:rsidRPr="00B256D0">
        <w:rPr>
          <w:rFonts w:eastAsiaTheme="majorEastAsia"/>
        </w:rPr>
        <w:t xml:space="preserve"> DBS </w:t>
      </w:r>
      <w:r w:rsidR="00967387" w:rsidRPr="00B256D0">
        <w:rPr>
          <w:rFonts w:eastAsiaTheme="majorEastAsia"/>
        </w:rPr>
        <w:t>nodro</w:t>
      </w:r>
      <w:r w:rsidR="00124AF0" w:rsidRPr="00B256D0">
        <w:rPr>
          <w:rFonts w:eastAsiaTheme="majorEastAsia"/>
        </w:rPr>
        <w:t>š</w:t>
      </w:r>
      <w:r w:rsidR="00967387" w:rsidRPr="00B256D0">
        <w:rPr>
          <w:rFonts w:eastAsiaTheme="majorEastAsia"/>
        </w:rPr>
        <w:t xml:space="preserve">ina </w:t>
      </w:r>
      <w:r w:rsidR="00124AF0" w:rsidRPr="00B256D0">
        <w:rPr>
          <w:rFonts w:eastAsiaTheme="majorEastAsia"/>
        </w:rPr>
        <w:t xml:space="preserve">pasažieriem </w:t>
      </w:r>
      <w:r w:rsidR="00967387" w:rsidRPr="00B256D0">
        <w:rPr>
          <w:rFonts w:eastAsiaTheme="majorEastAsia"/>
        </w:rPr>
        <w:t>iespēju</w:t>
      </w:r>
      <w:r w:rsidR="00124AF0" w:rsidRPr="00B256D0">
        <w:rPr>
          <w:rFonts w:eastAsiaTheme="majorEastAsia"/>
        </w:rPr>
        <w:t>, iegādāties biļetes QR koda veidā un validēt</w:t>
      </w:r>
      <w:r w:rsidR="00B5379A" w:rsidRPr="00B256D0">
        <w:rPr>
          <w:rFonts w:eastAsiaTheme="majorEastAsia"/>
        </w:rPr>
        <w:t xml:space="preserve"> to</w:t>
      </w:r>
      <w:r w:rsidR="00124AF0" w:rsidRPr="00B256D0">
        <w:rPr>
          <w:rFonts w:eastAsiaTheme="majorEastAsia"/>
        </w:rPr>
        <w:t xml:space="preserve"> transportlīdzeklī</w:t>
      </w:r>
      <w:r w:rsidR="00B5379A" w:rsidRPr="00B256D0">
        <w:rPr>
          <w:rFonts w:eastAsiaTheme="majorEastAsia"/>
        </w:rPr>
        <w:t>, izmantojot mobilo aplikāciju</w:t>
      </w:r>
      <w:r w:rsidR="00011C7A" w:rsidRPr="00B256D0">
        <w:rPr>
          <w:rFonts w:eastAsiaTheme="majorEastAsia"/>
        </w:rPr>
        <w:t>, k</w:t>
      </w:r>
      <w:r w:rsidR="00937326" w:rsidRPr="00B256D0">
        <w:rPr>
          <w:rFonts w:eastAsiaTheme="majorEastAsia"/>
        </w:rPr>
        <w:t>ā arī ļaut tirgotājiem</w:t>
      </w:r>
      <w:r w:rsidR="007D5BCD" w:rsidRPr="00B256D0">
        <w:rPr>
          <w:rFonts w:eastAsiaTheme="majorEastAsia"/>
        </w:rPr>
        <w:t xml:space="preserve"> </w:t>
      </w:r>
      <w:r w:rsidR="00937326" w:rsidRPr="00B256D0">
        <w:rPr>
          <w:rFonts w:eastAsiaTheme="majorEastAsia"/>
        </w:rPr>
        <w:t>integrēt DBS savās sistēmās, tādējādi nodrošinot iespēju tirgot biļetes.</w:t>
      </w:r>
      <w:r w:rsidR="002C1CA4" w:rsidRPr="00B256D0">
        <w:rPr>
          <w:rFonts w:eastAsiaTheme="majorEastAsia"/>
        </w:rPr>
        <w:t xml:space="preserve"> Sistēma izmanto</w:t>
      </w:r>
      <w:r w:rsidR="00993A3E" w:rsidRPr="00B256D0">
        <w:rPr>
          <w:rFonts w:eastAsiaTheme="majorEastAsia"/>
        </w:rPr>
        <w:t xml:space="preserve"> </w:t>
      </w:r>
      <w:proofErr w:type="spellStart"/>
      <w:r w:rsidR="002C1CA4" w:rsidRPr="00B256D0">
        <w:rPr>
          <w:rFonts w:eastAsiaTheme="majorEastAsia"/>
        </w:rPr>
        <w:t>Kubernetes</w:t>
      </w:r>
      <w:proofErr w:type="spellEnd"/>
      <w:r w:rsidR="002C1CA4" w:rsidRPr="00B256D0">
        <w:rPr>
          <w:rFonts w:eastAsiaTheme="majorEastAsia"/>
        </w:rPr>
        <w:t xml:space="preserve"> klasterus un </w:t>
      </w:r>
      <w:proofErr w:type="spellStart"/>
      <w:r w:rsidR="00993A3E" w:rsidRPr="00B256D0">
        <w:rPr>
          <w:rFonts w:eastAsiaTheme="majorEastAsia"/>
        </w:rPr>
        <w:t>RESTful</w:t>
      </w:r>
      <w:proofErr w:type="spellEnd"/>
      <w:r w:rsidR="00993A3E" w:rsidRPr="00B256D0">
        <w:rPr>
          <w:rFonts w:eastAsiaTheme="majorEastAsia"/>
        </w:rPr>
        <w:t xml:space="preserve"> API arhitektūru</w:t>
      </w:r>
      <w:r w:rsidR="00AD6F9A" w:rsidRPr="00B256D0">
        <w:rPr>
          <w:rFonts w:eastAsiaTheme="majorEastAsia"/>
        </w:rPr>
        <w:t>.</w:t>
      </w:r>
    </w:p>
    <w:p w14:paraId="708B8D63" w14:textId="3A6F2B0A" w:rsidR="0012680A" w:rsidRPr="00B256D0" w:rsidRDefault="00A12518" w:rsidP="0076711E">
      <w:pPr>
        <w:numPr>
          <w:ilvl w:val="0"/>
          <w:numId w:val="38"/>
        </w:numPr>
        <w:rPr>
          <w:rFonts w:eastAsiaTheme="majorEastAsia"/>
        </w:rPr>
      </w:pPr>
      <w:r w:rsidRPr="00B256D0">
        <w:rPr>
          <w:rFonts w:eastAsiaTheme="majorEastAsia"/>
          <w:b/>
          <w:bCs/>
        </w:rPr>
        <w:t>Mobilās kases sistēmas</w:t>
      </w:r>
      <w:r w:rsidRPr="00B256D0">
        <w:rPr>
          <w:rFonts w:eastAsiaTheme="majorEastAsia"/>
        </w:rPr>
        <w:t xml:space="preserve"> tika uzstādītas </w:t>
      </w:r>
      <w:r w:rsidR="003C233F" w:rsidRPr="00B256D0">
        <w:rPr>
          <w:rFonts w:eastAsiaTheme="majorEastAsia"/>
        </w:rPr>
        <w:t>atsevišķā maršrut</w:t>
      </w:r>
      <w:r w:rsidRPr="00B256D0">
        <w:rPr>
          <w:rFonts w:eastAsiaTheme="majorEastAsia"/>
        </w:rPr>
        <w:t>a autobusos</w:t>
      </w:r>
      <w:r w:rsidR="008C33E7" w:rsidRPr="00B256D0">
        <w:rPr>
          <w:rFonts w:eastAsiaTheme="majorEastAsia"/>
        </w:rPr>
        <w:t xml:space="preserve"> (no/uz Rīgas lidostu)</w:t>
      </w:r>
      <w:r w:rsidRPr="00B256D0">
        <w:rPr>
          <w:rFonts w:eastAsiaTheme="majorEastAsia"/>
        </w:rPr>
        <w:t>,</w:t>
      </w:r>
      <w:r w:rsidR="008C33E7" w:rsidRPr="00B256D0">
        <w:rPr>
          <w:rFonts w:eastAsiaTheme="majorEastAsia"/>
        </w:rPr>
        <w:t xml:space="preserve"> lai</w:t>
      </w:r>
      <w:r w:rsidRPr="00B256D0">
        <w:rPr>
          <w:rFonts w:eastAsiaTheme="majorEastAsia"/>
        </w:rPr>
        <w:t xml:space="preserve"> </w:t>
      </w:r>
      <w:r w:rsidR="006F28F6" w:rsidRPr="00B256D0">
        <w:rPr>
          <w:rFonts w:eastAsiaTheme="majorEastAsia"/>
        </w:rPr>
        <w:t xml:space="preserve"> </w:t>
      </w:r>
      <w:r w:rsidR="00DF659A" w:rsidRPr="00B256D0">
        <w:rPr>
          <w:rFonts w:eastAsiaTheme="majorEastAsia"/>
        </w:rPr>
        <w:t>nodro</w:t>
      </w:r>
      <w:r w:rsidR="00183DB6" w:rsidRPr="00B256D0">
        <w:rPr>
          <w:rFonts w:eastAsiaTheme="majorEastAsia"/>
        </w:rPr>
        <w:t>š</w:t>
      </w:r>
      <w:r w:rsidR="00DF659A" w:rsidRPr="00B256D0">
        <w:rPr>
          <w:rFonts w:eastAsiaTheme="majorEastAsia"/>
        </w:rPr>
        <w:t>inātu</w:t>
      </w:r>
      <w:r w:rsidR="00183DB6" w:rsidRPr="00B256D0">
        <w:rPr>
          <w:rFonts w:eastAsiaTheme="majorEastAsia"/>
        </w:rPr>
        <w:t xml:space="preserve"> </w:t>
      </w:r>
      <w:r w:rsidR="008341E8" w:rsidRPr="00B256D0">
        <w:rPr>
          <w:rFonts w:eastAsiaTheme="majorEastAsia"/>
        </w:rPr>
        <w:t>t</w:t>
      </w:r>
      <w:r w:rsidR="00676A92" w:rsidRPr="00B256D0">
        <w:rPr>
          <w:rFonts w:eastAsiaTheme="majorEastAsia"/>
        </w:rPr>
        <w:t>ū</w:t>
      </w:r>
      <w:r w:rsidR="008341E8" w:rsidRPr="00B256D0">
        <w:rPr>
          <w:rFonts w:eastAsiaTheme="majorEastAsia"/>
        </w:rPr>
        <w:t>ristiem un pilsētas viesiem</w:t>
      </w:r>
      <w:r w:rsidR="00676A92" w:rsidRPr="00B256D0">
        <w:rPr>
          <w:rFonts w:eastAsiaTheme="majorEastAsia"/>
        </w:rPr>
        <w:t xml:space="preserve"> iespēju </w:t>
      </w:r>
      <w:r w:rsidR="00FA1578" w:rsidRPr="00B256D0">
        <w:rPr>
          <w:rFonts w:eastAsiaTheme="majorEastAsia"/>
        </w:rPr>
        <w:t>iegādāties braukšanas biļeti</w:t>
      </w:r>
      <w:r w:rsidR="00A91A3D" w:rsidRPr="00B256D0">
        <w:rPr>
          <w:rFonts w:eastAsiaTheme="majorEastAsia"/>
        </w:rPr>
        <w:t xml:space="preserve"> pašā transportlīdzeklī</w:t>
      </w:r>
      <w:r w:rsidR="00FA1578" w:rsidRPr="00B256D0">
        <w:rPr>
          <w:rFonts w:eastAsiaTheme="majorEastAsia"/>
        </w:rPr>
        <w:t>, norēķinoties ar bankas karti</w:t>
      </w:r>
      <w:r w:rsidR="008B6826" w:rsidRPr="00B256D0">
        <w:rPr>
          <w:rFonts w:eastAsiaTheme="majorEastAsia"/>
        </w:rPr>
        <w:t>.</w:t>
      </w:r>
    </w:p>
    <w:p w14:paraId="6B347DA1" w14:textId="77777777" w:rsidR="00132E63" w:rsidRPr="00B256D0" w:rsidRDefault="00132E63" w:rsidP="00132E63">
      <w:pPr>
        <w:ind w:left="720"/>
        <w:rPr>
          <w:rFonts w:eastAsiaTheme="majorEastAsia"/>
        </w:rPr>
      </w:pPr>
    </w:p>
    <w:p w14:paraId="6FDFA741" w14:textId="218C6963" w:rsidR="00760622" w:rsidRPr="00B256D0" w:rsidRDefault="00760622" w:rsidP="0076711E">
      <w:pPr>
        <w:pStyle w:val="Heading2"/>
        <w:numPr>
          <w:ilvl w:val="1"/>
          <w:numId w:val="39"/>
        </w:numPr>
        <w:rPr>
          <w:rFonts w:cs="Times New Roman"/>
          <w:szCs w:val="28"/>
        </w:rPr>
      </w:pPr>
      <w:bookmarkStart w:id="7" w:name="_Toc227680100"/>
      <w:r w:rsidRPr="00B256D0">
        <w:rPr>
          <w:rFonts w:cs="Times New Roman"/>
          <w:szCs w:val="28"/>
        </w:rPr>
        <w:t xml:space="preserve">Datu nesēju un biļešu </w:t>
      </w:r>
      <w:r w:rsidR="009D2A65" w:rsidRPr="00B256D0">
        <w:rPr>
          <w:rFonts w:cs="Times New Roman"/>
          <w:szCs w:val="28"/>
        </w:rPr>
        <w:t xml:space="preserve">tipi un </w:t>
      </w:r>
      <w:r w:rsidRPr="00B256D0">
        <w:rPr>
          <w:rFonts w:cs="Times New Roman"/>
          <w:szCs w:val="28"/>
        </w:rPr>
        <w:t>v</w:t>
      </w:r>
      <w:r w:rsidR="00662CCB" w:rsidRPr="00B256D0">
        <w:rPr>
          <w:rFonts w:cs="Times New Roman"/>
          <w:szCs w:val="28"/>
        </w:rPr>
        <w:t>e</w:t>
      </w:r>
      <w:r w:rsidRPr="00B256D0">
        <w:rPr>
          <w:rFonts w:cs="Times New Roman"/>
          <w:szCs w:val="28"/>
        </w:rPr>
        <w:t>idi</w:t>
      </w:r>
      <w:bookmarkEnd w:id="7"/>
    </w:p>
    <w:p w14:paraId="4363D717" w14:textId="5885A547" w:rsidR="0012680A" w:rsidRPr="00B256D0" w:rsidRDefault="00BD1A25" w:rsidP="0012680A">
      <w:pPr>
        <w:ind w:firstLine="360"/>
      </w:pPr>
      <w:r w:rsidRPr="00B256D0">
        <w:t xml:space="preserve">Šobrīd </w:t>
      </w:r>
      <w:r w:rsidR="00681289" w:rsidRPr="00B256D0">
        <w:t>Pasūtītājs piedāvā saviem pasažieriem</w:t>
      </w:r>
      <w:r w:rsidR="0012680A" w:rsidRPr="00B256D0">
        <w:t xml:space="preserve"> </w:t>
      </w:r>
      <w:r w:rsidR="00AF03F0" w:rsidRPr="00B256D0">
        <w:t>dažus</w:t>
      </w:r>
      <w:r w:rsidR="0012680A" w:rsidRPr="00B256D0">
        <w:t xml:space="preserve"> datu nesēju veid</w:t>
      </w:r>
      <w:r w:rsidR="00681289" w:rsidRPr="00B256D0">
        <w:t>us</w:t>
      </w:r>
      <w:r w:rsidR="00DA510A" w:rsidRPr="00B256D0">
        <w:t>, kurus n</w:t>
      </w:r>
      <w:r w:rsidR="0012680A" w:rsidRPr="00B256D0">
        <w:t>osacīti var sadalīt divās grupās: digitālie un fiziskie.</w:t>
      </w:r>
    </w:p>
    <w:p w14:paraId="683F7461" w14:textId="2175E50C" w:rsidR="0012680A" w:rsidRPr="00B256D0" w:rsidRDefault="0012680A" w:rsidP="0076711E">
      <w:pPr>
        <w:pStyle w:val="ListParagraph"/>
        <w:numPr>
          <w:ilvl w:val="0"/>
          <w:numId w:val="41"/>
        </w:numPr>
        <w:rPr>
          <w:rFonts w:ascii="Times New Roman" w:hAnsi="Times New Roman" w:cs="Times New Roman"/>
        </w:rPr>
      </w:pPr>
      <w:r w:rsidRPr="00B256D0">
        <w:rPr>
          <w:rFonts w:ascii="Times New Roman" w:hAnsi="Times New Roman" w:cs="Times New Roman"/>
          <w:sz w:val="24"/>
          <w:szCs w:val="24"/>
        </w:rPr>
        <w:t>Fiziskie datu nesēji</w:t>
      </w:r>
      <w:r w:rsidR="0016325C" w:rsidRPr="00B256D0">
        <w:rPr>
          <w:rFonts w:ascii="Times New Roman" w:hAnsi="Times New Roman" w:cs="Times New Roman"/>
          <w:sz w:val="24"/>
          <w:szCs w:val="24"/>
        </w:rPr>
        <w:t xml:space="preserve"> un biļešu tipi</w:t>
      </w:r>
      <w:r w:rsidR="000A3AF1" w:rsidRPr="00B256D0">
        <w:rPr>
          <w:rFonts w:ascii="Times New Roman" w:hAnsi="Times New Roman" w:cs="Times New Roman"/>
          <w:sz w:val="24"/>
          <w:szCs w:val="24"/>
        </w:rPr>
        <w:t xml:space="preserve"> </w:t>
      </w:r>
      <w:r w:rsidR="009E2981" w:rsidRPr="00B256D0">
        <w:rPr>
          <w:rFonts w:ascii="Times New Roman" w:hAnsi="Times New Roman" w:cs="Times New Roman"/>
          <w:sz w:val="24"/>
          <w:szCs w:val="24"/>
        </w:rPr>
        <w:t>(ENS)</w:t>
      </w:r>
      <w:r w:rsidRPr="00B256D0">
        <w:rPr>
          <w:rFonts w:ascii="Times New Roman" w:hAnsi="Times New Roman" w:cs="Times New Roman"/>
          <w:sz w:val="24"/>
          <w:szCs w:val="24"/>
        </w:rPr>
        <w:t>:</w:t>
      </w:r>
    </w:p>
    <w:p w14:paraId="6560A413" w14:textId="1A2288C9" w:rsidR="0012680A" w:rsidRPr="00B256D0" w:rsidRDefault="0012680A" w:rsidP="00620009">
      <w:pPr>
        <w:pStyle w:val="ListParagraph"/>
        <w:numPr>
          <w:ilvl w:val="0"/>
          <w:numId w:val="10"/>
        </w:numPr>
        <w:rPr>
          <w:rFonts w:ascii="Times New Roman" w:hAnsi="Times New Roman" w:cs="Times New Roman"/>
          <w:sz w:val="24"/>
          <w:szCs w:val="24"/>
        </w:rPr>
      </w:pPr>
      <w:r w:rsidRPr="00B256D0">
        <w:rPr>
          <w:rFonts w:ascii="Times New Roman" w:hAnsi="Times New Roman" w:cs="Times New Roman"/>
          <w:sz w:val="24"/>
          <w:szCs w:val="24"/>
        </w:rPr>
        <w:t>viedkartes</w:t>
      </w:r>
      <w:r w:rsidR="00CD103D" w:rsidRPr="00B256D0">
        <w:rPr>
          <w:rFonts w:ascii="Times New Roman" w:hAnsi="Times New Roman" w:cs="Times New Roman"/>
          <w:sz w:val="24"/>
          <w:szCs w:val="24"/>
        </w:rPr>
        <w:t xml:space="preserve"> (</w:t>
      </w:r>
      <w:proofErr w:type="spellStart"/>
      <w:r w:rsidR="00CD103D" w:rsidRPr="00B256D0">
        <w:rPr>
          <w:rFonts w:ascii="Times New Roman" w:hAnsi="Times New Roman" w:cs="Times New Roman"/>
          <w:sz w:val="24"/>
          <w:szCs w:val="24"/>
        </w:rPr>
        <w:t>Calypso</w:t>
      </w:r>
      <w:proofErr w:type="spellEnd"/>
      <w:r w:rsidR="00CD103D" w:rsidRPr="00B256D0">
        <w:rPr>
          <w:rFonts w:ascii="Times New Roman" w:hAnsi="Times New Roman" w:cs="Times New Roman"/>
          <w:sz w:val="24"/>
          <w:szCs w:val="24"/>
        </w:rPr>
        <w:t>)</w:t>
      </w:r>
      <w:r w:rsidRPr="00B256D0">
        <w:rPr>
          <w:rFonts w:ascii="Times New Roman" w:hAnsi="Times New Roman" w:cs="Times New Roman"/>
          <w:sz w:val="24"/>
          <w:szCs w:val="24"/>
        </w:rPr>
        <w:t>:</w:t>
      </w:r>
    </w:p>
    <w:p w14:paraId="478349E3" w14:textId="39E64164" w:rsidR="0012680A" w:rsidRPr="00B256D0" w:rsidRDefault="00AB3B60" w:rsidP="00620009">
      <w:pPr>
        <w:pStyle w:val="ListParagraph"/>
        <w:numPr>
          <w:ilvl w:val="1"/>
          <w:numId w:val="10"/>
        </w:numPr>
        <w:rPr>
          <w:rFonts w:ascii="Times New Roman" w:hAnsi="Times New Roman" w:cs="Times New Roman"/>
          <w:sz w:val="24"/>
          <w:szCs w:val="24"/>
        </w:rPr>
      </w:pPr>
      <w:r w:rsidRPr="00B256D0">
        <w:rPr>
          <w:rFonts w:ascii="Times New Roman" w:hAnsi="Times New Roman" w:cs="Times New Roman"/>
          <w:sz w:val="24"/>
          <w:szCs w:val="24"/>
        </w:rPr>
        <w:t>personalizēta karte</w:t>
      </w:r>
    </w:p>
    <w:p w14:paraId="7C70BD75" w14:textId="3645FCDC" w:rsidR="0012680A" w:rsidRPr="00B256D0" w:rsidRDefault="006F4A49" w:rsidP="00620009">
      <w:pPr>
        <w:pStyle w:val="ListParagraph"/>
        <w:numPr>
          <w:ilvl w:val="1"/>
          <w:numId w:val="10"/>
        </w:numPr>
        <w:rPr>
          <w:rFonts w:ascii="Times New Roman" w:hAnsi="Times New Roman" w:cs="Times New Roman"/>
          <w:sz w:val="24"/>
          <w:szCs w:val="24"/>
        </w:rPr>
      </w:pPr>
      <w:r w:rsidRPr="00B256D0">
        <w:rPr>
          <w:rFonts w:ascii="Times New Roman" w:hAnsi="Times New Roman" w:cs="Times New Roman"/>
          <w:sz w:val="24"/>
          <w:szCs w:val="24"/>
        </w:rPr>
        <w:t xml:space="preserve">personalizēta </w:t>
      </w:r>
      <w:r w:rsidR="00AB3B60" w:rsidRPr="00B256D0">
        <w:rPr>
          <w:rFonts w:ascii="Times New Roman" w:hAnsi="Times New Roman" w:cs="Times New Roman"/>
          <w:sz w:val="24"/>
          <w:szCs w:val="24"/>
        </w:rPr>
        <w:t>rīdzinieka karte</w:t>
      </w:r>
    </w:p>
    <w:p w14:paraId="17AA95FE" w14:textId="4073D27E" w:rsidR="00E22692" w:rsidRPr="00B256D0" w:rsidRDefault="006F4A49" w:rsidP="00620009">
      <w:pPr>
        <w:pStyle w:val="ListParagraph"/>
        <w:numPr>
          <w:ilvl w:val="1"/>
          <w:numId w:val="10"/>
        </w:numPr>
        <w:rPr>
          <w:rFonts w:ascii="Times New Roman" w:hAnsi="Times New Roman" w:cs="Times New Roman"/>
          <w:sz w:val="24"/>
          <w:szCs w:val="24"/>
        </w:rPr>
      </w:pPr>
      <w:r w:rsidRPr="00B256D0">
        <w:rPr>
          <w:rFonts w:ascii="Times New Roman" w:hAnsi="Times New Roman" w:cs="Times New Roman"/>
          <w:sz w:val="24"/>
          <w:szCs w:val="24"/>
        </w:rPr>
        <w:t xml:space="preserve">personalizēta </w:t>
      </w:r>
      <w:r w:rsidR="00AB3B60" w:rsidRPr="00B256D0">
        <w:rPr>
          <w:rFonts w:ascii="Times New Roman" w:hAnsi="Times New Roman" w:cs="Times New Roman"/>
          <w:sz w:val="24"/>
          <w:szCs w:val="24"/>
        </w:rPr>
        <w:t>skolēna karte</w:t>
      </w:r>
    </w:p>
    <w:p w14:paraId="288474E8" w14:textId="10634369" w:rsidR="00BA0F96" w:rsidRPr="00B256D0" w:rsidRDefault="00AB3B60" w:rsidP="00620009">
      <w:pPr>
        <w:pStyle w:val="ListParagraph"/>
        <w:numPr>
          <w:ilvl w:val="1"/>
          <w:numId w:val="10"/>
        </w:numPr>
        <w:rPr>
          <w:rFonts w:ascii="Times New Roman" w:hAnsi="Times New Roman" w:cs="Times New Roman"/>
          <w:sz w:val="24"/>
          <w:szCs w:val="24"/>
        </w:rPr>
      </w:pPr>
      <w:r w:rsidRPr="00B256D0">
        <w:rPr>
          <w:rFonts w:ascii="Times New Roman" w:hAnsi="Times New Roman" w:cs="Times New Roman"/>
          <w:sz w:val="24"/>
          <w:szCs w:val="24"/>
        </w:rPr>
        <w:t>nepersonalizētas karte</w:t>
      </w:r>
    </w:p>
    <w:p w14:paraId="3785C21D" w14:textId="57A8674E" w:rsidR="000461A0" w:rsidRPr="00B256D0" w:rsidRDefault="006F4A49" w:rsidP="00620009">
      <w:pPr>
        <w:pStyle w:val="ListParagraph"/>
        <w:numPr>
          <w:ilvl w:val="1"/>
          <w:numId w:val="10"/>
        </w:numPr>
        <w:rPr>
          <w:rFonts w:ascii="Times New Roman" w:hAnsi="Times New Roman" w:cs="Times New Roman"/>
          <w:sz w:val="24"/>
          <w:szCs w:val="24"/>
        </w:rPr>
      </w:pPr>
      <w:r w:rsidRPr="00B256D0">
        <w:rPr>
          <w:rFonts w:ascii="Times New Roman" w:hAnsi="Times New Roman" w:cs="Times New Roman"/>
          <w:sz w:val="24"/>
          <w:szCs w:val="24"/>
        </w:rPr>
        <w:t xml:space="preserve">nepersonalizēta </w:t>
      </w:r>
      <w:r w:rsidR="000461A0" w:rsidRPr="00B256D0">
        <w:rPr>
          <w:rFonts w:ascii="Times New Roman" w:hAnsi="Times New Roman" w:cs="Times New Roman"/>
          <w:sz w:val="24"/>
          <w:szCs w:val="24"/>
        </w:rPr>
        <w:t>pavadoņa karte</w:t>
      </w:r>
      <w:r w:rsidR="00F826B4" w:rsidRPr="00B256D0">
        <w:rPr>
          <w:rFonts w:ascii="Times New Roman" w:hAnsi="Times New Roman" w:cs="Times New Roman"/>
          <w:sz w:val="24"/>
          <w:szCs w:val="24"/>
        </w:rPr>
        <w:t xml:space="preserve"> </w:t>
      </w:r>
    </w:p>
    <w:p w14:paraId="6643A6D5" w14:textId="19D0EAD2" w:rsidR="00BA0F96" w:rsidRPr="00B256D0" w:rsidRDefault="006F4A49" w:rsidP="00620009">
      <w:pPr>
        <w:pStyle w:val="ListParagraph"/>
        <w:numPr>
          <w:ilvl w:val="1"/>
          <w:numId w:val="10"/>
        </w:numPr>
        <w:rPr>
          <w:rFonts w:ascii="Times New Roman" w:hAnsi="Times New Roman" w:cs="Times New Roman"/>
          <w:sz w:val="24"/>
          <w:szCs w:val="24"/>
        </w:rPr>
      </w:pPr>
      <w:r w:rsidRPr="00B256D0">
        <w:rPr>
          <w:rFonts w:ascii="Times New Roman" w:hAnsi="Times New Roman" w:cs="Times New Roman"/>
          <w:sz w:val="24"/>
          <w:szCs w:val="24"/>
        </w:rPr>
        <w:t xml:space="preserve">nepersonalizēta </w:t>
      </w:r>
      <w:r w:rsidR="00AB3B60" w:rsidRPr="00B256D0">
        <w:rPr>
          <w:rFonts w:ascii="Times New Roman" w:hAnsi="Times New Roman" w:cs="Times New Roman"/>
          <w:sz w:val="24"/>
          <w:szCs w:val="24"/>
        </w:rPr>
        <w:t>juridiskās personas klienta karte</w:t>
      </w:r>
    </w:p>
    <w:p w14:paraId="3F9A99D5" w14:textId="4B1DBAEE" w:rsidR="004C14FD" w:rsidRPr="00B256D0" w:rsidRDefault="004C14FD" w:rsidP="00620009">
      <w:pPr>
        <w:pStyle w:val="ListParagraph"/>
        <w:numPr>
          <w:ilvl w:val="0"/>
          <w:numId w:val="10"/>
        </w:numPr>
        <w:rPr>
          <w:rFonts w:ascii="Times New Roman" w:hAnsi="Times New Roman" w:cs="Times New Roman"/>
        </w:rPr>
      </w:pPr>
      <w:proofErr w:type="spellStart"/>
      <w:r w:rsidRPr="00B256D0">
        <w:rPr>
          <w:rFonts w:ascii="Times New Roman" w:hAnsi="Times New Roman" w:cs="Times New Roman"/>
          <w:sz w:val="24"/>
          <w:szCs w:val="24"/>
        </w:rPr>
        <w:t>viedbiļetes</w:t>
      </w:r>
      <w:proofErr w:type="spellEnd"/>
      <w:r w:rsidRPr="00B256D0">
        <w:rPr>
          <w:rFonts w:ascii="Times New Roman" w:hAnsi="Times New Roman" w:cs="Times New Roman"/>
          <w:sz w:val="24"/>
          <w:szCs w:val="24"/>
        </w:rPr>
        <w:t xml:space="preserve"> (</w:t>
      </w:r>
      <w:proofErr w:type="spellStart"/>
      <w:r w:rsidRPr="00B256D0">
        <w:rPr>
          <w:rFonts w:ascii="Times New Roman" w:hAnsi="Times New Roman" w:cs="Times New Roman"/>
          <w:sz w:val="24"/>
          <w:szCs w:val="24"/>
        </w:rPr>
        <w:t>Mifare</w:t>
      </w:r>
      <w:proofErr w:type="spellEnd"/>
      <w:r w:rsidRPr="00B256D0">
        <w:rPr>
          <w:rFonts w:ascii="Times New Roman" w:hAnsi="Times New Roman" w:cs="Times New Roman"/>
          <w:sz w:val="24"/>
          <w:szCs w:val="24"/>
        </w:rPr>
        <w:t>)</w:t>
      </w:r>
    </w:p>
    <w:p w14:paraId="07C9AB39" w14:textId="64915BC5" w:rsidR="0012680A" w:rsidRPr="00B256D0" w:rsidRDefault="00AB3B60" w:rsidP="00620009">
      <w:pPr>
        <w:pStyle w:val="ListParagraph"/>
        <w:numPr>
          <w:ilvl w:val="1"/>
          <w:numId w:val="10"/>
        </w:numPr>
        <w:rPr>
          <w:rFonts w:ascii="Times New Roman" w:hAnsi="Times New Roman" w:cs="Times New Roman"/>
          <w:sz w:val="24"/>
          <w:szCs w:val="24"/>
        </w:rPr>
      </w:pPr>
      <w:r w:rsidRPr="00B256D0">
        <w:rPr>
          <w:rFonts w:ascii="Times New Roman" w:hAnsi="Times New Roman" w:cs="Times New Roman"/>
          <w:sz w:val="24"/>
          <w:szCs w:val="24"/>
        </w:rPr>
        <w:t xml:space="preserve">nepersonalizēta </w:t>
      </w:r>
      <w:proofErr w:type="spellStart"/>
      <w:r w:rsidRPr="00B256D0">
        <w:rPr>
          <w:rFonts w:ascii="Times New Roman" w:hAnsi="Times New Roman" w:cs="Times New Roman"/>
          <w:sz w:val="24"/>
          <w:szCs w:val="24"/>
        </w:rPr>
        <w:t>viedbiļete</w:t>
      </w:r>
      <w:proofErr w:type="spellEnd"/>
    </w:p>
    <w:p w14:paraId="2E717639" w14:textId="377A7513" w:rsidR="00291660" w:rsidRPr="00B256D0" w:rsidRDefault="00291660" w:rsidP="0077287B"/>
    <w:p w14:paraId="12497213" w14:textId="5F6EE831" w:rsidR="0012680A" w:rsidRPr="00B256D0" w:rsidRDefault="0012680A" w:rsidP="0076711E">
      <w:pPr>
        <w:pStyle w:val="ListParagraph"/>
        <w:numPr>
          <w:ilvl w:val="0"/>
          <w:numId w:val="41"/>
        </w:numPr>
        <w:rPr>
          <w:rFonts w:ascii="Times New Roman" w:hAnsi="Times New Roman" w:cs="Times New Roman"/>
        </w:rPr>
      </w:pPr>
      <w:r w:rsidRPr="00B256D0">
        <w:rPr>
          <w:rFonts w:ascii="Times New Roman" w:hAnsi="Times New Roman" w:cs="Times New Roman"/>
          <w:sz w:val="24"/>
          <w:szCs w:val="24"/>
        </w:rPr>
        <w:t>Digitālie datu nesēji</w:t>
      </w:r>
      <w:r w:rsidR="00054196" w:rsidRPr="00B256D0">
        <w:rPr>
          <w:rFonts w:ascii="Times New Roman" w:hAnsi="Times New Roman" w:cs="Times New Roman"/>
          <w:sz w:val="24"/>
          <w:szCs w:val="24"/>
        </w:rPr>
        <w:t xml:space="preserve"> (DBS)</w:t>
      </w:r>
      <w:r w:rsidRPr="00B256D0">
        <w:rPr>
          <w:rFonts w:ascii="Times New Roman" w:hAnsi="Times New Roman" w:cs="Times New Roman"/>
          <w:sz w:val="24"/>
          <w:szCs w:val="24"/>
        </w:rPr>
        <w:t>:</w:t>
      </w:r>
    </w:p>
    <w:p w14:paraId="26A9FDDF" w14:textId="22725DA7" w:rsidR="0012680A" w:rsidRPr="00B256D0" w:rsidRDefault="0012680A" w:rsidP="00620009">
      <w:pPr>
        <w:pStyle w:val="ListParagraph"/>
        <w:numPr>
          <w:ilvl w:val="0"/>
          <w:numId w:val="11"/>
        </w:numPr>
        <w:rPr>
          <w:rFonts w:ascii="Times New Roman" w:hAnsi="Times New Roman" w:cs="Times New Roman"/>
          <w:sz w:val="24"/>
          <w:szCs w:val="24"/>
        </w:rPr>
      </w:pPr>
      <w:r w:rsidRPr="00B256D0">
        <w:rPr>
          <w:rFonts w:ascii="Times New Roman" w:hAnsi="Times New Roman" w:cs="Times New Roman"/>
          <w:sz w:val="24"/>
          <w:szCs w:val="24"/>
        </w:rPr>
        <w:t>QR koda biļetes</w:t>
      </w:r>
      <w:r w:rsidR="00210DCA" w:rsidRPr="00B256D0">
        <w:rPr>
          <w:rFonts w:ascii="Times New Roman" w:hAnsi="Times New Roman" w:cs="Times New Roman"/>
          <w:sz w:val="24"/>
          <w:szCs w:val="24"/>
        </w:rPr>
        <w:t xml:space="preserve"> mobilā lietotnē</w:t>
      </w:r>
    </w:p>
    <w:p w14:paraId="487E9000" w14:textId="77777777" w:rsidR="00291660" w:rsidRPr="00B256D0" w:rsidRDefault="00291660" w:rsidP="0077287B"/>
    <w:p w14:paraId="3E013363" w14:textId="7BB6204A" w:rsidR="00015416" w:rsidRPr="00B256D0" w:rsidRDefault="00CD54C3" w:rsidP="0076711E">
      <w:pPr>
        <w:pStyle w:val="ListParagraph"/>
        <w:numPr>
          <w:ilvl w:val="0"/>
          <w:numId w:val="41"/>
        </w:numPr>
        <w:rPr>
          <w:rFonts w:ascii="Times New Roman" w:hAnsi="Times New Roman" w:cs="Times New Roman"/>
        </w:rPr>
      </w:pPr>
      <w:r w:rsidRPr="00B256D0">
        <w:rPr>
          <w:rFonts w:ascii="Times New Roman" w:hAnsi="Times New Roman" w:cs="Times New Roman"/>
          <w:sz w:val="24"/>
          <w:szCs w:val="24"/>
        </w:rPr>
        <w:t>Papīra biļete (</w:t>
      </w:r>
      <w:r w:rsidR="00755A92" w:rsidRPr="00B256D0">
        <w:rPr>
          <w:rFonts w:ascii="Times New Roman" w:hAnsi="Times New Roman" w:cs="Times New Roman"/>
          <w:sz w:val="24"/>
          <w:szCs w:val="24"/>
        </w:rPr>
        <w:t>M</w:t>
      </w:r>
      <w:r w:rsidR="00B703AE" w:rsidRPr="00B256D0">
        <w:rPr>
          <w:rFonts w:ascii="Times New Roman" w:hAnsi="Times New Roman" w:cs="Times New Roman"/>
          <w:sz w:val="24"/>
          <w:szCs w:val="24"/>
        </w:rPr>
        <w:t>obilās kases sistēmas)</w:t>
      </w:r>
    </w:p>
    <w:p w14:paraId="6961CAF3" w14:textId="5D94C026" w:rsidR="003A76E7" w:rsidRPr="00B256D0" w:rsidRDefault="00015416" w:rsidP="0077287B">
      <w:pPr>
        <w:ind w:firstLine="360"/>
      </w:pPr>
      <w:r w:rsidRPr="00B256D0">
        <w:t xml:space="preserve">Nākotnē ir paredzēts ieviest </w:t>
      </w:r>
      <w:proofErr w:type="spellStart"/>
      <w:r w:rsidRPr="00B256D0">
        <w:t>eID</w:t>
      </w:r>
      <w:proofErr w:type="spellEnd"/>
      <w:r w:rsidRPr="00B256D0">
        <w:t>, bankas kartes (</w:t>
      </w:r>
      <w:proofErr w:type="spellStart"/>
      <w:r w:rsidRPr="00B256D0">
        <w:t>cEMV</w:t>
      </w:r>
      <w:proofErr w:type="spellEnd"/>
      <w:r w:rsidRPr="00B256D0">
        <w:t>) un citus datu nesēju veidus.</w:t>
      </w:r>
    </w:p>
    <w:p w14:paraId="0D6A56A5" w14:textId="76E0F6F6" w:rsidR="00456044" w:rsidRPr="00B256D0" w:rsidRDefault="00456044" w:rsidP="00B20CD1">
      <w:pPr>
        <w:ind w:firstLine="360"/>
        <w:rPr>
          <w:color w:val="000000" w:themeColor="text1"/>
        </w:rPr>
      </w:pPr>
      <w:r w:rsidRPr="00B256D0">
        <w:rPr>
          <w:color w:val="000000" w:themeColor="text1"/>
        </w:rPr>
        <w:t xml:space="preserve">Pasūtītājs piešķir braukšanas maksas atvieglojumus (BMA) sabiedriskajā transportā Rīgas domes saistošajos noteikumos Nr. RD-23-208-sn “Par braukšanas maksas atvieglojumiem Rīgas </w:t>
      </w:r>
      <w:proofErr w:type="spellStart"/>
      <w:r w:rsidRPr="00B256D0">
        <w:rPr>
          <w:color w:val="000000" w:themeColor="text1"/>
        </w:rPr>
        <w:t>valstspilsētas</w:t>
      </w:r>
      <w:proofErr w:type="spellEnd"/>
      <w:r w:rsidRPr="00B256D0">
        <w:rPr>
          <w:color w:val="000000" w:themeColor="text1"/>
        </w:rPr>
        <w:t xml:space="preserve"> sabiedriskā transporta maršrutu tīklā” noteiktajām pasažieru kategorijām.</w:t>
      </w:r>
      <w:r w:rsidR="00B20CD1" w:rsidRPr="00B256D0">
        <w:rPr>
          <w:color w:val="000000" w:themeColor="text1"/>
        </w:rPr>
        <w:t xml:space="preserve"> </w:t>
      </w:r>
      <w:r w:rsidRPr="00B256D0">
        <w:t>Katrai pasažieru grupai ir noteiktie BMA piešķiršanas kritēriji. Eksistē valsts BMA un pašvaldības BMA. Izšķir divu tipu BMA:</w:t>
      </w:r>
    </w:p>
    <w:p w14:paraId="438AB828" w14:textId="77777777" w:rsidR="00456044" w:rsidRPr="00B256D0" w:rsidRDefault="00456044" w:rsidP="0076711E">
      <w:pPr>
        <w:pStyle w:val="ListNumber2"/>
        <w:numPr>
          <w:ilvl w:val="1"/>
          <w:numId w:val="43"/>
        </w:numPr>
      </w:pPr>
      <w:r w:rsidRPr="00B256D0">
        <w:t>100 % apmērā no biļetes cenas</w:t>
      </w:r>
    </w:p>
    <w:p w14:paraId="3BC7A38F" w14:textId="77777777" w:rsidR="00456044" w:rsidRPr="00B256D0" w:rsidRDefault="00456044" w:rsidP="0076711E">
      <w:pPr>
        <w:pStyle w:val="ListNumber2"/>
        <w:numPr>
          <w:ilvl w:val="1"/>
          <w:numId w:val="43"/>
        </w:numPr>
      </w:pPr>
      <w:r w:rsidRPr="00B256D0">
        <w:t>50% vai 60 % apmērā no mēneša abonementa biļetes cenas.</w:t>
      </w:r>
    </w:p>
    <w:p w14:paraId="213C88F7" w14:textId="3FC97A29" w:rsidR="007A3991" w:rsidRPr="00B256D0" w:rsidRDefault="007A3991" w:rsidP="007A3991">
      <w:pPr>
        <w:ind w:firstLine="360"/>
      </w:pPr>
      <w:r w:rsidRPr="00B256D0">
        <w:t>Šobrīd BMA var tikt piesaistīts tikai un vienīgi personalizētam datu nesējam</w:t>
      </w:r>
      <w:r w:rsidR="00A43D07" w:rsidRPr="00B256D0">
        <w:t xml:space="preserve"> </w:t>
      </w:r>
      <w:r w:rsidRPr="00B256D0">
        <w:t>(personalizēta viedkarte). Personalizēta viedkarte var saturēt tikai viena veida BMA.  Nākotnē tiek plānots BMA piesaistīt ar</w:t>
      </w:r>
      <w:r w:rsidR="00C25BB1">
        <w:t>ī</w:t>
      </w:r>
      <w:r w:rsidRPr="00B256D0">
        <w:t xml:space="preserve"> digitālajiem datu nesējiem </w:t>
      </w:r>
      <w:r w:rsidR="00550650" w:rsidRPr="00B256D0">
        <w:t>(</w:t>
      </w:r>
      <w:r w:rsidRPr="00B256D0">
        <w:t>QR koda biļetes mobil</w:t>
      </w:r>
      <w:r w:rsidR="004C328F" w:rsidRPr="00B256D0">
        <w:t>aj</w:t>
      </w:r>
      <w:r w:rsidRPr="00B256D0">
        <w:t>ā lietotnē</w:t>
      </w:r>
      <w:r w:rsidR="00550650" w:rsidRPr="00B256D0">
        <w:t>)</w:t>
      </w:r>
      <w:r w:rsidRPr="00B256D0">
        <w:t>.</w:t>
      </w:r>
    </w:p>
    <w:p w14:paraId="3170EF90" w14:textId="2A5F3D54" w:rsidR="00456044" w:rsidRPr="00B256D0" w:rsidRDefault="00456044" w:rsidP="0077287B">
      <w:pPr>
        <w:ind w:firstLine="360"/>
      </w:pPr>
    </w:p>
    <w:p w14:paraId="7DC19BCA" w14:textId="7928E2D1" w:rsidR="00604D64" w:rsidRPr="00B256D0" w:rsidRDefault="006F03E5" w:rsidP="0077287B">
      <w:pPr>
        <w:ind w:firstLine="360"/>
      </w:pPr>
      <w:r w:rsidRPr="00B256D0">
        <w:t>Pasūtītājs piedāvā saviem pasažieriem</w:t>
      </w:r>
      <w:r w:rsidR="00AE503C" w:rsidRPr="00B256D0">
        <w:t xml:space="preserve"> sekojošo biļešu klāstu:</w:t>
      </w:r>
    </w:p>
    <w:p w14:paraId="285B9D83" w14:textId="77777777" w:rsidR="00AE503C" w:rsidRPr="00B256D0" w:rsidRDefault="00AE503C" w:rsidP="0077287B">
      <w:pPr>
        <w:ind w:firstLine="720"/>
      </w:pPr>
    </w:p>
    <w:tbl>
      <w:tblPr>
        <w:tblW w:w="9061" w:type="dxa"/>
        <w:shd w:val="clear" w:color="auto" w:fill="FFFFFF" w:themeFill="background1"/>
        <w:tblLook w:val="04A0" w:firstRow="1" w:lastRow="0" w:firstColumn="1" w:lastColumn="0" w:noHBand="0" w:noVBand="1"/>
      </w:tblPr>
      <w:tblGrid>
        <w:gridCol w:w="562"/>
        <w:gridCol w:w="3969"/>
        <w:gridCol w:w="4530"/>
      </w:tblGrid>
      <w:tr w:rsidR="00784998" w:rsidRPr="00B256D0" w14:paraId="21592711" w14:textId="77777777" w:rsidTr="00062FB3">
        <w:trPr>
          <w:trHeight w:val="283"/>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7856CF5" w14:textId="77777777" w:rsidR="00784998" w:rsidRPr="00B256D0" w:rsidRDefault="00784998">
            <w:pPr>
              <w:jc w:val="center"/>
              <w:rPr>
                <w:b/>
                <w:bCs/>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4791C9" w14:textId="71BE2B06" w:rsidR="00784998" w:rsidRPr="00B256D0" w:rsidRDefault="00784998">
            <w:pPr>
              <w:jc w:val="center"/>
              <w:rPr>
                <w:b/>
                <w:bCs/>
              </w:rPr>
            </w:pPr>
            <w:r w:rsidRPr="00B256D0">
              <w:rPr>
                <w:b/>
                <w:bCs/>
              </w:rPr>
              <w:t>Biļetes veids</w:t>
            </w:r>
          </w:p>
        </w:tc>
        <w:tc>
          <w:tcPr>
            <w:tcW w:w="453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B08A23" w14:textId="27FE99C7" w:rsidR="00784998" w:rsidRPr="00B256D0" w:rsidRDefault="00784998">
            <w:pPr>
              <w:jc w:val="center"/>
              <w:rPr>
                <w:b/>
                <w:bCs/>
              </w:rPr>
            </w:pPr>
            <w:r w:rsidRPr="00B256D0">
              <w:rPr>
                <w:b/>
                <w:bCs/>
              </w:rPr>
              <w:t>Apmaksas veids</w:t>
            </w:r>
          </w:p>
        </w:tc>
      </w:tr>
      <w:tr w:rsidR="00784998" w:rsidRPr="00B256D0" w14:paraId="18272174" w14:textId="77777777" w:rsidTr="00062FB3">
        <w:trPr>
          <w:trHeight w:val="20"/>
        </w:trPr>
        <w:tc>
          <w:tcPr>
            <w:tcW w:w="562" w:type="dxa"/>
            <w:tcBorders>
              <w:top w:val="nil"/>
              <w:left w:val="single" w:sz="4" w:space="0" w:color="auto"/>
              <w:bottom w:val="single" w:sz="4" w:space="0" w:color="auto"/>
              <w:right w:val="single" w:sz="4" w:space="0" w:color="auto"/>
            </w:tcBorders>
            <w:shd w:val="clear" w:color="auto" w:fill="FFFFFF" w:themeFill="background1"/>
          </w:tcPr>
          <w:p w14:paraId="46B8CE5D" w14:textId="71F5AA5C" w:rsidR="00784998" w:rsidRPr="00B256D0" w:rsidRDefault="00784998" w:rsidP="00062FB3">
            <w:pPr>
              <w:jc w:val="center"/>
            </w:pPr>
            <w:r>
              <w:t>1</w:t>
            </w:r>
          </w:p>
        </w:tc>
        <w:tc>
          <w:tcPr>
            <w:tcW w:w="3969" w:type="dxa"/>
            <w:tcBorders>
              <w:top w:val="nil"/>
              <w:left w:val="single" w:sz="4" w:space="0" w:color="auto"/>
              <w:bottom w:val="single" w:sz="4" w:space="0" w:color="auto"/>
              <w:right w:val="single" w:sz="4" w:space="0" w:color="auto"/>
            </w:tcBorders>
            <w:shd w:val="clear" w:color="auto" w:fill="FFFFFF" w:themeFill="background1"/>
            <w:hideMark/>
          </w:tcPr>
          <w:p w14:paraId="743C6DDF" w14:textId="28B51A25" w:rsidR="00784998" w:rsidRPr="00B256D0" w:rsidRDefault="00784998">
            <w:r w:rsidRPr="00B256D0">
              <w:t>pārsēšanas biļete</w:t>
            </w:r>
          </w:p>
        </w:tc>
        <w:tc>
          <w:tcPr>
            <w:tcW w:w="4530" w:type="dxa"/>
            <w:tcBorders>
              <w:top w:val="nil"/>
              <w:left w:val="nil"/>
              <w:bottom w:val="single" w:sz="4" w:space="0" w:color="auto"/>
              <w:right w:val="single" w:sz="4" w:space="0" w:color="auto"/>
            </w:tcBorders>
            <w:shd w:val="clear" w:color="auto" w:fill="FFFFFF" w:themeFill="background1"/>
            <w:hideMark/>
          </w:tcPr>
          <w:p w14:paraId="4D4FF4C7" w14:textId="549CB80B" w:rsidR="00784998" w:rsidRPr="00B256D0" w:rsidRDefault="00784998">
            <w:r w:rsidRPr="00B256D0">
              <w:t>100% atlaide</w:t>
            </w:r>
          </w:p>
        </w:tc>
      </w:tr>
      <w:tr w:rsidR="00784998" w:rsidRPr="00B256D0" w14:paraId="7E56C4B4" w14:textId="77777777" w:rsidTr="00062FB3">
        <w:trPr>
          <w:trHeight w:val="20"/>
        </w:trPr>
        <w:tc>
          <w:tcPr>
            <w:tcW w:w="562" w:type="dxa"/>
            <w:tcBorders>
              <w:top w:val="nil"/>
              <w:left w:val="single" w:sz="4" w:space="0" w:color="auto"/>
              <w:bottom w:val="single" w:sz="4" w:space="0" w:color="auto"/>
              <w:right w:val="single" w:sz="4" w:space="0" w:color="auto"/>
            </w:tcBorders>
            <w:shd w:val="clear" w:color="auto" w:fill="FFFFFF" w:themeFill="background1"/>
          </w:tcPr>
          <w:p w14:paraId="7415EB91" w14:textId="276E92CA" w:rsidR="00784998" w:rsidRPr="00B256D0" w:rsidRDefault="00784998" w:rsidP="00062FB3">
            <w:pPr>
              <w:jc w:val="center"/>
            </w:pPr>
            <w:r>
              <w:t>2</w:t>
            </w:r>
          </w:p>
        </w:tc>
        <w:tc>
          <w:tcPr>
            <w:tcW w:w="3969" w:type="dxa"/>
            <w:tcBorders>
              <w:top w:val="nil"/>
              <w:left w:val="single" w:sz="4" w:space="0" w:color="auto"/>
              <w:bottom w:val="single" w:sz="4" w:space="0" w:color="auto"/>
              <w:right w:val="single" w:sz="4" w:space="0" w:color="auto"/>
            </w:tcBorders>
            <w:shd w:val="clear" w:color="auto" w:fill="FFFFFF" w:themeFill="background1"/>
            <w:hideMark/>
          </w:tcPr>
          <w:p w14:paraId="303B28CC" w14:textId="67D867E0" w:rsidR="00784998" w:rsidRPr="00B256D0" w:rsidRDefault="00784998">
            <w:r w:rsidRPr="00B256D0">
              <w:t xml:space="preserve">valsts BMA biļete </w:t>
            </w:r>
          </w:p>
        </w:tc>
        <w:tc>
          <w:tcPr>
            <w:tcW w:w="4530" w:type="dxa"/>
            <w:tcBorders>
              <w:top w:val="nil"/>
              <w:left w:val="nil"/>
              <w:bottom w:val="single" w:sz="4" w:space="0" w:color="auto"/>
              <w:right w:val="single" w:sz="4" w:space="0" w:color="auto"/>
            </w:tcBorders>
            <w:shd w:val="clear" w:color="auto" w:fill="FFFFFF" w:themeFill="background1"/>
            <w:hideMark/>
          </w:tcPr>
          <w:p w14:paraId="6898E2CA" w14:textId="5107C404" w:rsidR="00784998" w:rsidRPr="00B256D0" w:rsidRDefault="00784998">
            <w:r w:rsidRPr="00B256D0">
              <w:t>100% atlaide</w:t>
            </w:r>
          </w:p>
        </w:tc>
      </w:tr>
      <w:tr w:rsidR="00784998" w:rsidRPr="00B256D0" w14:paraId="5EEDD17F" w14:textId="77777777" w:rsidTr="00062FB3">
        <w:trPr>
          <w:trHeight w:val="20"/>
        </w:trPr>
        <w:tc>
          <w:tcPr>
            <w:tcW w:w="562" w:type="dxa"/>
            <w:tcBorders>
              <w:top w:val="nil"/>
              <w:left w:val="single" w:sz="4" w:space="0" w:color="auto"/>
              <w:bottom w:val="single" w:sz="4" w:space="0" w:color="auto"/>
              <w:right w:val="single" w:sz="4" w:space="0" w:color="auto"/>
            </w:tcBorders>
            <w:shd w:val="clear" w:color="auto" w:fill="FFFFFF" w:themeFill="background1"/>
          </w:tcPr>
          <w:p w14:paraId="090E80A9" w14:textId="6C4734BE" w:rsidR="00784998" w:rsidRPr="00B256D0" w:rsidRDefault="00784998" w:rsidP="00062FB3">
            <w:pPr>
              <w:jc w:val="center"/>
            </w:pPr>
            <w:r>
              <w:t>3</w:t>
            </w:r>
          </w:p>
        </w:tc>
        <w:tc>
          <w:tcPr>
            <w:tcW w:w="3969" w:type="dxa"/>
            <w:tcBorders>
              <w:top w:val="nil"/>
              <w:left w:val="single" w:sz="4" w:space="0" w:color="auto"/>
              <w:bottom w:val="single" w:sz="4" w:space="0" w:color="auto"/>
              <w:right w:val="single" w:sz="4" w:space="0" w:color="auto"/>
            </w:tcBorders>
            <w:shd w:val="clear" w:color="auto" w:fill="FFFFFF" w:themeFill="background1"/>
            <w:hideMark/>
          </w:tcPr>
          <w:p w14:paraId="61C518E9" w14:textId="79428C55" w:rsidR="00784998" w:rsidRPr="00B256D0" w:rsidRDefault="00784998">
            <w:r w:rsidRPr="00B256D0">
              <w:t>pašvaldības BMA biļete</w:t>
            </w:r>
          </w:p>
        </w:tc>
        <w:tc>
          <w:tcPr>
            <w:tcW w:w="4530" w:type="dxa"/>
            <w:tcBorders>
              <w:top w:val="nil"/>
              <w:left w:val="nil"/>
              <w:bottom w:val="single" w:sz="4" w:space="0" w:color="auto"/>
              <w:right w:val="single" w:sz="4" w:space="0" w:color="auto"/>
            </w:tcBorders>
            <w:shd w:val="clear" w:color="auto" w:fill="FFFFFF" w:themeFill="background1"/>
            <w:hideMark/>
          </w:tcPr>
          <w:p w14:paraId="615995A8" w14:textId="765868DA" w:rsidR="00784998" w:rsidRPr="00B256D0" w:rsidRDefault="00784998">
            <w:r w:rsidRPr="00B256D0">
              <w:t>100% atlaide</w:t>
            </w:r>
          </w:p>
        </w:tc>
      </w:tr>
      <w:tr w:rsidR="00784998" w:rsidRPr="00B256D0" w14:paraId="6A5D2440" w14:textId="77777777" w:rsidTr="00062FB3">
        <w:trPr>
          <w:trHeight w:val="20"/>
        </w:trPr>
        <w:tc>
          <w:tcPr>
            <w:tcW w:w="562" w:type="dxa"/>
            <w:tcBorders>
              <w:top w:val="nil"/>
              <w:left w:val="single" w:sz="4" w:space="0" w:color="auto"/>
              <w:bottom w:val="single" w:sz="4" w:space="0" w:color="auto"/>
              <w:right w:val="single" w:sz="4" w:space="0" w:color="auto"/>
            </w:tcBorders>
            <w:shd w:val="clear" w:color="auto" w:fill="FFFFFF" w:themeFill="background1"/>
          </w:tcPr>
          <w:p w14:paraId="1C70C9D4" w14:textId="5175ADC1" w:rsidR="00784998" w:rsidRPr="00B256D0" w:rsidRDefault="00784998" w:rsidP="00062FB3">
            <w:pPr>
              <w:jc w:val="center"/>
            </w:pPr>
            <w:r>
              <w:t>4</w:t>
            </w:r>
          </w:p>
        </w:tc>
        <w:tc>
          <w:tcPr>
            <w:tcW w:w="3969" w:type="dxa"/>
            <w:tcBorders>
              <w:top w:val="nil"/>
              <w:left w:val="single" w:sz="4" w:space="0" w:color="auto"/>
              <w:bottom w:val="single" w:sz="4" w:space="0" w:color="auto"/>
              <w:right w:val="single" w:sz="4" w:space="0" w:color="auto"/>
            </w:tcBorders>
            <w:shd w:val="clear" w:color="auto" w:fill="FFFFFF" w:themeFill="background1"/>
            <w:hideMark/>
          </w:tcPr>
          <w:p w14:paraId="648ACE26" w14:textId="4E75E8CC" w:rsidR="00784998" w:rsidRPr="00B256D0" w:rsidRDefault="00784998">
            <w:r w:rsidRPr="00B256D0">
              <w:t>pašvaldības BMA biļete</w:t>
            </w:r>
          </w:p>
        </w:tc>
        <w:tc>
          <w:tcPr>
            <w:tcW w:w="4530" w:type="dxa"/>
            <w:tcBorders>
              <w:top w:val="nil"/>
              <w:left w:val="nil"/>
              <w:bottom w:val="single" w:sz="4" w:space="0" w:color="auto"/>
              <w:right w:val="single" w:sz="4" w:space="0" w:color="auto"/>
            </w:tcBorders>
            <w:shd w:val="clear" w:color="auto" w:fill="FFFFFF" w:themeFill="background1"/>
            <w:hideMark/>
          </w:tcPr>
          <w:p w14:paraId="3C137FEA" w14:textId="57EFBFD4" w:rsidR="00784998" w:rsidRPr="00B256D0" w:rsidRDefault="00784998">
            <w:r w:rsidRPr="00B256D0">
              <w:t>priekšapmaksa ar atlaidi</w:t>
            </w:r>
          </w:p>
        </w:tc>
      </w:tr>
      <w:tr w:rsidR="00784998" w:rsidRPr="00B256D0" w14:paraId="3C85DFE9" w14:textId="77777777" w:rsidTr="00062FB3">
        <w:trPr>
          <w:trHeight w:val="20"/>
        </w:trPr>
        <w:tc>
          <w:tcPr>
            <w:tcW w:w="562" w:type="dxa"/>
            <w:tcBorders>
              <w:top w:val="nil"/>
              <w:left w:val="single" w:sz="4" w:space="0" w:color="auto"/>
              <w:bottom w:val="single" w:sz="4" w:space="0" w:color="auto"/>
              <w:right w:val="single" w:sz="4" w:space="0" w:color="auto"/>
            </w:tcBorders>
            <w:shd w:val="clear" w:color="auto" w:fill="FFFFFF" w:themeFill="background1"/>
          </w:tcPr>
          <w:p w14:paraId="0013A4D6" w14:textId="26557A9F" w:rsidR="00784998" w:rsidRPr="00B256D0" w:rsidRDefault="00784998" w:rsidP="00062FB3">
            <w:pPr>
              <w:jc w:val="center"/>
            </w:pPr>
            <w:r>
              <w:t>5</w:t>
            </w:r>
          </w:p>
        </w:tc>
        <w:tc>
          <w:tcPr>
            <w:tcW w:w="3969" w:type="dxa"/>
            <w:tcBorders>
              <w:top w:val="nil"/>
              <w:left w:val="single" w:sz="4" w:space="0" w:color="auto"/>
              <w:bottom w:val="single" w:sz="4" w:space="0" w:color="auto"/>
              <w:right w:val="single" w:sz="4" w:space="0" w:color="auto"/>
            </w:tcBorders>
            <w:shd w:val="clear" w:color="auto" w:fill="FFFFFF" w:themeFill="background1"/>
            <w:hideMark/>
          </w:tcPr>
          <w:p w14:paraId="12449DBE" w14:textId="694B128D" w:rsidR="00784998" w:rsidRPr="00B256D0" w:rsidRDefault="00784998">
            <w:r w:rsidRPr="00B256D0">
              <w:t>mēneša biļete</w:t>
            </w:r>
          </w:p>
        </w:tc>
        <w:tc>
          <w:tcPr>
            <w:tcW w:w="4530" w:type="dxa"/>
            <w:tcBorders>
              <w:top w:val="nil"/>
              <w:left w:val="nil"/>
              <w:bottom w:val="single" w:sz="4" w:space="0" w:color="auto"/>
              <w:right w:val="single" w:sz="4" w:space="0" w:color="auto"/>
            </w:tcBorders>
            <w:shd w:val="clear" w:color="auto" w:fill="FFFFFF" w:themeFill="background1"/>
            <w:hideMark/>
          </w:tcPr>
          <w:p w14:paraId="6D644A7A" w14:textId="3CFA840E" w:rsidR="00784998" w:rsidRPr="00B256D0" w:rsidRDefault="00784998">
            <w:r w:rsidRPr="00B256D0">
              <w:t>priekšapmaksa</w:t>
            </w:r>
          </w:p>
        </w:tc>
      </w:tr>
      <w:tr w:rsidR="00784998" w:rsidRPr="00B256D0" w14:paraId="3D8AFB9A" w14:textId="77777777" w:rsidTr="00062FB3">
        <w:trPr>
          <w:trHeight w:val="20"/>
        </w:trPr>
        <w:tc>
          <w:tcPr>
            <w:tcW w:w="562" w:type="dxa"/>
            <w:tcBorders>
              <w:top w:val="nil"/>
              <w:left w:val="single" w:sz="4" w:space="0" w:color="auto"/>
              <w:bottom w:val="single" w:sz="4" w:space="0" w:color="auto"/>
              <w:right w:val="single" w:sz="4" w:space="0" w:color="auto"/>
            </w:tcBorders>
            <w:shd w:val="clear" w:color="auto" w:fill="FFFFFF" w:themeFill="background1"/>
          </w:tcPr>
          <w:p w14:paraId="313DF5A5" w14:textId="1F0DD88D" w:rsidR="00784998" w:rsidRPr="00B256D0" w:rsidRDefault="00784998" w:rsidP="00062FB3">
            <w:pPr>
              <w:jc w:val="center"/>
            </w:pPr>
            <w:r>
              <w:t>6</w:t>
            </w:r>
          </w:p>
        </w:tc>
        <w:tc>
          <w:tcPr>
            <w:tcW w:w="3969" w:type="dxa"/>
            <w:tcBorders>
              <w:top w:val="nil"/>
              <w:left w:val="single" w:sz="4" w:space="0" w:color="auto"/>
              <w:bottom w:val="single" w:sz="4" w:space="0" w:color="auto"/>
              <w:right w:val="single" w:sz="4" w:space="0" w:color="auto"/>
            </w:tcBorders>
            <w:shd w:val="clear" w:color="auto" w:fill="FFFFFF" w:themeFill="background1"/>
            <w:hideMark/>
          </w:tcPr>
          <w:p w14:paraId="76EBBF9D" w14:textId="7918388A" w:rsidR="00784998" w:rsidRPr="00B256D0" w:rsidRDefault="00784998">
            <w:r w:rsidRPr="00B256D0">
              <w:t>dienas biļete 24h</w:t>
            </w:r>
          </w:p>
        </w:tc>
        <w:tc>
          <w:tcPr>
            <w:tcW w:w="4530" w:type="dxa"/>
            <w:tcBorders>
              <w:top w:val="nil"/>
              <w:left w:val="nil"/>
              <w:bottom w:val="single" w:sz="4" w:space="0" w:color="auto"/>
              <w:right w:val="single" w:sz="4" w:space="0" w:color="auto"/>
            </w:tcBorders>
            <w:shd w:val="clear" w:color="auto" w:fill="FFFFFF" w:themeFill="background1"/>
            <w:hideMark/>
          </w:tcPr>
          <w:p w14:paraId="4D22DF4C" w14:textId="6F3DE6C8" w:rsidR="00784998" w:rsidRPr="00B256D0" w:rsidRDefault="00784998">
            <w:r w:rsidRPr="00B256D0">
              <w:t>priekšapmaksa</w:t>
            </w:r>
          </w:p>
        </w:tc>
      </w:tr>
      <w:tr w:rsidR="00784998" w:rsidRPr="00B256D0" w14:paraId="76CF24A1" w14:textId="77777777" w:rsidTr="00062FB3">
        <w:trPr>
          <w:trHeight w:val="20"/>
        </w:trPr>
        <w:tc>
          <w:tcPr>
            <w:tcW w:w="562" w:type="dxa"/>
            <w:tcBorders>
              <w:top w:val="nil"/>
              <w:left w:val="single" w:sz="4" w:space="0" w:color="auto"/>
              <w:bottom w:val="single" w:sz="4" w:space="0" w:color="auto"/>
              <w:right w:val="single" w:sz="4" w:space="0" w:color="auto"/>
            </w:tcBorders>
            <w:shd w:val="clear" w:color="auto" w:fill="FFFFFF" w:themeFill="background1"/>
          </w:tcPr>
          <w:p w14:paraId="2C49EB9E" w14:textId="4B774C06" w:rsidR="00784998" w:rsidRPr="00B256D0" w:rsidRDefault="00784998" w:rsidP="00062FB3">
            <w:pPr>
              <w:jc w:val="center"/>
            </w:pPr>
            <w:r>
              <w:t>7</w:t>
            </w:r>
          </w:p>
        </w:tc>
        <w:tc>
          <w:tcPr>
            <w:tcW w:w="3969" w:type="dxa"/>
            <w:tcBorders>
              <w:top w:val="nil"/>
              <w:left w:val="single" w:sz="4" w:space="0" w:color="auto"/>
              <w:bottom w:val="single" w:sz="4" w:space="0" w:color="auto"/>
              <w:right w:val="single" w:sz="4" w:space="0" w:color="auto"/>
            </w:tcBorders>
            <w:shd w:val="clear" w:color="auto" w:fill="FFFFFF" w:themeFill="background1"/>
            <w:hideMark/>
          </w:tcPr>
          <w:p w14:paraId="17E32315" w14:textId="16469189" w:rsidR="00784998" w:rsidRPr="00B256D0" w:rsidRDefault="00784998">
            <w:r w:rsidRPr="00B256D0">
              <w:t>dienas biļete 3d</w:t>
            </w:r>
          </w:p>
        </w:tc>
        <w:tc>
          <w:tcPr>
            <w:tcW w:w="4530" w:type="dxa"/>
            <w:tcBorders>
              <w:top w:val="nil"/>
              <w:left w:val="nil"/>
              <w:bottom w:val="single" w:sz="4" w:space="0" w:color="auto"/>
              <w:right w:val="single" w:sz="4" w:space="0" w:color="auto"/>
            </w:tcBorders>
            <w:shd w:val="clear" w:color="auto" w:fill="FFFFFF" w:themeFill="background1"/>
            <w:hideMark/>
          </w:tcPr>
          <w:p w14:paraId="7FC591D3" w14:textId="306DB2F4" w:rsidR="00784998" w:rsidRPr="00B256D0" w:rsidRDefault="00784998">
            <w:r w:rsidRPr="00B256D0">
              <w:t>priekšapmaksa</w:t>
            </w:r>
          </w:p>
        </w:tc>
      </w:tr>
      <w:tr w:rsidR="00784998" w:rsidRPr="00B256D0" w14:paraId="22B925CE" w14:textId="77777777" w:rsidTr="00062FB3">
        <w:trPr>
          <w:trHeight w:val="20"/>
        </w:trPr>
        <w:tc>
          <w:tcPr>
            <w:tcW w:w="562" w:type="dxa"/>
            <w:tcBorders>
              <w:top w:val="nil"/>
              <w:left w:val="single" w:sz="4" w:space="0" w:color="auto"/>
              <w:bottom w:val="single" w:sz="4" w:space="0" w:color="auto"/>
              <w:right w:val="single" w:sz="4" w:space="0" w:color="auto"/>
            </w:tcBorders>
            <w:shd w:val="clear" w:color="auto" w:fill="FFFFFF" w:themeFill="background1"/>
          </w:tcPr>
          <w:p w14:paraId="3EC21EBD" w14:textId="77159060" w:rsidR="00784998" w:rsidRPr="00B256D0" w:rsidRDefault="00784998" w:rsidP="00062FB3">
            <w:pPr>
              <w:jc w:val="center"/>
            </w:pPr>
            <w:r>
              <w:t>8</w:t>
            </w:r>
          </w:p>
        </w:tc>
        <w:tc>
          <w:tcPr>
            <w:tcW w:w="3969" w:type="dxa"/>
            <w:tcBorders>
              <w:top w:val="nil"/>
              <w:left w:val="single" w:sz="4" w:space="0" w:color="auto"/>
              <w:bottom w:val="single" w:sz="4" w:space="0" w:color="auto"/>
              <w:right w:val="single" w:sz="4" w:space="0" w:color="auto"/>
            </w:tcBorders>
            <w:shd w:val="clear" w:color="auto" w:fill="FFFFFF" w:themeFill="background1"/>
            <w:hideMark/>
          </w:tcPr>
          <w:p w14:paraId="03BD38AA" w14:textId="656715F4" w:rsidR="00784998" w:rsidRPr="00B256D0" w:rsidRDefault="00784998">
            <w:r w:rsidRPr="00B256D0">
              <w:t>dienas biļete 5d</w:t>
            </w:r>
          </w:p>
        </w:tc>
        <w:tc>
          <w:tcPr>
            <w:tcW w:w="4530" w:type="dxa"/>
            <w:tcBorders>
              <w:top w:val="nil"/>
              <w:left w:val="nil"/>
              <w:bottom w:val="single" w:sz="4" w:space="0" w:color="auto"/>
              <w:right w:val="single" w:sz="4" w:space="0" w:color="auto"/>
            </w:tcBorders>
            <w:shd w:val="clear" w:color="auto" w:fill="FFFFFF" w:themeFill="background1"/>
            <w:hideMark/>
          </w:tcPr>
          <w:p w14:paraId="0D33951F" w14:textId="1BDC6D49" w:rsidR="00784998" w:rsidRPr="00B256D0" w:rsidRDefault="00784998">
            <w:r w:rsidRPr="00B256D0">
              <w:t>priekšapmaksa</w:t>
            </w:r>
          </w:p>
        </w:tc>
      </w:tr>
      <w:tr w:rsidR="00784998" w:rsidRPr="00B256D0" w14:paraId="4776EBDA" w14:textId="77777777" w:rsidTr="00062FB3">
        <w:trPr>
          <w:trHeight w:val="20"/>
        </w:trPr>
        <w:tc>
          <w:tcPr>
            <w:tcW w:w="562" w:type="dxa"/>
            <w:tcBorders>
              <w:top w:val="nil"/>
              <w:left w:val="single" w:sz="4" w:space="0" w:color="auto"/>
              <w:bottom w:val="single" w:sz="4" w:space="0" w:color="auto"/>
              <w:right w:val="single" w:sz="4" w:space="0" w:color="auto"/>
            </w:tcBorders>
            <w:shd w:val="clear" w:color="auto" w:fill="FFFFFF" w:themeFill="background1"/>
          </w:tcPr>
          <w:p w14:paraId="4BB660F3" w14:textId="1CD1B23F" w:rsidR="00784998" w:rsidRPr="00B256D0" w:rsidRDefault="00784998" w:rsidP="00062FB3">
            <w:pPr>
              <w:jc w:val="center"/>
            </w:pPr>
            <w:r>
              <w:t>9</w:t>
            </w:r>
          </w:p>
        </w:tc>
        <w:tc>
          <w:tcPr>
            <w:tcW w:w="3969" w:type="dxa"/>
            <w:tcBorders>
              <w:top w:val="nil"/>
              <w:left w:val="single" w:sz="4" w:space="0" w:color="auto"/>
              <w:bottom w:val="single" w:sz="4" w:space="0" w:color="auto"/>
              <w:right w:val="single" w:sz="4" w:space="0" w:color="auto"/>
            </w:tcBorders>
            <w:shd w:val="clear" w:color="auto" w:fill="FFFFFF" w:themeFill="background1"/>
            <w:hideMark/>
          </w:tcPr>
          <w:p w14:paraId="33EC20C2" w14:textId="32ED111D" w:rsidR="00784998" w:rsidRPr="00B256D0" w:rsidRDefault="00784998">
            <w:r w:rsidRPr="00B256D0">
              <w:t>laika biļete 90 min</w:t>
            </w:r>
          </w:p>
        </w:tc>
        <w:tc>
          <w:tcPr>
            <w:tcW w:w="4530" w:type="dxa"/>
            <w:tcBorders>
              <w:top w:val="nil"/>
              <w:left w:val="nil"/>
              <w:bottom w:val="single" w:sz="4" w:space="0" w:color="auto"/>
              <w:right w:val="single" w:sz="4" w:space="0" w:color="auto"/>
            </w:tcBorders>
            <w:shd w:val="clear" w:color="auto" w:fill="FFFFFF" w:themeFill="background1"/>
            <w:hideMark/>
          </w:tcPr>
          <w:p w14:paraId="04B192EA" w14:textId="1B5094FD" w:rsidR="00784998" w:rsidRPr="00B256D0" w:rsidRDefault="00784998">
            <w:r w:rsidRPr="00B256D0">
              <w:t>priekšapmaksa</w:t>
            </w:r>
          </w:p>
        </w:tc>
      </w:tr>
      <w:tr w:rsidR="00784998" w:rsidRPr="00B256D0" w14:paraId="246299E6" w14:textId="77777777" w:rsidTr="00062FB3">
        <w:trPr>
          <w:trHeight w:val="20"/>
        </w:trPr>
        <w:tc>
          <w:tcPr>
            <w:tcW w:w="562" w:type="dxa"/>
            <w:tcBorders>
              <w:top w:val="nil"/>
              <w:left w:val="single" w:sz="4" w:space="0" w:color="auto"/>
              <w:bottom w:val="single" w:sz="4" w:space="0" w:color="auto"/>
              <w:right w:val="single" w:sz="4" w:space="0" w:color="auto"/>
            </w:tcBorders>
            <w:shd w:val="clear" w:color="auto" w:fill="FFFFFF" w:themeFill="background1"/>
          </w:tcPr>
          <w:p w14:paraId="77C976D2" w14:textId="0DF4566F" w:rsidR="00784998" w:rsidRPr="00B256D0" w:rsidRDefault="00A466C8" w:rsidP="00062FB3">
            <w:pPr>
              <w:jc w:val="center"/>
            </w:pPr>
            <w:r>
              <w:t>10</w:t>
            </w:r>
          </w:p>
        </w:tc>
        <w:tc>
          <w:tcPr>
            <w:tcW w:w="3969" w:type="dxa"/>
            <w:tcBorders>
              <w:top w:val="nil"/>
              <w:left w:val="single" w:sz="4" w:space="0" w:color="auto"/>
              <w:bottom w:val="single" w:sz="4" w:space="0" w:color="auto"/>
              <w:right w:val="single" w:sz="4" w:space="0" w:color="auto"/>
            </w:tcBorders>
            <w:shd w:val="clear" w:color="auto" w:fill="FFFFFF" w:themeFill="background1"/>
            <w:hideMark/>
          </w:tcPr>
          <w:p w14:paraId="3842D307" w14:textId="2CA2ACBC" w:rsidR="00784998" w:rsidRPr="00B256D0" w:rsidRDefault="00784998">
            <w:r w:rsidRPr="00B256D0">
              <w:t>vienotā biļete</w:t>
            </w:r>
          </w:p>
        </w:tc>
        <w:tc>
          <w:tcPr>
            <w:tcW w:w="4530" w:type="dxa"/>
            <w:tcBorders>
              <w:top w:val="nil"/>
              <w:left w:val="nil"/>
              <w:bottom w:val="single" w:sz="4" w:space="0" w:color="auto"/>
              <w:right w:val="single" w:sz="4" w:space="0" w:color="auto"/>
            </w:tcBorders>
            <w:shd w:val="clear" w:color="auto" w:fill="FFFFFF" w:themeFill="background1"/>
            <w:hideMark/>
          </w:tcPr>
          <w:p w14:paraId="76A67C4C" w14:textId="0B1382AF" w:rsidR="00784998" w:rsidRPr="00B256D0" w:rsidRDefault="00784998">
            <w:r w:rsidRPr="00B256D0">
              <w:t>priekšapmaksa</w:t>
            </w:r>
          </w:p>
        </w:tc>
      </w:tr>
    </w:tbl>
    <w:p w14:paraId="141556EF" w14:textId="77777777" w:rsidR="00FD7DAA" w:rsidRPr="00B256D0" w:rsidRDefault="00FD7DAA" w:rsidP="003A76E7"/>
    <w:p w14:paraId="3DFD39CD" w14:textId="3B61329A" w:rsidR="00EC60D4" w:rsidRPr="00B256D0" w:rsidRDefault="00FD2020" w:rsidP="00F563BB">
      <w:pPr>
        <w:ind w:firstLine="360"/>
      </w:pPr>
      <w:r w:rsidRPr="00B256D0">
        <w:t>Šobrīd d</w:t>
      </w:r>
      <w:r w:rsidR="00EC60D4" w:rsidRPr="00B256D0">
        <w:t xml:space="preserve">atu nesēju </w:t>
      </w:r>
      <w:r w:rsidR="00550650" w:rsidRPr="00B256D0">
        <w:t xml:space="preserve">un biešu </w:t>
      </w:r>
      <w:r w:rsidR="00EC60D4" w:rsidRPr="00B256D0">
        <w:t xml:space="preserve">pārvaldība un uzskaite notiek </w:t>
      </w:r>
      <w:r w:rsidRPr="00B256D0">
        <w:t>b</w:t>
      </w:r>
      <w:r w:rsidR="00EC60D4" w:rsidRPr="00B256D0">
        <w:t>iļešu sistēmās</w:t>
      </w:r>
      <w:r w:rsidRPr="00B256D0">
        <w:t xml:space="preserve"> ENS un DBS</w:t>
      </w:r>
      <w:r w:rsidR="00EC60D4" w:rsidRPr="00B256D0">
        <w:t>. Klientu pārvaldības sistēmā parasti notiek personalizēto viedkaršu pārvaldība</w:t>
      </w:r>
      <w:r w:rsidR="00312C08" w:rsidRPr="00B256D0">
        <w:t xml:space="preserve"> </w:t>
      </w:r>
      <w:r w:rsidR="005776A6" w:rsidRPr="00B256D0">
        <w:t xml:space="preserve">tai skaitā </w:t>
      </w:r>
      <w:r w:rsidR="00EC60D4" w:rsidRPr="00B256D0">
        <w:t xml:space="preserve">saistībā ar BMA. </w:t>
      </w:r>
      <w:r w:rsidR="003D76CF" w:rsidRPr="00B256D0">
        <w:t xml:space="preserve">Klientu dati </w:t>
      </w:r>
      <w:r w:rsidR="002B410C" w:rsidRPr="00B256D0">
        <w:t xml:space="preserve">faktiski </w:t>
      </w:r>
      <w:r w:rsidR="003D76CF" w:rsidRPr="00B256D0">
        <w:t>dublējas vismaz divā</w:t>
      </w:r>
      <w:r w:rsidR="005A20AB" w:rsidRPr="00B256D0">
        <w:t>s</w:t>
      </w:r>
      <w:r w:rsidR="003D76CF" w:rsidRPr="00B256D0">
        <w:t xml:space="preserve"> sistēmās </w:t>
      </w:r>
      <w:r w:rsidR="005A20AB" w:rsidRPr="00B256D0">
        <w:t>ENS un Klientu pārvaldības sistēmā</w:t>
      </w:r>
      <w:r w:rsidR="00645239" w:rsidRPr="00B256D0">
        <w:t xml:space="preserve">. </w:t>
      </w:r>
      <w:r w:rsidR="00D925BB" w:rsidRPr="00B256D0">
        <w:t xml:space="preserve">Sistēmu integrācija ir </w:t>
      </w:r>
      <w:r w:rsidR="00E63D7B" w:rsidRPr="00B256D0">
        <w:t xml:space="preserve">diezgan </w:t>
      </w:r>
      <w:r w:rsidR="002B410C" w:rsidRPr="00B256D0">
        <w:t>zemaj</w:t>
      </w:r>
      <w:r w:rsidR="00A43899" w:rsidRPr="00B256D0">
        <w:t>ā</w:t>
      </w:r>
      <w:r w:rsidR="002B410C" w:rsidRPr="00B256D0">
        <w:t xml:space="preserve"> līmenī, līdz ar to </w:t>
      </w:r>
      <w:r w:rsidR="00A43899" w:rsidRPr="00B256D0">
        <w:t>operatīvā datu sinhronizācija nenotiek</w:t>
      </w:r>
      <w:r w:rsidR="00F85CEE" w:rsidRPr="00B256D0">
        <w:t xml:space="preserve">, </w:t>
      </w:r>
      <w:r w:rsidR="00000F3C" w:rsidRPr="00B256D0">
        <w:t xml:space="preserve">tā rezultātā </w:t>
      </w:r>
      <w:r w:rsidR="00BD2347" w:rsidRPr="00B256D0">
        <w:t>k</w:t>
      </w:r>
      <w:r w:rsidR="00F85CEE" w:rsidRPr="00B256D0">
        <w:t xml:space="preserve">lientu, to produktu un datu nesēju pārvaldības process notiek </w:t>
      </w:r>
      <w:proofErr w:type="spellStart"/>
      <w:r w:rsidR="00F85CEE" w:rsidRPr="00B256D0">
        <w:t>pusmanuāli</w:t>
      </w:r>
      <w:proofErr w:type="spellEnd"/>
      <w:r w:rsidR="00F85CEE" w:rsidRPr="00B256D0">
        <w:t xml:space="preserve"> un paredz </w:t>
      </w:r>
      <w:r w:rsidR="00000F3C" w:rsidRPr="00B256D0">
        <w:t>dublējošas</w:t>
      </w:r>
      <w:r w:rsidR="00F85CEE" w:rsidRPr="00B256D0">
        <w:t xml:space="preserve"> darbības</w:t>
      </w:r>
      <w:r w:rsidR="00940D32" w:rsidRPr="00B256D0">
        <w:t>.</w:t>
      </w:r>
    </w:p>
    <w:p w14:paraId="3EAB9BCA" w14:textId="1501AFF8" w:rsidR="0012680A" w:rsidRDefault="0012680A" w:rsidP="0077287B"/>
    <w:p w14:paraId="58846B73" w14:textId="48AACC32" w:rsidR="0012680A" w:rsidRPr="00B256D0" w:rsidRDefault="008D5791" w:rsidP="0076711E">
      <w:pPr>
        <w:pStyle w:val="Heading2"/>
        <w:numPr>
          <w:ilvl w:val="1"/>
          <w:numId w:val="39"/>
        </w:numPr>
        <w:rPr>
          <w:rFonts w:cs="Times New Roman"/>
        </w:rPr>
      </w:pPr>
      <w:bookmarkStart w:id="8" w:name="_Toc225248992"/>
      <w:bookmarkStart w:id="9" w:name="_Toc225249235"/>
      <w:bookmarkStart w:id="10" w:name="_Toc225248993"/>
      <w:bookmarkStart w:id="11" w:name="_Toc225249236"/>
      <w:bookmarkStart w:id="12" w:name="_Toc227680101"/>
      <w:bookmarkEnd w:id="8"/>
      <w:bookmarkEnd w:id="9"/>
      <w:bookmarkEnd w:id="10"/>
      <w:bookmarkEnd w:id="11"/>
      <w:r w:rsidRPr="00B256D0">
        <w:rPr>
          <w:rFonts w:cs="Times New Roman"/>
        </w:rPr>
        <w:t>Biļešu tirdzniecība un izplatīšana</w:t>
      </w:r>
      <w:bookmarkEnd w:id="12"/>
    </w:p>
    <w:p w14:paraId="7EEA5562" w14:textId="77777777" w:rsidR="0012680A" w:rsidRPr="00B256D0" w:rsidRDefault="0012680A" w:rsidP="0077287B">
      <w:pPr>
        <w:rPr>
          <w:rFonts w:eastAsiaTheme="majorEastAsia"/>
        </w:rPr>
      </w:pPr>
    </w:p>
    <w:p w14:paraId="0FF706C7" w14:textId="626D06B8" w:rsidR="00770FB3" w:rsidRPr="00B256D0" w:rsidRDefault="002366AB" w:rsidP="00CA3E7F">
      <w:pPr>
        <w:rPr>
          <w:color w:val="000000" w:themeColor="text1"/>
        </w:rPr>
      </w:pPr>
      <w:r w:rsidRPr="00B256D0">
        <w:rPr>
          <w:color w:val="000000" w:themeColor="text1"/>
        </w:rPr>
        <w:t xml:space="preserve">Šobrīd </w:t>
      </w:r>
      <w:r w:rsidR="002A0FA9" w:rsidRPr="00B256D0">
        <w:rPr>
          <w:color w:val="000000" w:themeColor="text1"/>
        </w:rPr>
        <w:t>pastāv</w:t>
      </w:r>
      <w:r w:rsidR="00770FB3" w:rsidRPr="00B256D0">
        <w:rPr>
          <w:color w:val="000000" w:themeColor="text1"/>
        </w:rPr>
        <w:t xml:space="preserve"> vairāki biļešu tirdzniecības un izplatīšanas kanāli</w:t>
      </w:r>
      <w:r w:rsidR="003A4A94" w:rsidRPr="00B256D0">
        <w:rPr>
          <w:color w:val="000000" w:themeColor="text1"/>
        </w:rPr>
        <w:t xml:space="preserve"> (skat. pielikums</w:t>
      </w:r>
      <w:r w:rsidR="00DA11D3" w:rsidRPr="00B256D0">
        <w:rPr>
          <w:color w:val="000000" w:themeColor="text1"/>
        </w:rPr>
        <w:t xml:space="preserve"> </w:t>
      </w:r>
      <w:r w:rsidR="003A4A94" w:rsidRPr="00B256D0">
        <w:rPr>
          <w:color w:val="000000" w:themeColor="text1"/>
        </w:rPr>
        <w:t>1</w:t>
      </w:r>
      <w:r w:rsidR="00417156" w:rsidRPr="00B256D0">
        <w:rPr>
          <w:color w:val="000000" w:themeColor="text1"/>
        </w:rPr>
        <w:t>, diagramma 1</w:t>
      </w:r>
      <w:r w:rsidR="003A4A94" w:rsidRPr="00B256D0">
        <w:rPr>
          <w:color w:val="000000" w:themeColor="text1"/>
        </w:rPr>
        <w:t>)</w:t>
      </w:r>
      <w:r w:rsidR="002A0FA9" w:rsidRPr="00B256D0">
        <w:rPr>
          <w:color w:val="000000" w:themeColor="text1"/>
        </w:rPr>
        <w:t>:</w:t>
      </w:r>
    </w:p>
    <w:p w14:paraId="1CFD82FF" w14:textId="18FEF624" w:rsidR="005A5766" w:rsidRPr="00B256D0" w:rsidRDefault="005A5766" w:rsidP="0076711E">
      <w:pPr>
        <w:pStyle w:val="ListNumber"/>
        <w:numPr>
          <w:ilvl w:val="0"/>
          <w:numId w:val="42"/>
        </w:numPr>
        <w:rPr>
          <w:rFonts w:cs="Times New Roman"/>
        </w:rPr>
      </w:pPr>
      <w:r w:rsidRPr="00B256D0">
        <w:rPr>
          <w:rFonts w:cs="Times New Roman"/>
        </w:rPr>
        <w:t>Pasūtītāja kanāli:</w:t>
      </w:r>
    </w:p>
    <w:p w14:paraId="60F756BB" w14:textId="5BDDF652" w:rsidR="00E806E6" w:rsidRPr="00B256D0" w:rsidRDefault="00591227" w:rsidP="0076711E">
      <w:pPr>
        <w:pStyle w:val="ListNumber2"/>
        <w:numPr>
          <w:ilvl w:val="1"/>
          <w:numId w:val="43"/>
        </w:numPr>
      </w:pPr>
      <w:r w:rsidRPr="00B256D0">
        <w:t>klientu apkalpošanas centri</w:t>
      </w:r>
      <w:r w:rsidR="00BF407C" w:rsidRPr="00B256D0">
        <w:t xml:space="preserve"> </w:t>
      </w:r>
      <w:r w:rsidR="005468E5" w:rsidRPr="00B256D0">
        <w:t>–</w:t>
      </w:r>
      <w:r w:rsidR="00660C6D" w:rsidRPr="00B256D0">
        <w:t xml:space="preserve"> i</w:t>
      </w:r>
      <w:r w:rsidR="005468E5" w:rsidRPr="00B256D0">
        <w:t xml:space="preserve">zsniedz viedkartes, pārdod </w:t>
      </w:r>
      <w:proofErr w:type="spellStart"/>
      <w:r w:rsidR="005468E5" w:rsidRPr="00B256D0">
        <w:t>viedkatres</w:t>
      </w:r>
      <w:proofErr w:type="spellEnd"/>
      <w:r w:rsidR="005468E5" w:rsidRPr="00B256D0">
        <w:t xml:space="preserve"> un </w:t>
      </w:r>
      <w:proofErr w:type="spellStart"/>
      <w:r w:rsidR="005468E5" w:rsidRPr="00B256D0">
        <w:t>viedbiletes</w:t>
      </w:r>
      <w:proofErr w:type="spellEnd"/>
      <w:r w:rsidR="00A67E5E" w:rsidRPr="00B256D0">
        <w:t>, papildina viedkartes</w:t>
      </w:r>
      <w:r w:rsidR="009D71C6" w:rsidRPr="00B256D0">
        <w:t>;</w:t>
      </w:r>
    </w:p>
    <w:p w14:paraId="2D033180" w14:textId="5ACB3C35" w:rsidR="00591227" w:rsidRPr="00B256D0" w:rsidRDefault="00591227" w:rsidP="0076711E">
      <w:pPr>
        <w:pStyle w:val="ListNumber2"/>
        <w:numPr>
          <w:ilvl w:val="1"/>
          <w:numId w:val="43"/>
        </w:numPr>
      </w:pPr>
      <w:r w:rsidRPr="00B256D0">
        <w:t>ielas</w:t>
      </w:r>
      <w:r w:rsidR="00AB1880" w:rsidRPr="00B256D0">
        <w:t xml:space="preserve"> biļešu automāti</w:t>
      </w:r>
      <w:r w:rsidR="00BF407C" w:rsidRPr="00B256D0">
        <w:t xml:space="preserve"> </w:t>
      </w:r>
      <w:r w:rsidR="0038501C" w:rsidRPr="00B256D0">
        <w:t xml:space="preserve">– </w:t>
      </w:r>
      <w:r w:rsidR="009D71C6" w:rsidRPr="00B256D0">
        <w:t xml:space="preserve">pārdod </w:t>
      </w:r>
      <w:proofErr w:type="spellStart"/>
      <w:r w:rsidR="009D71C6" w:rsidRPr="00B256D0">
        <w:t>viedbiļetes</w:t>
      </w:r>
      <w:proofErr w:type="spellEnd"/>
      <w:r w:rsidR="009D71C6" w:rsidRPr="00B256D0">
        <w:t xml:space="preserve">, </w:t>
      </w:r>
      <w:r w:rsidR="0038501C" w:rsidRPr="00B256D0">
        <w:t>papildina viedkartes</w:t>
      </w:r>
      <w:r w:rsidR="009D71C6" w:rsidRPr="00B256D0">
        <w:t>;</w:t>
      </w:r>
      <w:r w:rsidR="0038501C" w:rsidRPr="00B256D0">
        <w:t xml:space="preserve"> </w:t>
      </w:r>
    </w:p>
    <w:p w14:paraId="6CBDA3BE" w14:textId="75FDFBDE" w:rsidR="00AB1880" w:rsidRPr="00B256D0" w:rsidRDefault="00965C14" w:rsidP="0076711E">
      <w:pPr>
        <w:pStyle w:val="ListNumber2"/>
        <w:numPr>
          <w:ilvl w:val="1"/>
          <w:numId w:val="43"/>
        </w:numPr>
      </w:pPr>
      <w:r w:rsidRPr="00B256D0">
        <w:t xml:space="preserve">atsevišķo </w:t>
      </w:r>
      <w:r w:rsidR="00973FDE" w:rsidRPr="00B256D0">
        <w:t>transportlīdzekļu biļešu automāti</w:t>
      </w:r>
      <w:r w:rsidR="00BF407C" w:rsidRPr="00B256D0">
        <w:t xml:space="preserve"> </w:t>
      </w:r>
      <w:r w:rsidR="0005025C" w:rsidRPr="00B256D0">
        <w:t>–</w:t>
      </w:r>
      <w:r w:rsidR="00973FDE" w:rsidRPr="00B256D0">
        <w:t xml:space="preserve"> papildina viedkartes</w:t>
      </w:r>
      <w:r w:rsidR="0005025C" w:rsidRPr="00B256D0">
        <w:t xml:space="preserve">, </w:t>
      </w:r>
      <w:r w:rsidR="00521081" w:rsidRPr="00B256D0">
        <w:t>izsniedz pārs</w:t>
      </w:r>
      <w:r w:rsidR="00655A98" w:rsidRPr="00B256D0">
        <w:t>ē</w:t>
      </w:r>
      <w:r w:rsidR="00521081" w:rsidRPr="00B256D0">
        <w:t>šanas biļ</w:t>
      </w:r>
      <w:r w:rsidR="00791A63" w:rsidRPr="00B256D0">
        <w:t>e</w:t>
      </w:r>
      <w:r w:rsidR="00521081" w:rsidRPr="00B256D0">
        <w:t xml:space="preserve">tes un </w:t>
      </w:r>
      <w:r w:rsidR="00791A63" w:rsidRPr="00B256D0">
        <w:t>biļetes atsevišķās kategorijas BMA saņēmējiem</w:t>
      </w:r>
    </w:p>
    <w:p w14:paraId="13F1ECC6" w14:textId="3D711117" w:rsidR="00B425EE" w:rsidRPr="00B256D0" w:rsidRDefault="00B425EE" w:rsidP="0076711E">
      <w:pPr>
        <w:pStyle w:val="ListNumber2"/>
        <w:numPr>
          <w:ilvl w:val="1"/>
          <w:numId w:val="43"/>
        </w:numPr>
      </w:pPr>
      <w:r w:rsidRPr="00B256D0">
        <w:t>transportlīdzek</w:t>
      </w:r>
      <w:r w:rsidR="004B7B5A" w:rsidRPr="00B256D0">
        <w:t xml:space="preserve">ļa </w:t>
      </w:r>
      <w:r w:rsidR="002C682B" w:rsidRPr="00B256D0">
        <w:t>šofer</w:t>
      </w:r>
      <w:r w:rsidR="004B7B5A" w:rsidRPr="00B256D0">
        <w:t>is</w:t>
      </w:r>
      <w:r w:rsidR="002C682B" w:rsidRPr="00B256D0">
        <w:t xml:space="preserve"> – izsniedz pārsēšanas biļetes un biļetes atsevišķās kategorijas BMA saņēmējiem</w:t>
      </w:r>
    </w:p>
    <w:p w14:paraId="0BC72545" w14:textId="648C4B68" w:rsidR="00E806E6" w:rsidRPr="00B256D0" w:rsidRDefault="00E806E6" w:rsidP="0076711E">
      <w:pPr>
        <w:pStyle w:val="ListNumber2"/>
        <w:numPr>
          <w:ilvl w:val="1"/>
          <w:numId w:val="43"/>
        </w:numPr>
      </w:pPr>
      <w:r w:rsidRPr="00B256D0">
        <w:t>mobilā aplikācija</w:t>
      </w:r>
      <w:r w:rsidR="009E1B96" w:rsidRPr="00B256D0">
        <w:t xml:space="preserve"> </w:t>
      </w:r>
      <w:r w:rsidR="00A646B0" w:rsidRPr="00B256D0">
        <w:t>–</w:t>
      </w:r>
      <w:r w:rsidR="009E1B96" w:rsidRPr="00B256D0">
        <w:t xml:space="preserve"> </w:t>
      </w:r>
      <w:r w:rsidR="00A646B0" w:rsidRPr="00B256D0">
        <w:t xml:space="preserve">pārdod </w:t>
      </w:r>
      <w:r w:rsidR="001716F8" w:rsidRPr="00B256D0">
        <w:t>elektroniskās biļetes</w:t>
      </w:r>
    </w:p>
    <w:p w14:paraId="26479787" w14:textId="77777777" w:rsidR="00C77F32" w:rsidRPr="00B256D0" w:rsidRDefault="00C77F32" w:rsidP="0077287B">
      <w:pPr>
        <w:pStyle w:val="ListNumber"/>
        <w:rPr>
          <w:rFonts w:cs="Times New Roman"/>
        </w:rPr>
      </w:pPr>
    </w:p>
    <w:p w14:paraId="6F4D621C" w14:textId="1519A829" w:rsidR="005A5766" w:rsidRPr="00B256D0" w:rsidRDefault="005A5766" w:rsidP="0076711E">
      <w:pPr>
        <w:pStyle w:val="ListNumber"/>
        <w:numPr>
          <w:ilvl w:val="0"/>
          <w:numId w:val="42"/>
        </w:numPr>
        <w:rPr>
          <w:rFonts w:cs="Times New Roman"/>
        </w:rPr>
      </w:pPr>
      <w:r w:rsidRPr="00B256D0">
        <w:rPr>
          <w:rFonts w:cs="Times New Roman"/>
        </w:rPr>
        <w:t>Tirgotāju kanāli:</w:t>
      </w:r>
    </w:p>
    <w:p w14:paraId="5FC9BB47" w14:textId="5FC64BA9" w:rsidR="005A5766" w:rsidRPr="00B256D0" w:rsidRDefault="001B2906" w:rsidP="0076711E">
      <w:pPr>
        <w:pStyle w:val="ListNumber2"/>
        <w:numPr>
          <w:ilvl w:val="1"/>
          <w:numId w:val="43"/>
        </w:numPr>
      </w:pPr>
      <w:r w:rsidRPr="00B256D0">
        <w:t>tirdzniecības vietas</w:t>
      </w:r>
      <w:r w:rsidR="006C5C7D" w:rsidRPr="00B256D0">
        <w:t xml:space="preserve"> – pārdod </w:t>
      </w:r>
      <w:proofErr w:type="spellStart"/>
      <w:r w:rsidR="006C5C7D" w:rsidRPr="00B256D0">
        <w:t>viedbiļetes</w:t>
      </w:r>
      <w:proofErr w:type="spellEnd"/>
      <w:r w:rsidR="006C5C7D" w:rsidRPr="00B256D0">
        <w:t>, papildina viedkartes;</w:t>
      </w:r>
    </w:p>
    <w:p w14:paraId="2871A063" w14:textId="7B388D29" w:rsidR="00A34B22" w:rsidRPr="00B256D0" w:rsidRDefault="001B2906" w:rsidP="0076711E">
      <w:pPr>
        <w:pStyle w:val="ListNumber2"/>
        <w:numPr>
          <w:ilvl w:val="1"/>
          <w:numId w:val="43"/>
        </w:numPr>
      </w:pPr>
      <w:r w:rsidRPr="00B256D0">
        <w:t>mobilās aplikācijas</w:t>
      </w:r>
      <w:r w:rsidR="00552CDF" w:rsidRPr="00B256D0">
        <w:t xml:space="preserve"> – </w:t>
      </w:r>
      <w:r w:rsidR="008123F3" w:rsidRPr="00B256D0">
        <w:t>pārdod elektroniskās biļetes</w:t>
      </w:r>
    </w:p>
    <w:p w14:paraId="19EE2226" w14:textId="77777777" w:rsidR="00A34B22" w:rsidRPr="00B256D0" w:rsidRDefault="00A34B22" w:rsidP="00CA3E7F">
      <w:pPr>
        <w:rPr>
          <w:rFonts w:eastAsiaTheme="majorEastAsia"/>
          <w:sz w:val="22"/>
          <w:szCs w:val="22"/>
        </w:rPr>
      </w:pPr>
    </w:p>
    <w:p w14:paraId="1E1CA92D" w14:textId="68CAAA2D" w:rsidR="007233D7" w:rsidRPr="00B256D0" w:rsidRDefault="00CA3E7F" w:rsidP="0077287B">
      <w:pPr>
        <w:ind w:firstLine="360"/>
        <w:rPr>
          <w:rFonts w:eastAsiaTheme="majorEastAsia"/>
        </w:rPr>
      </w:pPr>
      <w:r w:rsidRPr="00B256D0">
        <w:rPr>
          <w:rFonts w:eastAsiaTheme="majorEastAsia"/>
        </w:rPr>
        <w:t xml:space="preserve">Šobrīd </w:t>
      </w:r>
      <w:r w:rsidR="00701958" w:rsidRPr="00B256D0">
        <w:rPr>
          <w:rFonts w:eastAsiaTheme="majorEastAsia"/>
        </w:rPr>
        <w:t>tirdzniecības vietu</w:t>
      </w:r>
      <w:r w:rsidRPr="00B256D0">
        <w:rPr>
          <w:rFonts w:eastAsiaTheme="majorEastAsia"/>
        </w:rPr>
        <w:t xml:space="preserve"> </w:t>
      </w:r>
      <w:r w:rsidR="0094250D" w:rsidRPr="00B256D0">
        <w:rPr>
          <w:rFonts w:eastAsiaTheme="majorEastAsia"/>
        </w:rPr>
        <w:t>skait</w:t>
      </w:r>
      <w:r w:rsidR="00701958" w:rsidRPr="00B256D0">
        <w:rPr>
          <w:rFonts w:eastAsiaTheme="majorEastAsia"/>
        </w:rPr>
        <w:t>s ir</w:t>
      </w:r>
      <w:r w:rsidR="0094250D" w:rsidRPr="00B256D0">
        <w:rPr>
          <w:rFonts w:eastAsiaTheme="majorEastAsia"/>
        </w:rPr>
        <w:t xml:space="preserve"> ierobežo</w:t>
      </w:r>
      <w:r w:rsidR="00701958" w:rsidRPr="00B256D0">
        <w:rPr>
          <w:rFonts w:eastAsiaTheme="majorEastAsia"/>
        </w:rPr>
        <w:t>ts ar</w:t>
      </w:r>
      <w:r w:rsidR="0094250D" w:rsidRPr="00B256D0">
        <w:rPr>
          <w:rFonts w:eastAsiaTheme="majorEastAsia"/>
        </w:rPr>
        <w:t xml:space="preserve"> </w:t>
      </w:r>
      <w:r w:rsidR="00FF1A14" w:rsidRPr="00B256D0">
        <w:rPr>
          <w:rFonts w:eastAsiaTheme="majorEastAsia"/>
        </w:rPr>
        <w:t xml:space="preserve">esošo </w:t>
      </w:r>
      <w:r w:rsidR="0094250D" w:rsidRPr="00B256D0">
        <w:rPr>
          <w:rFonts w:eastAsiaTheme="majorEastAsia"/>
        </w:rPr>
        <w:t>POS terminā</w:t>
      </w:r>
      <w:r w:rsidR="00BF407C" w:rsidRPr="00B256D0">
        <w:rPr>
          <w:rFonts w:eastAsiaTheme="majorEastAsia"/>
        </w:rPr>
        <w:t>l</w:t>
      </w:r>
      <w:r w:rsidR="0094250D" w:rsidRPr="00B256D0">
        <w:rPr>
          <w:rFonts w:eastAsiaTheme="majorEastAsia"/>
        </w:rPr>
        <w:t>u</w:t>
      </w:r>
      <w:r w:rsidR="00FF1A14" w:rsidRPr="00B256D0">
        <w:rPr>
          <w:rFonts w:eastAsiaTheme="majorEastAsia"/>
        </w:rPr>
        <w:t xml:space="preserve"> daudzum</w:t>
      </w:r>
      <w:r w:rsidR="00701958" w:rsidRPr="00B256D0">
        <w:rPr>
          <w:rFonts w:eastAsiaTheme="majorEastAsia"/>
        </w:rPr>
        <w:t>u</w:t>
      </w:r>
      <w:r w:rsidR="00FF1A14" w:rsidRPr="00B256D0">
        <w:rPr>
          <w:rFonts w:eastAsiaTheme="majorEastAsia"/>
        </w:rPr>
        <w:t>, ko izsniedz tirgotājam Pasūtītājs.</w:t>
      </w:r>
      <w:r w:rsidR="0094250D" w:rsidRPr="00B256D0">
        <w:rPr>
          <w:rFonts w:eastAsiaTheme="majorEastAsia"/>
        </w:rPr>
        <w:t xml:space="preserve"> </w:t>
      </w:r>
    </w:p>
    <w:p w14:paraId="3B7D1352" w14:textId="2F605348" w:rsidR="007B2D1C" w:rsidRPr="00B256D0" w:rsidRDefault="00057E03">
      <w:pPr>
        <w:ind w:firstLine="360"/>
        <w:rPr>
          <w:rFonts w:eastAsiaTheme="majorEastAsia"/>
        </w:rPr>
      </w:pPr>
      <w:r w:rsidRPr="00B256D0">
        <w:rPr>
          <w:rFonts w:eastAsiaTheme="majorEastAsia"/>
        </w:rPr>
        <w:t xml:space="preserve">Tirdzniecības </w:t>
      </w:r>
      <w:r w:rsidR="00632E80" w:rsidRPr="00B256D0">
        <w:rPr>
          <w:rFonts w:eastAsiaTheme="majorEastAsia"/>
        </w:rPr>
        <w:t>darījumu rezultāti</w:t>
      </w:r>
      <w:r w:rsidR="00AA7AC8" w:rsidRPr="00B256D0">
        <w:rPr>
          <w:rFonts w:eastAsiaTheme="majorEastAsia"/>
        </w:rPr>
        <w:t xml:space="preserve"> </w:t>
      </w:r>
      <w:r w:rsidR="000E33C4" w:rsidRPr="00B256D0">
        <w:rPr>
          <w:rFonts w:eastAsiaTheme="majorEastAsia"/>
        </w:rPr>
        <w:t>tiek akumulēt</w:t>
      </w:r>
      <w:r w:rsidR="00E57756" w:rsidRPr="00B256D0">
        <w:rPr>
          <w:rFonts w:eastAsiaTheme="majorEastAsia"/>
        </w:rPr>
        <w:t>i</w:t>
      </w:r>
      <w:r w:rsidR="000E33C4" w:rsidRPr="00B256D0">
        <w:rPr>
          <w:rFonts w:eastAsiaTheme="majorEastAsia"/>
        </w:rPr>
        <w:t xml:space="preserve"> </w:t>
      </w:r>
      <w:r w:rsidR="004E0DEC" w:rsidRPr="00B256D0">
        <w:rPr>
          <w:rFonts w:eastAsiaTheme="majorEastAsia"/>
        </w:rPr>
        <w:t>biļešu</w:t>
      </w:r>
      <w:r w:rsidR="000E33C4" w:rsidRPr="00B256D0">
        <w:rPr>
          <w:rFonts w:eastAsiaTheme="majorEastAsia"/>
        </w:rPr>
        <w:t xml:space="preserve"> sistēmā</w:t>
      </w:r>
      <w:r w:rsidR="004E0DEC" w:rsidRPr="00B256D0">
        <w:rPr>
          <w:rFonts w:eastAsiaTheme="majorEastAsia"/>
        </w:rPr>
        <w:t>s</w:t>
      </w:r>
      <w:r w:rsidR="000E33C4" w:rsidRPr="00B256D0">
        <w:rPr>
          <w:rFonts w:eastAsiaTheme="majorEastAsia"/>
        </w:rPr>
        <w:t xml:space="preserve"> </w:t>
      </w:r>
      <w:r w:rsidR="00E521F9" w:rsidRPr="00B256D0">
        <w:rPr>
          <w:rFonts w:eastAsiaTheme="majorEastAsia"/>
        </w:rPr>
        <w:t xml:space="preserve">(ENS, DBS, mobilās kases sistēmas) </w:t>
      </w:r>
      <w:r w:rsidR="000E33C4" w:rsidRPr="00B256D0">
        <w:rPr>
          <w:rFonts w:eastAsiaTheme="majorEastAsia"/>
        </w:rPr>
        <w:t>un tiek sūtīti uz grāmatvedības sistēmu</w:t>
      </w:r>
      <w:r w:rsidR="005B63F4" w:rsidRPr="00B256D0">
        <w:rPr>
          <w:rFonts w:eastAsiaTheme="majorEastAsia"/>
        </w:rPr>
        <w:t>, kur glabājas visi tirgotāju dati</w:t>
      </w:r>
      <w:r w:rsidR="006673BF" w:rsidRPr="00B256D0">
        <w:rPr>
          <w:rFonts w:eastAsiaTheme="majorEastAsia"/>
        </w:rPr>
        <w:t>. T</w:t>
      </w:r>
      <w:r w:rsidR="000E33C4" w:rsidRPr="00B256D0">
        <w:rPr>
          <w:rFonts w:eastAsiaTheme="majorEastAsia"/>
        </w:rPr>
        <w:t xml:space="preserve">iek ģenerētas </w:t>
      </w:r>
      <w:r w:rsidR="001B4189" w:rsidRPr="00B256D0">
        <w:rPr>
          <w:rFonts w:eastAsiaTheme="minorEastAsia"/>
          <w:lang w:eastAsia="en-AU"/>
          <w14:ligatures w14:val="standardContextual"/>
        </w:rPr>
        <w:t>atskaite par visām tirdzniecības vietām</w:t>
      </w:r>
      <w:r w:rsidR="006673BF" w:rsidRPr="00B256D0">
        <w:rPr>
          <w:rFonts w:eastAsiaTheme="majorEastAsia"/>
        </w:rPr>
        <w:t xml:space="preserve"> un notiek datu salīdzināšana</w:t>
      </w:r>
      <w:r w:rsidR="00AB492F" w:rsidRPr="00B256D0">
        <w:rPr>
          <w:rFonts w:eastAsiaTheme="majorEastAsia"/>
        </w:rPr>
        <w:t xml:space="preserve"> ar tirgotāja datiem. </w:t>
      </w:r>
      <w:r w:rsidR="00AB492F" w:rsidRPr="00B256D0">
        <w:rPr>
          <w:rFonts w:eastAsiaTheme="minorEastAsia"/>
          <w:lang w:eastAsia="en-AU"/>
          <w14:ligatures w14:val="standardContextual"/>
        </w:rPr>
        <w:t>Kad dati tiek salīdzināti tiek veikta apmaksa par pārdoto biļešu skait</w:t>
      </w:r>
      <w:r w:rsidR="00C25BB1">
        <w:rPr>
          <w:rFonts w:eastAsiaTheme="minorEastAsia"/>
          <w:lang w:eastAsia="en-AU"/>
          <w14:ligatures w14:val="standardContextual"/>
        </w:rPr>
        <w:t>u</w:t>
      </w:r>
      <w:r w:rsidR="00AB492F" w:rsidRPr="00B256D0">
        <w:rPr>
          <w:rFonts w:eastAsiaTheme="minorEastAsia"/>
          <w:lang w:eastAsia="en-AU"/>
          <w14:ligatures w14:val="standardContextual"/>
        </w:rPr>
        <w:t>.</w:t>
      </w:r>
      <w:r w:rsidR="00D377A4" w:rsidRPr="00B256D0">
        <w:t xml:space="preserve"> </w:t>
      </w:r>
      <w:r w:rsidR="00D377A4" w:rsidRPr="00B256D0">
        <w:rPr>
          <w:rFonts w:eastAsiaTheme="majorEastAsia"/>
        </w:rPr>
        <w:t xml:space="preserve">1 reizi mēnesī </w:t>
      </w:r>
      <w:r w:rsidR="009F25A8" w:rsidRPr="00B256D0">
        <w:rPr>
          <w:rFonts w:eastAsiaTheme="majorEastAsia"/>
        </w:rPr>
        <w:t xml:space="preserve">pārdošanas dati no visām sistēmām </w:t>
      </w:r>
      <w:r w:rsidR="00D377A4" w:rsidRPr="00B256D0">
        <w:rPr>
          <w:rFonts w:eastAsiaTheme="majorEastAsia"/>
        </w:rPr>
        <w:t>tiek savākti vienā kopējā atskaitē.</w:t>
      </w:r>
    </w:p>
    <w:p w14:paraId="078EBA82" w14:textId="77777777" w:rsidR="00FB79B0" w:rsidRPr="00B256D0" w:rsidRDefault="00FB79B0">
      <w:pPr>
        <w:ind w:firstLine="360"/>
        <w:rPr>
          <w:rFonts w:eastAsiaTheme="majorEastAsia"/>
        </w:rPr>
      </w:pPr>
    </w:p>
    <w:p w14:paraId="39662810" w14:textId="7421C5FD" w:rsidR="00FB79B0" w:rsidRPr="001C1F0A" w:rsidRDefault="00B93475" w:rsidP="0076711E">
      <w:pPr>
        <w:pStyle w:val="Heading2"/>
        <w:numPr>
          <w:ilvl w:val="1"/>
          <w:numId w:val="39"/>
        </w:numPr>
        <w:rPr>
          <w:rFonts w:cs="Times New Roman"/>
        </w:rPr>
      </w:pPr>
      <w:bookmarkStart w:id="13" w:name="_Toc227680102"/>
      <w:r w:rsidRPr="001C1F0A">
        <w:rPr>
          <w:rFonts w:cs="Times New Roman"/>
        </w:rPr>
        <w:lastRenderedPageBreak/>
        <w:t>Vienotā biļete</w:t>
      </w:r>
      <w:bookmarkEnd w:id="13"/>
    </w:p>
    <w:p w14:paraId="2A0D5629" w14:textId="6F37CB73" w:rsidR="00FB79B0" w:rsidRPr="00B256D0" w:rsidRDefault="00325635">
      <w:pPr>
        <w:ind w:firstLine="360"/>
        <w:rPr>
          <w:rFonts w:eastAsiaTheme="majorEastAsia"/>
        </w:rPr>
      </w:pPr>
      <w:r w:rsidRPr="00B256D0">
        <w:rPr>
          <w:rFonts w:eastAsiaTheme="majorEastAsia"/>
        </w:rPr>
        <w:t xml:space="preserve">Lai </w:t>
      </w:r>
      <w:r w:rsidR="006228A4" w:rsidRPr="00B256D0">
        <w:rPr>
          <w:rFonts w:eastAsiaTheme="majorEastAsia"/>
        </w:rPr>
        <w:t>uzlabot</w:t>
      </w:r>
      <w:r w:rsidR="00630A10" w:rsidRPr="00B256D0">
        <w:rPr>
          <w:rFonts w:eastAsiaTheme="majorEastAsia"/>
        </w:rPr>
        <w:t>u</w:t>
      </w:r>
      <w:r w:rsidR="006228A4" w:rsidRPr="00B256D0">
        <w:rPr>
          <w:rFonts w:eastAsiaTheme="majorEastAsia"/>
        </w:rPr>
        <w:t xml:space="preserve"> pasažieru ērtību</w:t>
      </w:r>
      <w:r w:rsidR="004E2F7C" w:rsidRPr="00B256D0">
        <w:rPr>
          <w:rFonts w:eastAsiaTheme="majorEastAsia"/>
        </w:rPr>
        <w:t>, veicināt</w:t>
      </w:r>
      <w:r w:rsidR="00630A10" w:rsidRPr="00B256D0">
        <w:rPr>
          <w:rFonts w:eastAsiaTheme="majorEastAsia"/>
        </w:rPr>
        <w:t>u</w:t>
      </w:r>
      <w:r w:rsidR="004E2F7C" w:rsidRPr="00B256D0">
        <w:rPr>
          <w:rFonts w:eastAsiaTheme="majorEastAsia"/>
        </w:rPr>
        <w:t xml:space="preserve"> mobilitāti</w:t>
      </w:r>
      <w:r w:rsidR="00630A10" w:rsidRPr="00B256D0">
        <w:rPr>
          <w:rFonts w:eastAsiaTheme="majorEastAsia"/>
        </w:rPr>
        <w:t>,</w:t>
      </w:r>
      <w:r w:rsidR="004E2F7C" w:rsidRPr="00B256D0">
        <w:rPr>
          <w:rFonts w:eastAsiaTheme="majorEastAsia"/>
        </w:rPr>
        <w:t xml:space="preserve"> </w:t>
      </w:r>
      <w:r w:rsidR="00A679C1" w:rsidRPr="00B256D0">
        <w:rPr>
          <w:rFonts w:eastAsiaTheme="majorEastAsia"/>
        </w:rPr>
        <w:t>paaugstinātu sabiedriskā transporta pievilcību</w:t>
      </w:r>
      <w:r w:rsidR="00630A10" w:rsidRPr="00B256D0">
        <w:rPr>
          <w:rFonts w:eastAsiaTheme="majorEastAsia"/>
        </w:rPr>
        <w:t xml:space="preserve"> kā arī </w:t>
      </w:r>
      <w:r w:rsidR="00A562AC" w:rsidRPr="00B256D0">
        <w:rPr>
          <w:rFonts w:eastAsiaTheme="majorEastAsia"/>
        </w:rPr>
        <w:t xml:space="preserve">rast priekšnoteikumus </w:t>
      </w:r>
      <w:proofErr w:type="spellStart"/>
      <w:r w:rsidR="00A562AC" w:rsidRPr="00B256D0">
        <w:rPr>
          <w:rFonts w:eastAsiaTheme="majorEastAsia"/>
        </w:rPr>
        <w:t>MaaS</w:t>
      </w:r>
      <w:proofErr w:type="spellEnd"/>
      <w:r w:rsidR="00FA2C24" w:rsidRPr="00B256D0">
        <w:rPr>
          <w:rFonts w:eastAsiaTheme="minorEastAsia"/>
          <w:color w:val="000000" w:themeColor="text1"/>
          <w:kern w:val="24"/>
          <w:sz w:val="40"/>
          <w:szCs w:val="40"/>
        </w:rPr>
        <w:t xml:space="preserve"> </w:t>
      </w:r>
      <w:r w:rsidR="00FA2C24" w:rsidRPr="00B256D0">
        <w:rPr>
          <w:rFonts w:eastAsiaTheme="majorEastAsia"/>
        </w:rPr>
        <w:t>(</w:t>
      </w:r>
      <w:proofErr w:type="spellStart"/>
      <w:r w:rsidR="00FA2C24" w:rsidRPr="00B256D0">
        <w:rPr>
          <w:rFonts w:eastAsiaTheme="majorEastAsia"/>
        </w:rPr>
        <w:t>Mobility</w:t>
      </w:r>
      <w:proofErr w:type="spellEnd"/>
      <w:r w:rsidR="00FA2C24" w:rsidRPr="00B256D0">
        <w:rPr>
          <w:rFonts w:eastAsiaTheme="majorEastAsia"/>
        </w:rPr>
        <w:t xml:space="preserve"> </w:t>
      </w:r>
      <w:proofErr w:type="spellStart"/>
      <w:r w:rsidR="00FA2C24" w:rsidRPr="00B256D0">
        <w:rPr>
          <w:rFonts w:eastAsiaTheme="majorEastAsia"/>
        </w:rPr>
        <w:t>as</w:t>
      </w:r>
      <w:proofErr w:type="spellEnd"/>
      <w:r w:rsidR="00FA2C24" w:rsidRPr="00B256D0">
        <w:rPr>
          <w:rFonts w:eastAsiaTheme="majorEastAsia"/>
        </w:rPr>
        <w:t xml:space="preserve"> a </w:t>
      </w:r>
      <w:proofErr w:type="spellStart"/>
      <w:r w:rsidR="00FA2C24" w:rsidRPr="00B256D0">
        <w:rPr>
          <w:rFonts w:eastAsiaTheme="majorEastAsia"/>
        </w:rPr>
        <w:t>Service</w:t>
      </w:r>
      <w:proofErr w:type="spellEnd"/>
      <w:r w:rsidR="00FA2C24" w:rsidRPr="00B256D0">
        <w:rPr>
          <w:rFonts w:eastAsiaTheme="majorEastAsia"/>
        </w:rPr>
        <w:t xml:space="preserve">) </w:t>
      </w:r>
      <w:r w:rsidR="00A562AC" w:rsidRPr="00B256D0">
        <w:rPr>
          <w:rFonts w:eastAsiaTheme="majorEastAsia"/>
        </w:rPr>
        <w:t xml:space="preserve"> attīstībai,</w:t>
      </w:r>
      <w:r w:rsidR="00A679C1" w:rsidRPr="00B256D0">
        <w:rPr>
          <w:rFonts w:eastAsiaTheme="majorEastAsia"/>
        </w:rPr>
        <w:t xml:space="preserve"> </w:t>
      </w:r>
      <w:r w:rsidR="00A562AC" w:rsidRPr="00B256D0">
        <w:rPr>
          <w:rFonts w:eastAsiaTheme="majorEastAsia"/>
        </w:rPr>
        <w:t>t</w:t>
      </w:r>
      <w:r w:rsidR="00A679C1" w:rsidRPr="00B256D0">
        <w:rPr>
          <w:rFonts w:eastAsiaTheme="majorEastAsia"/>
        </w:rPr>
        <w:t xml:space="preserve">iek plānots ieviest vienotu </w:t>
      </w:r>
      <w:r w:rsidR="004E2F7C" w:rsidRPr="00B256D0">
        <w:rPr>
          <w:rFonts w:eastAsiaTheme="majorEastAsia"/>
        </w:rPr>
        <w:t xml:space="preserve">braukšanas </w:t>
      </w:r>
      <w:r w:rsidR="00A679C1" w:rsidRPr="00B256D0">
        <w:rPr>
          <w:rFonts w:eastAsiaTheme="majorEastAsia"/>
        </w:rPr>
        <w:t>biļeti</w:t>
      </w:r>
      <w:r w:rsidR="004E2F7C" w:rsidRPr="00B256D0">
        <w:rPr>
          <w:rFonts w:eastAsiaTheme="majorEastAsia"/>
        </w:rPr>
        <w:t>.</w:t>
      </w:r>
      <w:r w:rsidR="00A679C1" w:rsidRPr="00B256D0">
        <w:rPr>
          <w:rFonts w:eastAsiaTheme="majorEastAsia"/>
        </w:rPr>
        <w:t xml:space="preserve"> </w:t>
      </w:r>
      <w:r w:rsidRPr="00B256D0">
        <w:rPr>
          <w:rFonts w:eastAsiaTheme="majorEastAsia"/>
        </w:rPr>
        <w:t xml:space="preserve"> </w:t>
      </w:r>
    </w:p>
    <w:p w14:paraId="6DD07755" w14:textId="7C23A547" w:rsidR="00D1204C" w:rsidRPr="00062FB3" w:rsidRDefault="00D1204C" w:rsidP="00062FB3">
      <w:pPr>
        <w:numPr>
          <w:ilvl w:val="0"/>
          <w:numId w:val="93"/>
        </w:numPr>
        <w:ind w:left="1077" w:hanging="357"/>
        <w:rPr>
          <w:szCs w:val="22"/>
          <w:lang w:eastAsia="en-AU"/>
          <w14:ligatures w14:val="standardContextual"/>
        </w:rPr>
      </w:pPr>
      <w:r w:rsidRPr="00062FB3">
        <w:rPr>
          <w:szCs w:val="22"/>
          <w:lang w:eastAsia="en-AU"/>
          <w14:ligatures w14:val="standardContextual"/>
        </w:rPr>
        <w:t>Starppilsētu + sabiedriskais transports Rīgā</w:t>
      </w:r>
      <w:r w:rsidR="00F72441" w:rsidRPr="00062FB3">
        <w:rPr>
          <w:szCs w:val="22"/>
          <w:lang w:eastAsia="en-AU"/>
          <w14:ligatures w14:val="standardContextual"/>
        </w:rPr>
        <w:t xml:space="preserve"> </w:t>
      </w:r>
      <w:r w:rsidR="00955E4D" w:rsidRPr="00062FB3">
        <w:rPr>
          <w:szCs w:val="22"/>
          <w:lang w:eastAsia="en-AU"/>
          <w14:ligatures w14:val="standardContextual"/>
        </w:rPr>
        <w:t xml:space="preserve">– </w:t>
      </w:r>
      <w:r w:rsidR="00F72441" w:rsidRPr="00062FB3">
        <w:rPr>
          <w:szCs w:val="22"/>
          <w:lang w:eastAsia="en-AU"/>
          <w14:ligatures w14:val="standardContextual"/>
        </w:rPr>
        <w:t>laika biļete</w:t>
      </w:r>
      <w:r w:rsidR="003644E5" w:rsidRPr="00062FB3">
        <w:rPr>
          <w:szCs w:val="22"/>
          <w:lang w:eastAsia="en-AU"/>
          <w14:ligatures w14:val="standardContextual"/>
        </w:rPr>
        <w:t>:</w:t>
      </w:r>
      <w:r w:rsidR="00F72441" w:rsidRPr="00062FB3">
        <w:rPr>
          <w:szCs w:val="22"/>
          <w:lang w:eastAsia="en-AU"/>
          <w14:ligatures w14:val="standardContextual"/>
        </w:rPr>
        <w:t xml:space="preserve"> 90 min, 24</w:t>
      </w:r>
      <w:r w:rsidR="003644E5" w:rsidRPr="00062FB3">
        <w:rPr>
          <w:szCs w:val="22"/>
          <w:lang w:eastAsia="en-AU"/>
          <w14:ligatures w14:val="standardContextual"/>
        </w:rPr>
        <w:t xml:space="preserve"> stundas, 3 dienas</w:t>
      </w:r>
    </w:p>
    <w:p w14:paraId="2B4A70AB" w14:textId="368CAD78" w:rsidR="00BB2A84" w:rsidRPr="00062FB3" w:rsidRDefault="00D1204C" w:rsidP="00062FB3">
      <w:pPr>
        <w:numPr>
          <w:ilvl w:val="0"/>
          <w:numId w:val="93"/>
        </w:numPr>
        <w:ind w:left="1077" w:hanging="357"/>
        <w:rPr>
          <w:szCs w:val="22"/>
          <w:lang w:eastAsia="en-AU"/>
          <w14:ligatures w14:val="standardContextual"/>
        </w:rPr>
      </w:pPr>
      <w:r w:rsidRPr="00062FB3">
        <w:rPr>
          <w:szCs w:val="22"/>
          <w:lang w:eastAsia="en-AU"/>
          <w14:ligatures w14:val="standardContextual"/>
        </w:rPr>
        <w:t>Piepilsētas + sabiedriskais transports Rīgā – maršruta vai laika biļete</w:t>
      </w:r>
      <w:r w:rsidR="00955E4D" w:rsidRPr="00062FB3">
        <w:rPr>
          <w:szCs w:val="22"/>
          <w:lang w:eastAsia="en-AU"/>
          <w14:ligatures w14:val="standardContextual"/>
        </w:rPr>
        <w:t>: 90 min, 24 stundas, 3 dienas</w:t>
      </w:r>
    </w:p>
    <w:p w14:paraId="325877BF" w14:textId="77777777" w:rsidR="0005487C" w:rsidRPr="00B256D0" w:rsidRDefault="0005487C" w:rsidP="0077287B">
      <w:pPr>
        <w:rPr>
          <w:rFonts w:eastAsiaTheme="majorEastAsia"/>
          <w:highlight w:val="yellow"/>
        </w:rPr>
      </w:pPr>
    </w:p>
    <w:p w14:paraId="2B7DD9D2" w14:textId="7BAC7DE7" w:rsidR="000834E6" w:rsidRPr="001C1F0A" w:rsidRDefault="00923EA7" w:rsidP="00620009">
      <w:pPr>
        <w:pStyle w:val="Heading1"/>
        <w:rPr>
          <w:rFonts w:cs="Times New Roman"/>
        </w:rPr>
      </w:pPr>
      <w:bookmarkStart w:id="14" w:name="_Toc227680103"/>
      <w:r w:rsidRPr="001C1F0A">
        <w:rPr>
          <w:rStyle w:val="Heading1Char"/>
          <w:rFonts w:cs="Times New Roman"/>
        </w:rPr>
        <w:t>Sistēmas mērķis</w:t>
      </w:r>
      <w:r w:rsidR="003503CB" w:rsidRPr="001C1F0A">
        <w:rPr>
          <w:rStyle w:val="Heading1Char"/>
          <w:rFonts w:cs="Times New Roman"/>
        </w:rPr>
        <w:t xml:space="preserve"> un pamatfunkcijas</w:t>
      </w:r>
      <w:bookmarkEnd w:id="5"/>
      <w:bookmarkEnd w:id="14"/>
      <w:r w:rsidR="00D17866" w:rsidRPr="001C1F0A">
        <w:rPr>
          <w:rStyle w:val="Heading1Char"/>
          <w:rFonts w:cs="Times New Roman"/>
        </w:rPr>
        <w:t xml:space="preserve"> </w:t>
      </w:r>
    </w:p>
    <w:p w14:paraId="20D403C2" w14:textId="361AE0BA" w:rsidR="008D6319" w:rsidRPr="00062FB3" w:rsidRDefault="008D6319" w:rsidP="00062FB3">
      <w:pPr>
        <w:ind w:firstLine="360"/>
      </w:pPr>
      <w:bookmarkStart w:id="15" w:name="_Hlk199596735"/>
      <w:r w:rsidRPr="007936C0">
        <w:t xml:space="preserve">Projekta mērķis ir nodrošināt </w:t>
      </w:r>
      <w:r w:rsidR="007B49B3">
        <w:t xml:space="preserve">biļešu pārvaldības </w:t>
      </w:r>
      <w:r w:rsidRPr="007936C0">
        <w:t>procesu izpildi, maksimāli izmantojot izvēlētās sistēmas standarta funkcionalitāti (</w:t>
      </w:r>
      <w:proofErr w:type="spellStart"/>
      <w:r w:rsidRPr="007936C0">
        <w:t>fit</w:t>
      </w:r>
      <w:proofErr w:type="spellEnd"/>
      <w:r w:rsidRPr="007936C0">
        <w:t>-to-</w:t>
      </w:r>
      <w:proofErr w:type="spellStart"/>
      <w:r w:rsidRPr="007936C0">
        <w:t>standard</w:t>
      </w:r>
      <w:proofErr w:type="spellEnd"/>
      <w:r w:rsidRPr="007936C0">
        <w:t>) un identificējot tos procesus/funkcijas, kuru nodrošināšanai būs nepieciešam</w:t>
      </w:r>
      <w:r w:rsidR="00C20FBA">
        <w:t xml:space="preserve">a </w:t>
      </w:r>
      <w:r w:rsidR="00D55A63">
        <w:t xml:space="preserve">standarta funkciju paplašināšana – </w:t>
      </w:r>
      <w:r w:rsidRPr="007936C0">
        <w:t>papildu izstrāde (</w:t>
      </w:r>
      <w:proofErr w:type="spellStart"/>
      <w:r w:rsidRPr="007936C0">
        <w:t>fit</w:t>
      </w:r>
      <w:proofErr w:type="spellEnd"/>
      <w:r w:rsidRPr="007936C0">
        <w:t>-to-process)</w:t>
      </w:r>
      <w:r w:rsidR="000A4A5A">
        <w:t xml:space="preserve">, ņemot vērā </w:t>
      </w:r>
      <w:r w:rsidR="004F2169" w:rsidRPr="00062FB3">
        <w:t xml:space="preserve">ABT Sistēmas </w:t>
      </w:r>
      <w:r w:rsidR="004F2169" w:rsidRPr="0045104D">
        <w:t xml:space="preserve">potenciālas </w:t>
      </w:r>
      <w:r w:rsidR="004F2169" w:rsidRPr="00062FB3">
        <w:t>iespējas</w:t>
      </w:r>
      <w:r w:rsidR="004F2169">
        <w:t>.</w:t>
      </w:r>
    </w:p>
    <w:p w14:paraId="177AF03A" w14:textId="30FCDDCB" w:rsidR="00F334AD" w:rsidRPr="00B256D0" w:rsidRDefault="009D4A7B" w:rsidP="0077287B">
      <w:pPr>
        <w:ind w:firstLine="360"/>
        <w:jc w:val="both"/>
        <w:rPr>
          <w:rFonts w:eastAsiaTheme="majorEastAsia"/>
        </w:rPr>
      </w:pPr>
      <w:r w:rsidRPr="00B256D0">
        <w:rPr>
          <w:rFonts w:eastAsiaTheme="majorEastAsia"/>
        </w:rPr>
        <w:t xml:space="preserve">Pasūtītājs </w:t>
      </w:r>
      <w:r w:rsidR="002135C4" w:rsidRPr="00B256D0">
        <w:rPr>
          <w:rFonts w:eastAsiaTheme="majorEastAsia"/>
        </w:rPr>
        <w:t>plāno ieviest sabiedriskā transporta biļešu sistēmas risinājumu, kas balstās uz lietotāja konta balstītas biļešu sistēmas (</w:t>
      </w:r>
      <w:proofErr w:type="spellStart"/>
      <w:r w:rsidR="002135C4" w:rsidRPr="00B256D0">
        <w:rPr>
          <w:rFonts w:eastAsiaTheme="majorEastAsia"/>
        </w:rPr>
        <w:t>Account-Based</w:t>
      </w:r>
      <w:proofErr w:type="spellEnd"/>
      <w:r w:rsidR="002135C4" w:rsidRPr="00B256D0">
        <w:rPr>
          <w:rFonts w:eastAsiaTheme="majorEastAsia"/>
        </w:rPr>
        <w:t xml:space="preserve"> </w:t>
      </w:r>
      <w:proofErr w:type="spellStart"/>
      <w:r w:rsidR="002135C4" w:rsidRPr="00B256D0">
        <w:rPr>
          <w:rFonts w:eastAsiaTheme="majorEastAsia"/>
        </w:rPr>
        <w:t>Ticketing</w:t>
      </w:r>
      <w:proofErr w:type="spellEnd"/>
      <w:r w:rsidR="002135C4" w:rsidRPr="00B256D0">
        <w:rPr>
          <w:rFonts w:eastAsiaTheme="majorEastAsia"/>
        </w:rPr>
        <w:t xml:space="preserve"> – ABT) principiem. </w:t>
      </w:r>
      <w:r w:rsidRPr="00B256D0">
        <w:rPr>
          <w:rFonts w:eastAsiaTheme="majorEastAsia"/>
        </w:rPr>
        <w:t>Jaunās</w:t>
      </w:r>
      <w:r w:rsidR="003677FA" w:rsidRPr="00B256D0">
        <w:rPr>
          <w:rFonts w:eastAsiaTheme="majorEastAsia"/>
        </w:rPr>
        <w:t xml:space="preserve"> biļešu sistēmas</w:t>
      </w:r>
      <w:r w:rsidR="00F334AD" w:rsidRPr="00B256D0">
        <w:rPr>
          <w:rFonts w:eastAsiaTheme="majorEastAsia"/>
        </w:rPr>
        <w:t xml:space="preserve"> mērķis ir</w:t>
      </w:r>
      <w:r w:rsidR="00466EEE" w:rsidRPr="00B256D0">
        <w:rPr>
          <w:rFonts w:eastAsiaTheme="majorEastAsia"/>
        </w:rPr>
        <w:t xml:space="preserve"> samazināt sistēmas uzturēšanas un biļešu pārvaldības procesa izmaksas, nodrošināt elastīgu biļešu tarifu politiku un ērtu braukšanas biļešu iegādi un validāciju, paplašināt izmantojamo datu nesēju tipus, kā arī nodrošināt datu drošību un atbilstību Vispārīgās datu aizsardzības regulas (GDPR) 2016/679 principiem.</w:t>
      </w:r>
      <w:r w:rsidR="00242D56" w:rsidRPr="00B256D0">
        <w:rPr>
          <w:rFonts w:eastAsiaTheme="majorEastAsia"/>
        </w:rPr>
        <w:t xml:space="preserve"> </w:t>
      </w:r>
      <w:r w:rsidR="00B5010D" w:rsidRPr="00B256D0">
        <w:rPr>
          <w:rFonts w:eastAsiaTheme="majorEastAsia"/>
        </w:rPr>
        <w:t>E</w:t>
      </w:r>
      <w:r w:rsidR="00214475" w:rsidRPr="00B256D0">
        <w:rPr>
          <w:rFonts w:eastAsiaTheme="majorEastAsia"/>
        </w:rPr>
        <w:t>fektīv</w:t>
      </w:r>
      <w:r w:rsidR="00B5010D" w:rsidRPr="00B256D0">
        <w:rPr>
          <w:rFonts w:eastAsiaTheme="majorEastAsia"/>
        </w:rPr>
        <w:t>a</w:t>
      </w:r>
      <w:r w:rsidR="00F334AD" w:rsidRPr="00B256D0">
        <w:rPr>
          <w:rFonts w:eastAsiaTheme="majorEastAsia"/>
        </w:rPr>
        <w:t xml:space="preserve">, </w:t>
      </w:r>
      <w:r w:rsidR="00B5010D" w:rsidRPr="00B256D0">
        <w:rPr>
          <w:rFonts w:eastAsiaTheme="majorEastAsia"/>
        </w:rPr>
        <w:t xml:space="preserve">droša </w:t>
      </w:r>
      <w:r w:rsidR="00F80BB1" w:rsidRPr="00B256D0">
        <w:rPr>
          <w:rFonts w:eastAsiaTheme="majorEastAsia"/>
        </w:rPr>
        <w:t xml:space="preserve">un lietotājiem </w:t>
      </w:r>
      <w:r w:rsidR="00B5010D" w:rsidRPr="00B256D0">
        <w:rPr>
          <w:rFonts w:eastAsiaTheme="majorEastAsia"/>
        </w:rPr>
        <w:t xml:space="preserve">draudzīga </w:t>
      </w:r>
      <w:r w:rsidR="00D27D2F" w:rsidRPr="00B256D0">
        <w:rPr>
          <w:rFonts w:eastAsiaTheme="majorEastAsia"/>
        </w:rPr>
        <w:t xml:space="preserve">sabiedriskā transporta biļešu </w:t>
      </w:r>
      <w:r w:rsidR="00B5010D" w:rsidRPr="00B256D0">
        <w:rPr>
          <w:rFonts w:eastAsiaTheme="majorEastAsia"/>
        </w:rPr>
        <w:t>pārvaldība</w:t>
      </w:r>
      <w:r w:rsidR="00F334AD" w:rsidRPr="00B256D0">
        <w:rPr>
          <w:rFonts w:eastAsiaTheme="majorEastAsia"/>
        </w:rPr>
        <w:t xml:space="preserve"> ļau</w:t>
      </w:r>
      <w:r w:rsidR="00B5010D" w:rsidRPr="00B256D0">
        <w:rPr>
          <w:rFonts w:eastAsiaTheme="majorEastAsia"/>
        </w:rPr>
        <w:t>s</w:t>
      </w:r>
      <w:r w:rsidR="00F334AD" w:rsidRPr="00B256D0">
        <w:rPr>
          <w:rFonts w:eastAsiaTheme="majorEastAsia"/>
        </w:rPr>
        <w:t xml:space="preserve"> pasažieriem izmantot dažādus autentifikācijas līdzekļus (viedkarte, </w:t>
      </w:r>
      <w:r w:rsidR="00C2092F" w:rsidRPr="00B256D0">
        <w:rPr>
          <w:rFonts w:eastAsiaTheme="majorEastAsia"/>
        </w:rPr>
        <w:t xml:space="preserve">QR kods </w:t>
      </w:r>
      <w:r w:rsidR="00F334AD" w:rsidRPr="00B256D0">
        <w:rPr>
          <w:rFonts w:eastAsiaTheme="majorEastAsia"/>
        </w:rPr>
        <w:t>mobilā lietotn</w:t>
      </w:r>
      <w:r w:rsidR="00C2092F" w:rsidRPr="00B256D0">
        <w:rPr>
          <w:rFonts w:eastAsiaTheme="majorEastAsia"/>
        </w:rPr>
        <w:t>ē vai papīra bi</w:t>
      </w:r>
      <w:r w:rsidR="002471F3" w:rsidRPr="00B256D0">
        <w:rPr>
          <w:rFonts w:eastAsiaTheme="majorEastAsia"/>
        </w:rPr>
        <w:t>ļ</w:t>
      </w:r>
      <w:r w:rsidR="002D1B98" w:rsidRPr="00B256D0">
        <w:rPr>
          <w:rFonts w:eastAsiaTheme="majorEastAsia"/>
        </w:rPr>
        <w:t>e</w:t>
      </w:r>
      <w:r w:rsidR="00C2092F" w:rsidRPr="00B256D0">
        <w:rPr>
          <w:rFonts w:eastAsiaTheme="majorEastAsia"/>
        </w:rPr>
        <w:t>t</w:t>
      </w:r>
      <w:r w:rsidR="002471F3" w:rsidRPr="00B256D0">
        <w:rPr>
          <w:rFonts w:eastAsiaTheme="majorEastAsia"/>
        </w:rPr>
        <w:t>ē</w:t>
      </w:r>
      <w:r w:rsidR="00D61FE0" w:rsidRPr="00B256D0">
        <w:rPr>
          <w:rFonts w:eastAsiaTheme="majorEastAsia"/>
        </w:rPr>
        <w:t>, bankas karte</w:t>
      </w:r>
      <w:r w:rsidR="00C2092F" w:rsidRPr="00B256D0">
        <w:rPr>
          <w:rFonts w:eastAsiaTheme="majorEastAsia"/>
        </w:rPr>
        <w:t xml:space="preserve">, </w:t>
      </w:r>
      <w:proofErr w:type="spellStart"/>
      <w:r w:rsidR="00C2092F" w:rsidRPr="00B256D0">
        <w:rPr>
          <w:rFonts w:eastAsiaTheme="majorEastAsia"/>
        </w:rPr>
        <w:t>eID</w:t>
      </w:r>
      <w:proofErr w:type="spellEnd"/>
      <w:r w:rsidR="00F334AD" w:rsidRPr="00B256D0">
        <w:rPr>
          <w:rFonts w:eastAsiaTheme="majorEastAsia"/>
        </w:rPr>
        <w:t>)</w:t>
      </w:r>
      <w:r w:rsidR="006B17AD" w:rsidRPr="00B256D0">
        <w:rPr>
          <w:rFonts w:eastAsiaTheme="majorEastAsia"/>
        </w:rPr>
        <w:t xml:space="preserve"> un</w:t>
      </w:r>
      <w:r w:rsidR="00F334AD" w:rsidRPr="00B256D0">
        <w:rPr>
          <w:rFonts w:eastAsiaTheme="majorEastAsia"/>
        </w:rPr>
        <w:t xml:space="preserve"> faktiskā biļešu informācija tik</w:t>
      </w:r>
      <w:r w:rsidR="009E2452" w:rsidRPr="00B256D0">
        <w:rPr>
          <w:rFonts w:eastAsiaTheme="majorEastAsia"/>
        </w:rPr>
        <w:t>s</w:t>
      </w:r>
      <w:r w:rsidR="00F334AD" w:rsidRPr="00B256D0">
        <w:rPr>
          <w:rFonts w:eastAsiaTheme="majorEastAsia"/>
        </w:rPr>
        <w:t xml:space="preserve"> pārvaldīta sistēmas līmenī.</w:t>
      </w:r>
    </w:p>
    <w:p w14:paraId="64893408" w14:textId="164CE246" w:rsidR="007E0430" w:rsidRPr="00B256D0" w:rsidRDefault="007E0430" w:rsidP="0077287B">
      <w:pPr>
        <w:ind w:firstLine="357"/>
        <w:rPr>
          <w:rFonts w:eastAsiaTheme="majorEastAsia"/>
        </w:rPr>
      </w:pPr>
      <w:r w:rsidRPr="00B256D0">
        <w:rPr>
          <w:rFonts w:eastAsiaTheme="majorEastAsia"/>
        </w:rPr>
        <w:t xml:space="preserve">Lai nodrošinātu elastīgu biļešu tarifu politiku un iespēju pasažieriem sabiedriskajā transportā validēties un norēķināties par braucienu ar maksājumu (bankas) kartēm un cietiem maksāšanas līdzekļiem, jauns risinājums paredz </w:t>
      </w:r>
      <w:proofErr w:type="spellStart"/>
      <w:r w:rsidRPr="00B256D0">
        <w:rPr>
          <w:rFonts w:eastAsiaTheme="majorEastAsia"/>
        </w:rPr>
        <w:t>Open</w:t>
      </w:r>
      <w:proofErr w:type="spellEnd"/>
      <w:r w:rsidRPr="00B256D0">
        <w:rPr>
          <w:rFonts w:eastAsiaTheme="majorEastAsia"/>
        </w:rPr>
        <w:t xml:space="preserve"> </w:t>
      </w:r>
      <w:proofErr w:type="spellStart"/>
      <w:r w:rsidRPr="00B256D0">
        <w:rPr>
          <w:rFonts w:eastAsiaTheme="majorEastAsia"/>
        </w:rPr>
        <w:t>loop</w:t>
      </w:r>
      <w:proofErr w:type="spellEnd"/>
      <w:r w:rsidRPr="00B256D0">
        <w:rPr>
          <w:rFonts w:eastAsiaTheme="majorEastAsia"/>
        </w:rPr>
        <w:t xml:space="preserve"> </w:t>
      </w:r>
      <w:r w:rsidR="00F230BE" w:rsidRPr="00B256D0">
        <w:rPr>
          <w:rFonts w:eastAsiaTheme="majorEastAsia"/>
        </w:rPr>
        <w:t xml:space="preserve">PAYG </w:t>
      </w:r>
      <w:r w:rsidRPr="00B256D0">
        <w:rPr>
          <w:rFonts w:eastAsiaTheme="majorEastAsia"/>
        </w:rPr>
        <w:t>scenārija realizēšanu un starptautisko karšu organizāciju (</w:t>
      </w:r>
      <w:proofErr w:type="spellStart"/>
      <w:r w:rsidRPr="00B256D0">
        <w:rPr>
          <w:rFonts w:eastAsiaTheme="majorEastAsia"/>
        </w:rPr>
        <w:t>Mastercard</w:t>
      </w:r>
      <w:proofErr w:type="spellEnd"/>
      <w:r w:rsidRPr="00B256D0">
        <w:rPr>
          <w:rFonts w:eastAsiaTheme="majorEastAsia"/>
        </w:rPr>
        <w:t xml:space="preserve">, Visa u.c.) </w:t>
      </w:r>
      <w:proofErr w:type="spellStart"/>
      <w:r w:rsidRPr="00B256D0">
        <w:rPr>
          <w:rFonts w:eastAsiaTheme="majorEastAsia"/>
        </w:rPr>
        <w:t>Mass</w:t>
      </w:r>
      <w:proofErr w:type="spellEnd"/>
      <w:r w:rsidRPr="00B256D0">
        <w:rPr>
          <w:rFonts w:eastAsiaTheme="majorEastAsia"/>
        </w:rPr>
        <w:t xml:space="preserve"> </w:t>
      </w:r>
      <w:proofErr w:type="spellStart"/>
      <w:r w:rsidRPr="00B256D0">
        <w:rPr>
          <w:rFonts w:eastAsiaTheme="majorEastAsia"/>
        </w:rPr>
        <w:t>Transit</w:t>
      </w:r>
      <w:proofErr w:type="spellEnd"/>
      <w:r w:rsidRPr="00B256D0">
        <w:rPr>
          <w:rFonts w:eastAsiaTheme="majorEastAsia"/>
        </w:rPr>
        <w:t xml:space="preserve"> </w:t>
      </w:r>
      <w:proofErr w:type="spellStart"/>
      <w:r w:rsidRPr="00B256D0">
        <w:rPr>
          <w:rFonts w:eastAsiaTheme="majorEastAsia"/>
        </w:rPr>
        <w:t>Transaction</w:t>
      </w:r>
      <w:proofErr w:type="spellEnd"/>
      <w:r w:rsidRPr="00B256D0">
        <w:rPr>
          <w:rFonts w:eastAsiaTheme="majorEastAsia"/>
        </w:rPr>
        <w:t xml:space="preserve"> (MTT) modeļa ieviešanu. </w:t>
      </w:r>
    </w:p>
    <w:p w14:paraId="2CEE31B6" w14:textId="77777777" w:rsidR="001134AF" w:rsidRPr="00B256D0" w:rsidRDefault="001134AF" w:rsidP="00F334AD">
      <w:pPr>
        <w:rPr>
          <w:rFonts w:eastAsiaTheme="majorEastAsia"/>
        </w:rPr>
      </w:pPr>
    </w:p>
    <w:p w14:paraId="2B47F1B6" w14:textId="44FA07C5" w:rsidR="00E236A8" w:rsidRPr="00B256D0" w:rsidRDefault="00E236A8" w:rsidP="00E236A8">
      <w:pPr>
        <w:rPr>
          <w:rFonts w:eastAsiaTheme="majorEastAsia"/>
          <w:b/>
          <w:bCs/>
        </w:rPr>
      </w:pPr>
      <w:r w:rsidRPr="00B256D0">
        <w:rPr>
          <w:rFonts w:eastAsiaTheme="majorEastAsia"/>
          <w:b/>
          <w:bCs/>
        </w:rPr>
        <w:t>Sistēmas</w:t>
      </w:r>
      <w:r w:rsidR="00F459B4" w:rsidRPr="00B256D0">
        <w:rPr>
          <w:rFonts w:eastAsiaTheme="majorEastAsia"/>
          <w:b/>
          <w:bCs/>
        </w:rPr>
        <w:t xml:space="preserve"> un Maksājumu platformas</w:t>
      </w:r>
      <w:r w:rsidRPr="00B256D0">
        <w:rPr>
          <w:rFonts w:eastAsiaTheme="majorEastAsia"/>
          <w:b/>
          <w:bCs/>
        </w:rPr>
        <w:t xml:space="preserve"> mērķi cita starpā ietver:</w:t>
      </w:r>
    </w:p>
    <w:p w14:paraId="3E290C7A" w14:textId="1131C1E4" w:rsidR="00F42CE8" w:rsidRPr="00B256D0" w:rsidRDefault="00A8782F"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ērtības palielināšanu, lietotāja pieredzes uzlabošanu un skaidrās naudas darījumu samazināšanu, nodrošinot bezskaidras naudas norēķinus par braucienu un atbalstu atvērtajiem maksājumiem</w:t>
      </w:r>
      <w:r w:rsidR="0028669D">
        <w:rPr>
          <w:rFonts w:ascii="Times New Roman" w:eastAsiaTheme="majorEastAsia" w:hAnsi="Times New Roman" w:cs="Times New Roman"/>
          <w:sz w:val="24"/>
          <w:szCs w:val="24"/>
        </w:rPr>
        <w:t>;</w:t>
      </w:r>
    </w:p>
    <w:p w14:paraId="74CFB3FD" w14:textId="6EF5A84B" w:rsidR="00E236A8" w:rsidRPr="00B256D0" w:rsidRDefault="00D30023"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iespēju ātri ieviest jaunus potenciālus produktus;</w:t>
      </w:r>
    </w:p>
    <w:p w14:paraId="625DDB65" w14:textId="492A6407" w:rsidR="00893D48" w:rsidRPr="00B256D0" w:rsidRDefault="00893D48"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fizisko datu nesēju</w:t>
      </w:r>
      <w:r w:rsidR="006154CB" w:rsidRPr="00B256D0">
        <w:rPr>
          <w:rFonts w:ascii="Times New Roman" w:eastAsiaTheme="majorEastAsia" w:hAnsi="Times New Roman" w:cs="Times New Roman"/>
          <w:sz w:val="24"/>
          <w:szCs w:val="24"/>
        </w:rPr>
        <w:t xml:space="preserve"> (viedkaršu, </w:t>
      </w:r>
      <w:proofErr w:type="spellStart"/>
      <w:r w:rsidR="006154CB" w:rsidRPr="00B256D0">
        <w:rPr>
          <w:rFonts w:ascii="Times New Roman" w:eastAsiaTheme="majorEastAsia" w:hAnsi="Times New Roman" w:cs="Times New Roman"/>
          <w:sz w:val="24"/>
          <w:szCs w:val="24"/>
        </w:rPr>
        <w:t>viedbiļešu</w:t>
      </w:r>
      <w:proofErr w:type="spellEnd"/>
      <w:r w:rsidR="006154CB" w:rsidRPr="00B256D0">
        <w:rPr>
          <w:rFonts w:ascii="Times New Roman" w:eastAsiaTheme="majorEastAsia" w:hAnsi="Times New Roman" w:cs="Times New Roman"/>
          <w:sz w:val="24"/>
          <w:szCs w:val="24"/>
        </w:rPr>
        <w:t>)</w:t>
      </w:r>
      <w:r w:rsidRPr="00B256D0">
        <w:rPr>
          <w:rFonts w:ascii="Times New Roman" w:eastAsiaTheme="majorEastAsia" w:hAnsi="Times New Roman" w:cs="Times New Roman"/>
          <w:sz w:val="24"/>
          <w:szCs w:val="24"/>
        </w:rPr>
        <w:t xml:space="preserve"> apgrozī</w:t>
      </w:r>
      <w:r w:rsidR="006154CB" w:rsidRPr="00B256D0">
        <w:rPr>
          <w:rFonts w:ascii="Times New Roman" w:eastAsiaTheme="majorEastAsia" w:hAnsi="Times New Roman" w:cs="Times New Roman"/>
          <w:sz w:val="24"/>
          <w:szCs w:val="24"/>
        </w:rPr>
        <w:t>juma samazināšan</w:t>
      </w:r>
      <w:r w:rsidR="007452DF" w:rsidRPr="00B256D0">
        <w:rPr>
          <w:rFonts w:ascii="Times New Roman" w:eastAsiaTheme="majorEastAsia" w:hAnsi="Times New Roman" w:cs="Times New Roman"/>
          <w:sz w:val="24"/>
          <w:szCs w:val="24"/>
        </w:rPr>
        <w:t>u</w:t>
      </w:r>
      <w:r w:rsidR="006154CB" w:rsidRPr="00B256D0">
        <w:rPr>
          <w:rFonts w:ascii="Times New Roman" w:eastAsiaTheme="majorEastAsia" w:hAnsi="Times New Roman" w:cs="Times New Roman"/>
          <w:sz w:val="24"/>
          <w:szCs w:val="24"/>
        </w:rPr>
        <w:t>;</w:t>
      </w:r>
    </w:p>
    <w:p w14:paraId="68232135" w14:textId="5FDF63C5" w:rsidR="00E173B9" w:rsidRDefault="00AC5026"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iespēju attīstīt biļešu tirdzniecības kanālus (</w:t>
      </w:r>
      <w:r w:rsidR="00E236A8" w:rsidRPr="00B256D0">
        <w:rPr>
          <w:rFonts w:ascii="Times New Roman" w:eastAsiaTheme="majorEastAsia" w:hAnsi="Times New Roman" w:cs="Times New Roman"/>
          <w:sz w:val="24"/>
          <w:szCs w:val="24"/>
        </w:rPr>
        <w:t>iegādāties un papildināt braukšanas kartes tiešsaistes portālā, mobilajā lietotnē un biļešu tirdzniecības mazumtirdzniecības vietās</w:t>
      </w:r>
      <w:r w:rsidR="009A0877" w:rsidRPr="00B256D0">
        <w:rPr>
          <w:rFonts w:ascii="Times New Roman" w:eastAsiaTheme="majorEastAsia" w:hAnsi="Times New Roman" w:cs="Times New Roman"/>
          <w:sz w:val="24"/>
          <w:szCs w:val="24"/>
        </w:rPr>
        <w:t>)</w:t>
      </w:r>
      <w:r w:rsidR="00E173B9">
        <w:rPr>
          <w:rFonts w:ascii="Times New Roman" w:eastAsiaTheme="majorEastAsia" w:hAnsi="Times New Roman" w:cs="Times New Roman"/>
          <w:sz w:val="24"/>
          <w:szCs w:val="24"/>
        </w:rPr>
        <w:t>;</w:t>
      </w:r>
    </w:p>
    <w:p w14:paraId="10D0392F" w14:textId="57A2AAA9" w:rsidR="00E236A8" w:rsidRPr="00B256D0" w:rsidRDefault="00E173B9" w:rsidP="00620009">
      <w:pPr>
        <w:pStyle w:val="ListParagraph"/>
        <w:numPr>
          <w:ilvl w:val="0"/>
          <w:numId w:val="8"/>
        </w:numPr>
        <w:ind w:left="357" w:hanging="357"/>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pilnībā izslēgt </w:t>
      </w:r>
      <w:r w:rsidR="00941F14">
        <w:rPr>
          <w:rFonts w:ascii="Times New Roman" w:eastAsiaTheme="majorEastAsia" w:hAnsi="Times New Roman" w:cs="Times New Roman"/>
          <w:sz w:val="24"/>
          <w:szCs w:val="24"/>
        </w:rPr>
        <w:t>sadarbības partneru – biļešu mazumtirgotāju</w:t>
      </w:r>
      <w:r>
        <w:rPr>
          <w:rFonts w:ascii="Times New Roman" w:eastAsiaTheme="majorEastAsia" w:hAnsi="Times New Roman" w:cs="Times New Roman"/>
          <w:sz w:val="24"/>
          <w:szCs w:val="24"/>
        </w:rPr>
        <w:t xml:space="preserve"> </w:t>
      </w:r>
      <w:r w:rsidR="00941F14">
        <w:rPr>
          <w:rFonts w:ascii="Times New Roman" w:eastAsiaTheme="majorEastAsia" w:hAnsi="Times New Roman" w:cs="Times New Roman"/>
          <w:sz w:val="24"/>
          <w:szCs w:val="24"/>
        </w:rPr>
        <w:t>atkarību no Pasūtītāja iekārtām</w:t>
      </w:r>
      <w:r w:rsidR="00E236A8" w:rsidRPr="00B256D0">
        <w:rPr>
          <w:rFonts w:ascii="Times New Roman" w:eastAsiaTheme="majorEastAsia" w:hAnsi="Times New Roman" w:cs="Times New Roman"/>
          <w:sz w:val="24"/>
          <w:szCs w:val="24"/>
        </w:rPr>
        <w:t>;</w:t>
      </w:r>
    </w:p>
    <w:p w14:paraId="092794D8" w14:textId="77777777" w:rsidR="00E236A8" w:rsidRDefault="00E236A8"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atbilstības nodrošināšanu Ministru kabineta noteikumu Nr. 414 “Braukšanas maksas atvieglojumu piešķiršanas kārtība” 21. punktam, kas paredz, ka attiecīgo atvieglojumu saņēmēju kategoriju identifikācija sabiedriskajā transportā tiek veikta elektroniski, izmantojot personu apliecinošu dokumentu (</w:t>
      </w:r>
      <w:proofErr w:type="spellStart"/>
      <w:r w:rsidRPr="00B256D0">
        <w:rPr>
          <w:rFonts w:ascii="Times New Roman" w:eastAsiaTheme="majorEastAsia" w:hAnsi="Times New Roman" w:cs="Times New Roman"/>
          <w:sz w:val="24"/>
          <w:szCs w:val="24"/>
        </w:rPr>
        <w:t>eID</w:t>
      </w:r>
      <w:proofErr w:type="spellEnd"/>
      <w:r w:rsidRPr="00B256D0">
        <w:rPr>
          <w:rFonts w:ascii="Times New Roman" w:eastAsiaTheme="majorEastAsia" w:hAnsi="Times New Roman" w:cs="Times New Roman"/>
          <w:sz w:val="24"/>
          <w:szCs w:val="24"/>
        </w:rPr>
        <w:t xml:space="preserve"> karti), kā arī iespēju centralizēti uzskaitīt pavadošā personāla validācijas;</w:t>
      </w:r>
    </w:p>
    <w:p w14:paraId="1BB3C7F7" w14:textId="24623367" w:rsidR="000015BC" w:rsidRPr="00062FB3" w:rsidRDefault="000015BC" w:rsidP="00812A20">
      <w:pPr>
        <w:pStyle w:val="ListParagraph"/>
        <w:numPr>
          <w:ilvl w:val="0"/>
          <w:numId w:val="8"/>
        </w:numPr>
        <w:ind w:left="357" w:hanging="357"/>
        <w:rPr>
          <w:rFonts w:ascii="Times New Roman" w:eastAsiaTheme="majorEastAsia" w:hAnsi="Times New Roman" w:cs="Times New Roman"/>
          <w:sz w:val="24"/>
          <w:szCs w:val="24"/>
        </w:rPr>
      </w:pPr>
      <w:r w:rsidRPr="00812A20">
        <w:rPr>
          <w:rFonts w:ascii="Times New Roman" w:eastAsiaTheme="majorEastAsia" w:hAnsi="Times New Roman" w:cs="Times New Roman"/>
          <w:sz w:val="24"/>
          <w:szCs w:val="24"/>
        </w:rPr>
        <w:t>atbilstības nodrošināšanu Ministru kabineta noteikum</w:t>
      </w:r>
      <w:r w:rsidR="001B0C2B">
        <w:rPr>
          <w:rFonts w:ascii="Times New Roman" w:eastAsiaTheme="majorEastAsia" w:hAnsi="Times New Roman" w:cs="Times New Roman"/>
          <w:sz w:val="24"/>
          <w:szCs w:val="24"/>
        </w:rPr>
        <w:t>iem Nr</w:t>
      </w:r>
      <w:r w:rsidR="00A90410" w:rsidRPr="00A90410">
        <w:rPr>
          <w:rFonts w:ascii="Times New Roman" w:eastAsiaTheme="majorEastAsia" w:hAnsi="Times New Roman" w:cs="Times New Roman"/>
          <w:sz w:val="24"/>
          <w:szCs w:val="24"/>
        </w:rPr>
        <w:t xml:space="preserve">. </w:t>
      </w:r>
      <w:r w:rsidR="001B0C2B" w:rsidRPr="00062FB3">
        <w:rPr>
          <w:rFonts w:eastAsiaTheme="majorEastAsia"/>
        </w:rPr>
        <w:t xml:space="preserve">95 </w:t>
      </w:r>
      <w:r w:rsidR="001B0C2B" w:rsidRPr="00062FB3">
        <w:rPr>
          <w:rFonts w:ascii="Times New Roman" w:eastAsiaTheme="majorEastAsia" w:hAnsi="Times New Roman" w:cs="Times New Roman"/>
          <w:sz w:val="24"/>
          <w:szCs w:val="24"/>
        </w:rPr>
        <w:t>Noteikumi par nodokļu un citu maksājumu reģistrēšanas elektronisko ierīču un iekārtu tehniskajām prasībām</w:t>
      </w:r>
      <w:r w:rsidR="0023534F" w:rsidRPr="00062FB3">
        <w:rPr>
          <w:rFonts w:ascii="Times New Roman" w:eastAsiaTheme="majorEastAsia" w:hAnsi="Times New Roman" w:cs="Times New Roman"/>
          <w:sz w:val="24"/>
          <w:szCs w:val="24"/>
        </w:rPr>
        <w:t xml:space="preserve"> un Nr. 96 </w:t>
      </w:r>
      <w:r w:rsidR="00812A20" w:rsidRPr="00A90410">
        <w:rPr>
          <w:rFonts w:ascii="Times New Roman" w:eastAsiaTheme="majorEastAsia" w:hAnsi="Times New Roman" w:cs="Times New Roman"/>
          <w:sz w:val="24"/>
          <w:szCs w:val="24"/>
        </w:rPr>
        <w:t xml:space="preserve"> </w:t>
      </w:r>
      <w:r w:rsidR="00DF38CF" w:rsidRPr="00062FB3">
        <w:rPr>
          <w:rFonts w:ascii="Times New Roman" w:eastAsiaTheme="majorEastAsia" w:hAnsi="Times New Roman" w:cs="Times New Roman"/>
          <w:sz w:val="24"/>
          <w:szCs w:val="24"/>
        </w:rPr>
        <w:t xml:space="preserve">Nodokļu un citu maksājumu reģistrēšanas elektronisko ierīču un iekārtu lietošanas </w:t>
      </w:r>
      <w:r w:rsidR="00DF38CF" w:rsidRPr="00062FB3">
        <w:rPr>
          <w:rFonts w:ascii="Times New Roman" w:eastAsiaTheme="majorEastAsia" w:hAnsi="Times New Roman" w:cs="Times New Roman"/>
          <w:sz w:val="24"/>
          <w:szCs w:val="24"/>
        </w:rPr>
        <w:lastRenderedPageBreak/>
        <w:t>kārtība</w:t>
      </w:r>
      <w:r w:rsidR="006A27CA" w:rsidRPr="00B0340B">
        <w:rPr>
          <w:rFonts w:ascii="Times New Roman" w:eastAsiaTheme="majorEastAsia" w:hAnsi="Times New Roman" w:cs="Times New Roman"/>
          <w:sz w:val="24"/>
          <w:szCs w:val="24"/>
        </w:rPr>
        <w:t>.</w:t>
      </w:r>
      <w:r w:rsidR="002524DC" w:rsidRPr="00062FB3">
        <w:rPr>
          <w:rFonts w:ascii="Times New Roman" w:eastAsiaTheme="majorEastAsia" w:hAnsi="Times New Roman" w:cs="Times New Roman"/>
          <w:sz w:val="24"/>
          <w:szCs w:val="24"/>
        </w:rPr>
        <w:t xml:space="preserve"> </w:t>
      </w:r>
      <w:r w:rsidR="00812A20" w:rsidRPr="00062FB3">
        <w:rPr>
          <w:rFonts w:ascii="Times New Roman" w:eastAsiaTheme="majorEastAsia" w:hAnsi="Times New Roman" w:cs="Times New Roman"/>
          <w:sz w:val="24"/>
          <w:szCs w:val="24"/>
        </w:rPr>
        <w:t xml:space="preserve">PAYG transakciju </w:t>
      </w:r>
      <w:proofErr w:type="spellStart"/>
      <w:r w:rsidR="00812A20" w:rsidRPr="00062FB3">
        <w:rPr>
          <w:rFonts w:ascii="Times New Roman" w:eastAsiaTheme="majorEastAsia" w:hAnsi="Times New Roman" w:cs="Times New Roman"/>
          <w:sz w:val="24"/>
          <w:szCs w:val="24"/>
        </w:rPr>
        <w:t>fiskālо</w:t>
      </w:r>
      <w:proofErr w:type="spellEnd"/>
      <w:r w:rsidR="00812A20" w:rsidRPr="00062FB3">
        <w:rPr>
          <w:rFonts w:ascii="Times New Roman" w:eastAsiaTheme="majorEastAsia" w:hAnsi="Times New Roman" w:cs="Times New Roman"/>
          <w:sz w:val="24"/>
          <w:szCs w:val="24"/>
        </w:rPr>
        <w:t xml:space="preserve"> datu </w:t>
      </w:r>
      <w:r w:rsidR="0080322E">
        <w:rPr>
          <w:rFonts w:ascii="Times New Roman" w:eastAsiaTheme="majorEastAsia" w:hAnsi="Times New Roman" w:cs="Times New Roman"/>
          <w:sz w:val="24"/>
          <w:szCs w:val="24"/>
        </w:rPr>
        <w:t>nemainība</w:t>
      </w:r>
      <w:r w:rsidR="0074635B">
        <w:rPr>
          <w:rFonts w:ascii="Times New Roman" w:eastAsiaTheme="majorEastAsia" w:hAnsi="Times New Roman" w:cs="Times New Roman"/>
          <w:sz w:val="24"/>
          <w:szCs w:val="24"/>
        </w:rPr>
        <w:t>s</w:t>
      </w:r>
      <w:r w:rsidR="00E5181A">
        <w:rPr>
          <w:rFonts w:ascii="Times New Roman" w:eastAsiaTheme="majorEastAsia" w:hAnsi="Times New Roman" w:cs="Times New Roman"/>
          <w:sz w:val="24"/>
          <w:szCs w:val="24"/>
        </w:rPr>
        <w:t xml:space="preserve"> (</w:t>
      </w:r>
      <w:proofErr w:type="spellStart"/>
      <w:r w:rsidR="00E5181A" w:rsidRPr="00E5181A">
        <w:rPr>
          <w:rFonts w:ascii="Times New Roman" w:eastAsiaTheme="majorEastAsia" w:hAnsi="Times New Roman" w:cs="Times New Roman"/>
          <w:sz w:val="24"/>
          <w:szCs w:val="24"/>
        </w:rPr>
        <w:t>Immutability</w:t>
      </w:r>
      <w:proofErr w:type="spellEnd"/>
      <w:r w:rsidR="00E5181A">
        <w:rPr>
          <w:rFonts w:ascii="Times New Roman" w:eastAsiaTheme="majorEastAsia" w:hAnsi="Times New Roman" w:cs="Times New Roman"/>
          <w:sz w:val="24"/>
          <w:szCs w:val="24"/>
        </w:rPr>
        <w:t>)</w:t>
      </w:r>
      <w:r w:rsidR="0074635B">
        <w:rPr>
          <w:rFonts w:ascii="Times New Roman" w:eastAsiaTheme="majorEastAsia" w:hAnsi="Times New Roman" w:cs="Times New Roman"/>
          <w:sz w:val="24"/>
          <w:szCs w:val="24"/>
        </w:rPr>
        <w:t>,</w:t>
      </w:r>
      <w:r w:rsidR="0080322E">
        <w:rPr>
          <w:rFonts w:ascii="Times New Roman" w:eastAsiaTheme="majorEastAsia" w:hAnsi="Times New Roman" w:cs="Times New Roman"/>
          <w:sz w:val="24"/>
          <w:szCs w:val="24"/>
        </w:rPr>
        <w:t xml:space="preserve"> </w:t>
      </w:r>
      <w:proofErr w:type="spellStart"/>
      <w:r w:rsidR="00C7070A">
        <w:rPr>
          <w:rFonts w:ascii="Times New Roman" w:eastAsiaTheme="majorEastAsia" w:hAnsi="Times New Roman" w:cs="Times New Roman"/>
          <w:sz w:val="24"/>
          <w:szCs w:val="24"/>
        </w:rPr>
        <w:t>auditejamības</w:t>
      </w:r>
      <w:proofErr w:type="spellEnd"/>
      <w:r w:rsidR="003C342A">
        <w:rPr>
          <w:rFonts w:ascii="Times New Roman" w:eastAsiaTheme="majorEastAsia" w:hAnsi="Times New Roman" w:cs="Times New Roman"/>
          <w:sz w:val="24"/>
          <w:szCs w:val="24"/>
        </w:rPr>
        <w:t xml:space="preserve"> (</w:t>
      </w:r>
      <w:proofErr w:type="spellStart"/>
      <w:r w:rsidR="003C342A" w:rsidRPr="003C342A">
        <w:rPr>
          <w:rFonts w:ascii="Times New Roman" w:eastAsiaTheme="majorEastAsia" w:hAnsi="Times New Roman" w:cs="Times New Roman"/>
          <w:sz w:val="24"/>
          <w:szCs w:val="24"/>
        </w:rPr>
        <w:t>Auditability</w:t>
      </w:r>
      <w:proofErr w:type="spellEnd"/>
      <w:r w:rsidR="003C342A">
        <w:rPr>
          <w:rFonts w:ascii="Times New Roman" w:eastAsiaTheme="majorEastAsia" w:hAnsi="Times New Roman" w:cs="Times New Roman"/>
          <w:sz w:val="24"/>
          <w:szCs w:val="24"/>
        </w:rPr>
        <w:t>)</w:t>
      </w:r>
      <w:r w:rsidR="002524DC">
        <w:rPr>
          <w:rFonts w:ascii="Times New Roman" w:eastAsiaTheme="majorEastAsia" w:hAnsi="Times New Roman" w:cs="Times New Roman"/>
          <w:sz w:val="24"/>
          <w:szCs w:val="24"/>
        </w:rPr>
        <w:t xml:space="preserve">, </w:t>
      </w:r>
      <w:r w:rsidR="005F6D7A">
        <w:rPr>
          <w:rFonts w:ascii="Times New Roman" w:eastAsiaTheme="majorEastAsia" w:hAnsi="Times New Roman" w:cs="Times New Roman"/>
          <w:sz w:val="24"/>
          <w:szCs w:val="24"/>
        </w:rPr>
        <w:t>un integritātes</w:t>
      </w:r>
      <w:r w:rsidR="00C41695">
        <w:rPr>
          <w:rFonts w:ascii="Times New Roman" w:eastAsiaTheme="majorEastAsia" w:hAnsi="Times New Roman" w:cs="Times New Roman"/>
          <w:sz w:val="24"/>
          <w:szCs w:val="24"/>
        </w:rPr>
        <w:t xml:space="preserve"> (</w:t>
      </w:r>
      <w:proofErr w:type="spellStart"/>
      <w:r w:rsidR="00C41695" w:rsidRPr="00C41695">
        <w:rPr>
          <w:rFonts w:ascii="Times New Roman" w:eastAsiaTheme="majorEastAsia" w:hAnsi="Times New Roman" w:cs="Times New Roman"/>
          <w:sz w:val="24"/>
          <w:szCs w:val="24"/>
        </w:rPr>
        <w:t>Integrity</w:t>
      </w:r>
      <w:proofErr w:type="spellEnd"/>
      <w:r w:rsidR="00C41695">
        <w:rPr>
          <w:rFonts w:ascii="Times New Roman" w:eastAsiaTheme="majorEastAsia" w:hAnsi="Times New Roman" w:cs="Times New Roman"/>
          <w:sz w:val="24"/>
          <w:szCs w:val="24"/>
        </w:rPr>
        <w:t>)</w:t>
      </w:r>
      <w:r w:rsidR="005F6D7A">
        <w:rPr>
          <w:rFonts w:ascii="Times New Roman" w:eastAsiaTheme="majorEastAsia" w:hAnsi="Times New Roman" w:cs="Times New Roman"/>
          <w:sz w:val="24"/>
          <w:szCs w:val="24"/>
        </w:rPr>
        <w:t xml:space="preserve"> </w:t>
      </w:r>
      <w:r w:rsidR="00812A20" w:rsidRPr="00062FB3">
        <w:rPr>
          <w:rFonts w:ascii="Times New Roman" w:eastAsiaTheme="majorEastAsia" w:hAnsi="Times New Roman" w:cs="Times New Roman"/>
          <w:sz w:val="24"/>
          <w:szCs w:val="24"/>
        </w:rPr>
        <w:t>nodrošināšan</w:t>
      </w:r>
      <w:r w:rsidR="00F60B78">
        <w:rPr>
          <w:rFonts w:ascii="Times New Roman" w:eastAsiaTheme="majorEastAsia" w:hAnsi="Times New Roman" w:cs="Times New Roman"/>
          <w:sz w:val="24"/>
          <w:szCs w:val="24"/>
        </w:rPr>
        <w:t>a</w:t>
      </w:r>
      <w:r w:rsidR="001B0C2B" w:rsidRPr="00062FB3">
        <w:rPr>
          <w:rFonts w:ascii="Times New Roman" w:eastAsiaTheme="majorEastAsia" w:hAnsi="Times New Roman" w:cs="Times New Roman"/>
          <w:sz w:val="24"/>
          <w:szCs w:val="24"/>
        </w:rPr>
        <w:t>;</w:t>
      </w:r>
    </w:p>
    <w:p w14:paraId="34B4199D" w14:textId="1F4AFF66" w:rsidR="00E236A8" w:rsidRPr="00B256D0" w:rsidRDefault="00E236A8"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 xml:space="preserve">iespēju </w:t>
      </w:r>
      <w:r w:rsidR="00777884">
        <w:rPr>
          <w:rFonts w:ascii="Times New Roman" w:eastAsiaTheme="majorEastAsia" w:hAnsi="Times New Roman" w:cs="Times New Roman"/>
          <w:sz w:val="24"/>
          <w:szCs w:val="24"/>
        </w:rPr>
        <w:t>pie</w:t>
      </w:r>
      <w:r w:rsidR="00777884" w:rsidRPr="00B256D0">
        <w:rPr>
          <w:rFonts w:ascii="Times New Roman" w:eastAsiaTheme="majorEastAsia" w:hAnsi="Times New Roman" w:cs="Times New Roman"/>
          <w:sz w:val="24"/>
          <w:szCs w:val="24"/>
        </w:rPr>
        <w:t xml:space="preserve"> vien</w:t>
      </w:r>
      <w:r w:rsidR="00777884">
        <w:rPr>
          <w:rFonts w:ascii="Times New Roman" w:eastAsiaTheme="majorEastAsia" w:hAnsi="Times New Roman" w:cs="Times New Roman"/>
          <w:sz w:val="24"/>
          <w:szCs w:val="24"/>
        </w:rPr>
        <w:t>a</w:t>
      </w:r>
      <w:r w:rsidR="00777884" w:rsidRPr="00B256D0">
        <w:rPr>
          <w:rFonts w:ascii="Times New Roman" w:eastAsiaTheme="majorEastAsia" w:hAnsi="Times New Roman" w:cs="Times New Roman"/>
          <w:sz w:val="24"/>
          <w:szCs w:val="24"/>
        </w:rPr>
        <w:t xml:space="preserve"> </w:t>
      </w:r>
      <w:r w:rsidR="004438F5" w:rsidRPr="00B256D0">
        <w:rPr>
          <w:rFonts w:ascii="Times New Roman" w:eastAsiaTheme="majorEastAsia" w:hAnsi="Times New Roman" w:cs="Times New Roman"/>
          <w:sz w:val="24"/>
          <w:szCs w:val="24"/>
        </w:rPr>
        <w:t xml:space="preserve">datu </w:t>
      </w:r>
      <w:r w:rsidR="00777884" w:rsidRPr="00B256D0">
        <w:rPr>
          <w:rFonts w:ascii="Times New Roman" w:eastAsiaTheme="majorEastAsia" w:hAnsi="Times New Roman" w:cs="Times New Roman"/>
          <w:sz w:val="24"/>
          <w:szCs w:val="24"/>
        </w:rPr>
        <w:t>nesēj</w:t>
      </w:r>
      <w:r w:rsidR="00777884">
        <w:rPr>
          <w:rFonts w:ascii="Times New Roman" w:eastAsiaTheme="majorEastAsia" w:hAnsi="Times New Roman" w:cs="Times New Roman"/>
          <w:sz w:val="24"/>
          <w:szCs w:val="24"/>
        </w:rPr>
        <w:t>a</w:t>
      </w:r>
      <w:r w:rsidR="00777884" w:rsidRPr="00B256D0">
        <w:rPr>
          <w:rFonts w:ascii="Times New Roman" w:eastAsiaTheme="majorEastAsia" w:hAnsi="Times New Roman" w:cs="Times New Roman"/>
          <w:sz w:val="24"/>
          <w:szCs w:val="24"/>
        </w:rPr>
        <w:t xml:space="preserve"> </w:t>
      </w:r>
      <w:r w:rsidR="00777884">
        <w:rPr>
          <w:rFonts w:ascii="Times New Roman" w:eastAsiaTheme="majorEastAsia" w:hAnsi="Times New Roman" w:cs="Times New Roman"/>
          <w:sz w:val="24"/>
          <w:szCs w:val="24"/>
        </w:rPr>
        <w:t>piesaistīt</w:t>
      </w:r>
      <w:r w:rsidR="00777884" w:rsidRPr="00B256D0">
        <w:rPr>
          <w:rFonts w:ascii="Times New Roman" w:eastAsiaTheme="majorEastAsia" w:hAnsi="Times New Roman" w:cs="Times New Roman"/>
          <w:sz w:val="24"/>
          <w:szCs w:val="24"/>
        </w:rPr>
        <w:t xml:space="preserve"> </w:t>
      </w:r>
      <w:r w:rsidR="006205D2">
        <w:rPr>
          <w:rFonts w:ascii="Times New Roman" w:eastAsiaTheme="majorEastAsia" w:hAnsi="Times New Roman" w:cs="Times New Roman"/>
          <w:sz w:val="24"/>
          <w:szCs w:val="24"/>
        </w:rPr>
        <w:t xml:space="preserve">(iegādāties un validēt) </w:t>
      </w:r>
      <w:r w:rsidR="00AD3981" w:rsidRPr="00B256D0">
        <w:rPr>
          <w:rFonts w:ascii="Times New Roman" w:eastAsiaTheme="majorEastAsia" w:hAnsi="Times New Roman" w:cs="Times New Roman"/>
          <w:sz w:val="24"/>
          <w:szCs w:val="24"/>
        </w:rPr>
        <w:t>dažāda veida</w:t>
      </w:r>
      <w:r w:rsidRPr="00B256D0">
        <w:rPr>
          <w:rFonts w:ascii="Times New Roman" w:eastAsiaTheme="majorEastAsia" w:hAnsi="Times New Roman" w:cs="Times New Roman"/>
          <w:sz w:val="24"/>
          <w:szCs w:val="24"/>
        </w:rPr>
        <w:t xml:space="preserve"> biļetes;</w:t>
      </w:r>
    </w:p>
    <w:p w14:paraId="6D991108" w14:textId="489F9AC8" w:rsidR="004438F5" w:rsidRPr="00B256D0" w:rsidRDefault="00D90845"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 xml:space="preserve">iespējas realizēt </w:t>
      </w:r>
      <w:proofErr w:type="spellStart"/>
      <w:r w:rsidR="004438F5" w:rsidRPr="00B256D0">
        <w:rPr>
          <w:rFonts w:ascii="Times New Roman" w:eastAsiaTheme="majorEastAsia" w:hAnsi="Times New Roman" w:cs="Times New Roman"/>
          <w:sz w:val="24"/>
          <w:szCs w:val="24"/>
        </w:rPr>
        <w:t>multivalidācij</w:t>
      </w:r>
      <w:r w:rsidRPr="00B256D0">
        <w:rPr>
          <w:rFonts w:ascii="Times New Roman" w:eastAsiaTheme="majorEastAsia" w:hAnsi="Times New Roman" w:cs="Times New Roman"/>
          <w:sz w:val="24"/>
          <w:szCs w:val="24"/>
        </w:rPr>
        <w:t>as</w:t>
      </w:r>
      <w:proofErr w:type="spellEnd"/>
      <w:r w:rsidRPr="00B256D0">
        <w:rPr>
          <w:rFonts w:ascii="Times New Roman" w:eastAsiaTheme="majorEastAsia" w:hAnsi="Times New Roman" w:cs="Times New Roman"/>
          <w:sz w:val="24"/>
          <w:szCs w:val="24"/>
        </w:rPr>
        <w:t xml:space="preserve"> funkciju</w:t>
      </w:r>
      <w:r w:rsidR="000E409E" w:rsidRPr="00B256D0">
        <w:rPr>
          <w:rFonts w:ascii="Times New Roman" w:eastAsiaTheme="majorEastAsia" w:hAnsi="Times New Roman" w:cs="Times New Roman"/>
          <w:sz w:val="24"/>
          <w:szCs w:val="24"/>
        </w:rPr>
        <w:t xml:space="preserve"> </w:t>
      </w:r>
      <w:r w:rsidR="000F4C8D" w:rsidRPr="00B256D0">
        <w:rPr>
          <w:rFonts w:ascii="Times New Roman" w:eastAsiaTheme="majorEastAsia" w:hAnsi="Times New Roman" w:cs="Times New Roman"/>
          <w:sz w:val="24"/>
          <w:szCs w:val="24"/>
        </w:rPr>
        <w:t>(viens datu nesējs – vairākas validācijas)</w:t>
      </w:r>
      <w:r w:rsidR="00E26AFA" w:rsidRPr="00B256D0">
        <w:rPr>
          <w:rFonts w:ascii="Times New Roman" w:eastAsiaTheme="majorEastAsia" w:hAnsi="Times New Roman" w:cs="Times New Roman"/>
          <w:sz w:val="24"/>
          <w:szCs w:val="24"/>
        </w:rPr>
        <w:t>;</w:t>
      </w:r>
    </w:p>
    <w:p w14:paraId="729769EA" w14:textId="77777777" w:rsidR="00E236A8" w:rsidRPr="00B256D0" w:rsidRDefault="00E236A8"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iespēju centralizēti uzskaitīt “piespiedu pārsēšanos” (gadījumos, kad transportlīdzeklis tehnisku bojājumu, avārijas u. tml. dēļ nevar turpināt reisu);</w:t>
      </w:r>
    </w:p>
    <w:p w14:paraId="643E9782" w14:textId="18053CA6" w:rsidR="00E236A8" w:rsidRPr="00B256D0" w:rsidRDefault="00420997"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ies</w:t>
      </w:r>
      <w:r w:rsidR="00AD7DF2" w:rsidRPr="00B256D0">
        <w:rPr>
          <w:rFonts w:ascii="Times New Roman" w:eastAsiaTheme="majorEastAsia" w:hAnsi="Times New Roman" w:cs="Times New Roman"/>
          <w:sz w:val="24"/>
          <w:szCs w:val="24"/>
        </w:rPr>
        <w:t xml:space="preserve">pēju ieviest </w:t>
      </w:r>
      <w:r w:rsidR="00E236A8" w:rsidRPr="00B256D0">
        <w:rPr>
          <w:rFonts w:ascii="Times New Roman" w:eastAsiaTheme="majorEastAsia" w:hAnsi="Times New Roman" w:cs="Times New Roman"/>
          <w:sz w:val="24"/>
          <w:szCs w:val="24"/>
        </w:rPr>
        <w:t>vienotu biļeti multimodāl</w:t>
      </w:r>
      <w:r w:rsidR="00FD2258" w:rsidRPr="00B256D0">
        <w:rPr>
          <w:rFonts w:ascii="Times New Roman" w:eastAsiaTheme="majorEastAsia" w:hAnsi="Times New Roman" w:cs="Times New Roman"/>
          <w:sz w:val="24"/>
          <w:szCs w:val="24"/>
        </w:rPr>
        <w:t>aj</w:t>
      </w:r>
      <w:r w:rsidR="00A30D47" w:rsidRPr="00B256D0">
        <w:rPr>
          <w:rFonts w:ascii="Times New Roman" w:eastAsiaTheme="majorEastAsia" w:hAnsi="Times New Roman" w:cs="Times New Roman"/>
          <w:sz w:val="24"/>
          <w:szCs w:val="24"/>
        </w:rPr>
        <w:t>i</w:t>
      </w:r>
      <w:r w:rsidR="00E236A8" w:rsidRPr="00B256D0">
        <w:rPr>
          <w:rFonts w:ascii="Times New Roman" w:eastAsiaTheme="majorEastAsia" w:hAnsi="Times New Roman" w:cs="Times New Roman"/>
          <w:sz w:val="24"/>
          <w:szCs w:val="24"/>
        </w:rPr>
        <w:t xml:space="preserve">em </w:t>
      </w:r>
      <w:r w:rsidR="00E93FB6" w:rsidRPr="00B256D0">
        <w:rPr>
          <w:rFonts w:ascii="Times New Roman" w:eastAsiaTheme="majorEastAsia" w:hAnsi="Times New Roman" w:cs="Times New Roman"/>
          <w:sz w:val="24"/>
          <w:szCs w:val="24"/>
        </w:rPr>
        <w:t xml:space="preserve">vairāku </w:t>
      </w:r>
      <w:r w:rsidR="00AA59CD" w:rsidRPr="00B256D0">
        <w:rPr>
          <w:rFonts w:ascii="Times New Roman" w:eastAsiaTheme="majorEastAsia" w:hAnsi="Times New Roman" w:cs="Times New Roman"/>
          <w:sz w:val="24"/>
          <w:szCs w:val="24"/>
        </w:rPr>
        <w:t>operatoru pārvadājumiem</w:t>
      </w:r>
      <w:r w:rsidR="00E93FB6" w:rsidRPr="00B256D0">
        <w:rPr>
          <w:rFonts w:ascii="Times New Roman" w:eastAsiaTheme="majorEastAsia" w:hAnsi="Times New Roman" w:cs="Times New Roman"/>
          <w:sz w:val="24"/>
          <w:szCs w:val="24"/>
        </w:rPr>
        <w:t>;</w:t>
      </w:r>
    </w:p>
    <w:p w14:paraId="7EA011DB" w14:textId="77777777" w:rsidR="00E236A8" w:rsidRPr="00B256D0" w:rsidRDefault="00E236A8"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iespēju uzņēmumiem iegādāties biļetes darbiniekiem, veicot vairumtirdzniecības iepirkumus;</w:t>
      </w:r>
    </w:p>
    <w:p w14:paraId="44FC69BD" w14:textId="5D51FB5E" w:rsidR="00DD4151" w:rsidRPr="00B256D0" w:rsidRDefault="00E236A8"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 xml:space="preserve">iespēju vākt datus </w:t>
      </w:r>
      <w:r w:rsidR="00894F80" w:rsidRPr="00B256D0">
        <w:rPr>
          <w:rFonts w:ascii="Times New Roman" w:eastAsiaTheme="majorEastAsia" w:hAnsi="Times New Roman" w:cs="Times New Roman"/>
          <w:sz w:val="24"/>
          <w:szCs w:val="24"/>
        </w:rPr>
        <w:t>tarifu politikas, pasažieru plūsm</w:t>
      </w:r>
      <w:r w:rsidR="0014204D" w:rsidRPr="00B256D0">
        <w:rPr>
          <w:rFonts w:ascii="Times New Roman" w:eastAsiaTheme="majorEastAsia" w:hAnsi="Times New Roman" w:cs="Times New Roman"/>
          <w:sz w:val="24"/>
          <w:szCs w:val="24"/>
        </w:rPr>
        <w:t>as</w:t>
      </w:r>
      <w:r w:rsidR="00894F80" w:rsidRPr="00B256D0">
        <w:rPr>
          <w:rFonts w:ascii="Times New Roman" w:eastAsiaTheme="majorEastAsia" w:hAnsi="Times New Roman" w:cs="Times New Roman"/>
          <w:sz w:val="24"/>
          <w:szCs w:val="24"/>
        </w:rPr>
        <w:t xml:space="preserve"> un maršrutu analīzei</w:t>
      </w:r>
      <w:r w:rsidR="00DD4151" w:rsidRPr="00B256D0">
        <w:rPr>
          <w:rFonts w:ascii="Times New Roman" w:eastAsiaTheme="majorEastAsia" w:hAnsi="Times New Roman" w:cs="Times New Roman"/>
          <w:sz w:val="24"/>
          <w:szCs w:val="24"/>
        </w:rPr>
        <w:t>,</w:t>
      </w:r>
      <w:r w:rsidR="0014204D" w:rsidRPr="00B256D0">
        <w:rPr>
          <w:rFonts w:ascii="Times New Roman" w:eastAsiaTheme="majorEastAsia" w:hAnsi="Times New Roman" w:cs="Times New Roman"/>
          <w:sz w:val="24"/>
          <w:szCs w:val="24"/>
        </w:rPr>
        <w:t xml:space="preserve"> </w:t>
      </w:r>
      <w:r w:rsidR="00DD4151" w:rsidRPr="00B256D0">
        <w:rPr>
          <w:rFonts w:ascii="Times New Roman" w:eastAsiaTheme="majorEastAsia" w:hAnsi="Times New Roman" w:cs="Times New Roman"/>
          <w:sz w:val="24"/>
          <w:szCs w:val="24"/>
        </w:rPr>
        <w:t>tādējādi uzlabojot pakalpojumu plānošanu un īstenošanu;</w:t>
      </w:r>
    </w:p>
    <w:p w14:paraId="63B8A84B" w14:textId="77777777" w:rsidR="00E236A8" w:rsidRPr="00B256D0" w:rsidRDefault="00E236A8"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operacionālās efektivitātes paaugstināšanu;</w:t>
      </w:r>
    </w:p>
    <w:p w14:paraId="02109F40" w14:textId="08A1494C" w:rsidR="00E236A8" w:rsidRPr="00A400C4" w:rsidRDefault="00E236A8" w:rsidP="00A400C4">
      <w:pPr>
        <w:pStyle w:val="ListParagraph"/>
        <w:numPr>
          <w:ilvl w:val="0"/>
          <w:numId w:val="8"/>
        </w:numPr>
        <w:ind w:left="357" w:hanging="357"/>
        <w:rPr>
          <w:rFonts w:ascii="Times New Roman" w:eastAsiaTheme="majorEastAsia" w:hAnsi="Times New Roman" w:cs="Times New Roman"/>
          <w:sz w:val="24"/>
          <w:szCs w:val="24"/>
        </w:rPr>
      </w:pPr>
      <w:r w:rsidRPr="00A400C4">
        <w:rPr>
          <w:rFonts w:ascii="Times New Roman" w:eastAsiaTheme="majorEastAsia" w:hAnsi="Times New Roman" w:cs="Times New Roman"/>
          <w:sz w:val="24"/>
          <w:szCs w:val="24"/>
        </w:rPr>
        <w:t>krāp</w:t>
      </w:r>
      <w:r w:rsidR="00DD3356" w:rsidRPr="00A400C4">
        <w:rPr>
          <w:rFonts w:ascii="Times New Roman" w:eastAsiaTheme="majorEastAsia" w:hAnsi="Times New Roman" w:cs="Times New Roman"/>
          <w:sz w:val="24"/>
          <w:szCs w:val="24"/>
        </w:rPr>
        <w:t xml:space="preserve">šanas </w:t>
      </w:r>
      <w:r w:rsidR="00EB2263" w:rsidRPr="00A400C4">
        <w:rPr>
          <w:rFonts w:ascii="Times New Roman" w:eastAsiaTheme="majorEastAsia" w:hAnsi="Times New Roman" w:cs="Times New Roman"/>
          <w:sz w:val="24"/>
          <w:szCs w:val="24"/>
        </w:rPr>
        <w:t>riska minimizēšanu</w:t>
      </w:r>
      <w:r w:rsidR="00283F10" w:rsidRPr="00A400C4">
        <w:rPr>
          <w:rFonts w:ascii="Times New Roman" w:eastAsiaTheme="majorEastAsia" w:hAnsi="Times New Roman" w:cs="Times New Roman"/>
          <w:sz w:val="24"/>
          <w:szCs w:val="24"/>
        </w:rPr>
        <w:t>, ieņēmumu aizsardzību</w:t>
      </w:r>
      <w:r w:rsidR="004A4018" w:rsidRPr="00A400C4">
        <w:rPr>
          <w:rFonts w:ascii="Times New Roman" w:eastAsiaTheme="majorEastAsia" w:hAnsi="Times New Roman" w:cs="Times New Roman"/>
          <w:sz w:val="24"/>
          <w:szCs w:val="24"/>
        </w:rPr>
        <w:t xml:space="preserve">, transakciju </w:t>
      </w:r>
      <w:r w:rsidR="00133A77" w:rsidRPr="00A400C4">
        <w:rPr>
          <w:rFonts w:ascii="Times New Roman" w:eastAsiaTheme="majorEastAsia" w:hAnsi="Times New Roman" w:cs="Times New Roman"/>
          <w:sz w:val="24"/>
          <w:szCs w:val="24"/>
        </w:rPr>
        <w:t>caurspīdīguma</w:t>
      </w:r>
      <w:r w:rsidR="004A4018" w:rsidRPr="00A400C4">
        <w:rPr>
          <w:rFonts w:ascii="Times New Roman" w:eastAsiaTheme="majorEastAsia" w:hAnsi="Times New Roman" w:cs="Times New Roman"/>
          <w:sz w:val="24"/>
          <w:szCs w:val="24"/>
        </w:rPr>
        <w:t xml:space="preserve"> palielināšanu</w:t>
      </w:r>
      <w:r w:rsidR="003B4548" w:rsidRPr="00A400C4">
        <w:rPr>
          <w:rFonts w:ascii="Times New Roman" w:eastAsiaTheme="majorEastAsia" w:hAnsi="Times New Roman" w:cs="Times New Roman"/>
          <w:sz w:val="24"/>
          <w:szCs w:val="24"/>
        </w:rPr>
        <w:t>;</w:t>
      </w:r>
    </w:p>
    <w:p w14:paraId="55CBEB1E" w14:textId="604A3E77" w:rsidR="00863045" w:rsidRPr="00B256D0" w:rsidRDefault="00863045"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biļešu sistēmas fizisko iekārtu skaita samazināšanu;</w:t>
      </w:r>
    </w:p>
    <w:p w14:paraId="005FF6FD" w14:textId="0EFFC324" w:rsidR="00A03E5B" w:rsidRPr="00B256D0" w:rsidRDefault="001F2474" w:rsidP="00620009">
      <w:pPr>
        <w:pStyle w:val="ListParagraph"/>
        <w:numPr>
          <w:ilvl w:val="0"/>
          <w:numId w:val="8"/>
        </w:numPr>
        <w:ind w:left="357" w:hanging="357"/>
        <w:rPr>
          <w:rFonts w:ascii="Times New Roman" w:eastAsiaTheme="majorEastAsia" w:hAnsi="Times New Roman" w:cs="Times New Roman"/>
        </w:rPr>
      </w:pPr>
      <w:r w:rsidRPr="00B256D0">
        <w:rPr>
          <w:rFonts w:ascii="Times New Roman" w:eastAsiaTheme="majorEastAsia" w:hAnsi="Times New Roman" w:cs="Times New Roman"/>
          <w:sz w:val="24"/>
          <w:szCs w:val="24"/>
        </w:rPr>
        <w:t>augstāka līmeņa integrāciju ar iekšējam un ārējām sistēmām</w:t>
      </w:r>
      <w:r w:rsidR="00863045" w:rsidRPr="00B256D0">
        <w:rPr>
          <w:rFonts w:ascii="Times New Roman" w:eastAsiaTheme="majorEastAsia" w:hAnsi="Times New Roman" w:cs="Times New Roman"/>
          <w:sz w:val="24"/>
          <w:szCs w:val="24"/>
        </w:rPr>
        <w:t>.</w:t>
      </w:r>
    </w:p>
    <w:p w14:paraId="7BC328D7" w14:textId="77777777" w:rsidR="0054496A" w:rsidRPr="00B256D0" w:rsidRDefault="0054496A" w:rsidP="0077287B">
      <w:pPr>
        <w:rPr>
          <w:sz w:val="22"/>
          <w:szCs w:val="22"/>
        </w:rPr>
      </w:pPr>
    </w:p>
    <w:p w14:paraId="7D76AEC0" w14:textId="03FAEE4F" w:rsidR="00E32A23" w:rsidRPr="00B256D0" w:rsidRDefault="006659D6" w:rsidP="000B7167">
      <w:pPr>
        <w:rPr>
          <w:b/>
          <w:bCs/>
        </w:rPr>
      </w:pPr>
      <w:r w:rsidRPr="00B256D0">
        <w:rPr>
          <w:b/>
          <w:bCs/>
        </w:rPr>
        <w:t>Sistēma</w:t>
      </w:r>
      <w:r w:rsidR="001570F2" w:rsidRPr="00B256D0">
        <w:rPr>
          <w:b/>
          <w:bCs/>
        </w:rPr>
        <w:t xml:space="preserve">i jānodrošina sekojošās </w:t>
      </w:r>
      <w:r w:rsidRPr="00B256D0">
        <w:rPr>
          <w:b/>
          <w:bCs/>
        </w:rPr>
        <w:t>pamatfunkcijas:</w:t>
      </w:r>
    </w:p>
    <w:p w14:paraId="00BDEFED" w14:textId="77777777" w:rsidR="00440525" w:rsidRDefault="00440525" w:rsidP="00620009">
      <w:pPr>
        <w:pStyle w:val="ListParagraph"/>
        <w:numPr>
          <w:ilvl w:val="0"/>
          <w:numId w:val="8"/>
        </w:numPr>
        <w:ind w:left="357" w:hanging="357"/>
        <w:rPr>
          <w:rFonts w:ascii="Times New Roman" w:eastAsiaTheme="majorEastAsia" w:hAnsi="Times New Roman" w:cs="Times New Roman"/>
          <w:sz w:val="24"/>
          <w:szCs w:val="24"/>
        </w:rPr>
      </w:pPr>
      <w:r>
        <w:rPr>
          <w:rFonts w:ascii="Times New Roman" w:eastAsiaTheme="majorEastAsia" w:hAnsi="Times New Roman" w:cs="Times New Roman"/>
          <w:sz w:val="24"/>
          <w:szCs w:val="24"/>
        </w:rPr>
        <w:t>Lietotāju pārvaldība</w:t>
      </w:r>
    </w:p>
    <w:p w14:paraId="44ECF77A" w14:textId="2F8B739E" w:rsidR="00F759C8" w:rsidRDefault="00F759C8" w:rsidP="00620009">
      <w:pPr>
        <w:pStyle w:val="ListParagraph"/>
        <w:numPr>
          <w:ilvl w:val="0"/>
          <w:numId w:val="8"/>
        </w:numPr>
        <w:ind w:left="357" w:hanging="357"/>
        <w:rPr>
          <w:rFonts w:ascii="Times New Roman" w:eastAsiaTheme="majorEastAsia" w:hAnsi="Times New Roman" w:cs="Times New Roman"/>
          <w:sz w:val="24"/>
          <w:szCs w:val="24"/>
        </w:rPr>
      </w:pPr>
      <w:r>
        <w:rPr>
          <w:rFonts w:ascii="Times New Roman" w:eastAsiaTheme="majorEastAsia" w:hAnsi="Times New Roman" w:cs="Times New Roman"/>
          <w:sz w:val="24"/>
          <w:szCs w:val="24"/>
        </w:rPr>
        <w:t>Pamatdatu pārvaldība</w:t>
      </w:r>
    </w:p>
    <w:p w14:paraId="63F05F1A" w14:textId="55ADD614" w:rsidR="00286D0A" w:rsidRDefault="00286D0A"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Tarif</w:t>
      </w:r>
      <w:r w:rsidR="00F759C8">
        <w:rPr>
          <w:rFonts w:ascii="Times New Roman" w:eastAsiaTheme="majorEastAsia" w:hAnsi="Times New Roman" w:cs="Times New Roman"/>
          <w:sz w:val="24"/>
          <w:szCs w:val="24"/>
        </w:rPr>
        <w:t>u</w:t>
      </w:r>
      <w:r w:rsidRPr="00B256D0">
        <w:rPr>
          <w:rFonts w:ascii="Times New Roman" w:eastAsiaTheme="majorEastAsia" w:hAnsi="Times New Roman" w:cs="Times New Roman"/>
          <w:sz w:val="24"/>
          <w:szCs w:val="24"/>
        </w:rPr>
        <w:t xml:space="preserve"> un </w:t>
      </w:r>
      <w:r w:rsidR="00254FCD">
        <w:rPr>
          <w:rFonts w:ascii="Times New Roman" w:eastAsiaTheme="majorEastAsia" w:hAnsi="Times New Roman" w:cs="Times New Roman"/>
          <w:sz w:val="24"/>
          <w:szCs w:val="24"/>
        </w:rPr>
        <w:t>p</w:t>
      </w:r>
      <w:r w:rsidR="00254FCD" w:rsidRPr="00B256D0">
        <w:rPr>
          <w:rFonts w:ascii="Times New Roman" w:eastAsiaTheme="majorEastAsia" w:hAnsi="Times New Roman" w:cs="Times New Roman"/>
          <w:sz w:val="24"/>
          <w:szCs w:val="24"/>
        </w:rPr>
        <w:t xml:space="preserve">roduktu </w:t>
      </w:r>
      <w:r w:rsidR="00154206" w:rsidRPr="00B256D0">
        <w:rPr>
          <w:rFonts w:ascii="Times New Roman" w:eastAsiaTheme="majorEastAsia" w:hAnsi="Times New Roman" w:cs="Times New Roman"/>
          <w:sz w:val="24"/>
          <w:szCs w:val="24"/>
        </w:rPr>
        <w:t>pārvaldība</w:t>
      </w:r>
    </w:p>
    <w:p w14:paraId="23628C5C" w14:textId="5A324CF0" w:rsidR="00510E2B" w:rsidRDefault="00510E2B" w:rsidP="00620009">
      <w:pPr>
        <w:pStyle w:val="ListParagraph"/>
        <w:numPr>
          <w:ilvl w:val="0"/>
          <w:numId w:val="8"/>
        </w:numPr>
        <w:ind w:left="357" w:hanging="357"/>
        <w:rPr>
          <w:rFonts w:ascii="Times New Roman" w:eastAsiaTheme="majorEastAsia" w:hAnsi="Times New Roman" w:cs="Times New Roman"/>
          <w:sz w:val="24"/>
          <w:szCs w:val="24"/>
        </w:rPr>
      </w:pPr>
      <w:r>
        <w:rPr>
          <w:rFonts w:ascii="Times New Roman" w:eastAsiaTheme="majorEastAsia" w:hAnsi="Times New Roman" w:cs="Times New Roman"/>
          <w:sz w:val="24"/>
          <w:szCs w:val="24"/>
        </w:rPr>
        <w:t>Klientu pārvaldība</w:t>
      </w:r>
    </w:p>
    <w:p w14:paraId="2D602255" w14:textId="601E7D58" w:rsidR="00242D9F" w:rsidRDefault="00242D9F" w:rsidP="00620009">
      <w:pPr>
        <w:pStyle w:val="ListParagraph"/>
        <w:numPr>
          <w:ilvl w:val="0"/>
          <w:numId w:val="8"/>
        </w:numPr>
        <w:ind w:left="357" w:hanging="357"/>
        <w:rPr>
          <w:rFonts w:ascii="Times New Roman" w:eastAsiaTheme="majorEastAsia" w:hAnsi="Times New Roman" w:cs="Times New Roman"/>
          <w:sz w:val="24"/>
          <w:szCs w:val="24"/>
        </w:rPr>
      </w:pPr>
      <w:r>
        <w:rPr>
          <w:rFonts w:ascii="Times New Roman" w:eastAsiaTheme="majorEastAsia" w:hAnsi="Times New Roman" w:cs="Times New Roman"/>
          <w:sz w:val="24"/>
          <w:szCs w:val="24"/>
        </w:rPr>
        <w:t>Validāciju un citu notikumu pā</w:t>
      </w:r>
      <w:r w:rsidR="002847EC">
        <w:rPr>
          <w:rFonts w:ascii="Times New Roman" w:eastAsiaTheme="majorEastAsia" w:hAnsi="Times New Roman" w:cs="Times New Roman"/>
          <w:sz w:val="24"/>
          <w:szCs w:val="24"/>
        </w:rPr>
        <w:t>rvaldība</w:t>
      </w:r>
    </w:p>
    <w:p w14:paraId="033C87F3" w14:textId="54D0DF89" w:rsidR="00983D98" w:rsidRPr="00B256D0" w:rsidRDefault="00983D98" w:rsidP="00620009">
      <w:pPr>
        <w:pStyle w:val="ListParagraph"/>
        <w:numPr>
          <w:ilvl w:val="0"/>
          <w:numId w:val="8"/>
        </w:numPr>
        <w:ind w:left="357" w:hanging="357"/>
        <w:rPr>
          <w:rFonts w:ascii="Times New Roman" w:eastAsiaTheme="majorEastAsia" w:hAnsi="Times New Roman" w:cs="Times New Roman"/>
          <w:sz w:val="24"/>
          <w:szCs w:val="24"/>
        </w:rPr>
      </w:pPr>
      <w:r>
        <w:rPr>
          <w:rFonts w:ascii="Times New Roman" w:eastAsiaTheme="majorEastAsia" w:hAnsi="Times New Roman" w:cs="Times New Roman"/>
          <w:sz w:val="24"/>
          <w:szCs w:val="24"/>
        </w:rPr>
        <w:t>Sarakstu pārvaldība</w:t>
      </w:r>
      <w:r w:rsidR="00AD427C">
        <w:rPr>
          <w:rFonts w:ascii="Times New Roman" w:eastAsiaTheme="majorEastAsia" w:hAnsi="Times New Roman" w:cs="Times New Roman"/>
          <w:sz w:val="24"/>
          <w:szCs w:val="24"/>
        </w:rPr>
        <w:t xml:space="preserve"> </w:t>
      </w:r>
      <w:r w:rsidR="00AD427C" w:rsidRPr="00B256D0">
        <w:rPr>
          <w:rFonts w:ascii="Times New Roman" w:eastAsiaTheme="majorEastAsia" w:hAnsi="Times New Roman" w:cs="Times New Roman"/>
          <w:sz w:val="24"/>
          <w:szCs w:val="24"/>
        </w:rPr>
        <w:t>(</w:t>
      </w:r>
      <w:proofErr w:type="spellStart"/>
      <w:r w:rsidR="00AD427C" w:rsidRPr="00B256D0">
        <w:rPr>
          <w:rFonts w:ascii="Times New Roman" w:eastAsiaTheme="majorEastAsia" w:hAnsi="Times New Roman" w:cs="Times New Roman"/>
          <w:sz w:val="24"/>
          <w:szCs w:val="24"/>
        </w:rPr>
        <w:t>whitelists</w:t>
      </w:r>
      <w:proofErr w:type="spellEnd"/>
      <w:r w:rsidR="00AD427C" w:rsidRPr="00B256D0">
        <w:rPr>
          <w:rFonts w:ascii="Times New Roman" w:eastAsiaTheme="majorEastAsia" w:hAnsi="Times New Roman" w:cs="Times New Roman"/>
          <w:sz w:val="24"/>
          <w:szCs w:val="24"/>
        </w:rPr>
        <w:t>/</w:t>
      </w:r>
      <w:proofErr w:type="spellStart"/>
      <w:r w:rsidR="00AD427C" w:rsidRPr="00B256D0">
        <w:rPr>
          <w:rFonts w:ascii="Times New Roman" w:eastAsiaTheme="majorEastAsia" w:hAnsi="Times New Roman" w:cs="Times New Roman"/>
          <w:sz w:val="24"/>
          <w:szCs w:val="24"/>
        </w:rPr>
        <w:t>blacklists</w:t>
      </w:r>
      <w:proofErr w:type="spellEnd"/>
      <w:r w:rsidR="00AD427C" w:rsidRPr="00B256D0">
        <w:rPr>
          <w:rFonts w:ascii="Times New Roman" w:eastAsiaTheme="majorEastAsia" w:hAnsi="Times New Roman" w:cs="Times New Roman"/>
          <w:sz w:val="24"/>
          <w:szCs w:val="24"/>
        </w:rPr>
        <w:t xml:space="preserve">, </w:t>
      </w:r>
      <w:proofErr w:type="spellStart"/>
      <w:r w:rsidR="00AD427C" w:rsidRPr="00B256D0">
        <w:rPr>
          <w:rFonts w:ascii="Times New Roman" w:eastAsiaTheme="majorEastAsia" w:hAnsi="Times New Roman" w:cs="Times New Roman"/>
          <w:sz w:val="24"/>
          <w:szCs w:val="24"/>
        </w:rPr>
        <w:t>deny</w:t>
      </w:r>
      <w:proofErr w:type="spellEnd"/>
      <w:r w:rsidR="00AD427C" w:rsidRPr="00B256D0">
        <w:rPr>
          <w:rFonts w:ascii="Times New Roman" w:eastAsiaTheme="majorEastAsia" w:hAnsi="Times New Roman" w:cs="Times New Roman"/>
          <w:sz w:val="24"/>
          <w:szCs w:val="24"/>
        </w:rPr>
        <w:t>/</w:t>
      </w:r>
      <w:proofErr w:type="spellStart"/>
      <w:r w:rsidR="00AD427C" w:rsidRPr="00B256D0">
        <w:rPr>
          <w:rFonts w:ascii="Times New Roman" w:eastAsiaTheme="majorEastAsia" w:hAnsi="Times New Roman" w:cs="Times New Roman"/>
          <w:sz w:val="24"/>
          <w:szCs w:val="24"/>
        </w:rPr>
        <w:t>allow</w:t>
      </w:r>
      <w:proofErr w:type="spellEnd"/>
      <w:r w:rsidR="00AD427C" w:rsidRPr="00B256D0">
        <w:rPr>
          <w:rFonts w:ascii="Times New Roman" w:eastAsiaTheme="majorEastAsia" w:hAnsi="Times New Roman" w:cs="Times New Roman"/>
          <w:sz w:val="24"/>
          <w:szCs w:val="24"/>
        </w:rPr>
        <w:t xml:space="preserve"> </w:t>
      </w:r>
      <w:proofErr w:type="spellStart"/>
      <w:r w:rsidR="00AD427C" w:rsidRPr="00B256D0">
        <w:rPr>
          <w:rFonts w:ascii="Times New Roman" w:eastAsiaTheme="majorEastAsia" w:hAnsi="Times New Roman" w:cs="Times New Roman"/>
          <w:sz w:val="24"/>
          <w:szCs w:val="24"/>
        </w:rPr>
        <w:t>lists</w:t>
      </w:r>
      <w:proofErr w:type="spellEnd"/>
      <w:r w:rsidR="00AD427C" w:rsidRPr="00B256D0">
        <w:rPr>
          <w:rFonts w:ascii="Times New Roman" w:eastAsiaTheme="majorEastAsia" w:hAnsi="Times New Roman" w:cs="Times New Roman"/>
          <w:sz w:val="24"/>
          <w:szCs w:val="24"/>
        </w:rPr>
        <w:t xml:space="preserve"> u.c.)</w:t>
      </w:r>
    </w:p>
    <w:p w14:paraId="179D2F06" w14:textId="08FAA2A6" w:rsidR="002D3A0E" w:rsidRDefault="0089518A" w:rsidP="00620009">
      <w:pPr>
        <w:pStyle w:val="ListParagraph"/>
        <w:numPr>
          <w:ilvl w:val="0"/>
          <w:numId w:val="8"/>
        </w:numPr>
        <w:ind w:left="357" w:hanging="357"/>
        <w:rPr>
          <w:rFonts w:ascii="Times New Roman" w:eastAsiaTheme="majorEastAsia" w:hAnsi="Times New Roman" w:cs="Times New Roman"/>
          <w:sz w:val="24"/>
          <w:szCs w:val="24"/>
        </w:rPr>
      </w:pPr>
      <w:proofErr w:type="spellStart"/>
      <w:r w:rsidRPr="00B256D0">
        <w:rPr>
          <w:rFonts w:ascii="Times New Roman" w:eastAsiaTheme="majorEastAsia" w:hAnsi="Times New Roman" w:cs="Times New Roman"/>
          <w:sz w:val="24"/>
          <w:szCs w:val="24"/>
        </w:rPr>
        <w:t>Open</w:t>
      </w:r>
      <w:proofErr w:type="spellEnd"/>
      <w:r w:rsidRPr="00B256D0">
        <w:rPr>
          <w:rFonts w:ascii="Times New Roman" w:eastAsiaTheme="majorEastAsia" w:hAnsi="Times New Roman" w:cs="Times New Roman"/>
          <w:sz w:val="24"/>
          <w:szCs w:val="24"/>
        </w:rPr>
        <w:t xml:space="preserve"> </w:t>
      </w:r>
      <w:proofErr w:type="spellStart"/>
      <w:r w:rsidRPr="00B256D0">
        <w:rPr>
          <w:rFonts w:ascii="Times New Roman" w:eastAsiaTheme="majorEastAsia" w:hAnsi="Times New Roman" w:cs="Times New Roman"/>
          <w:sz w:val="24"/>
          <w:szCs w:val="24"/>
        </w:rPr>
        <w:t>loop</w:t>
      </w:r>
      <w:proofErr w:type="spellEnd"/>
      <w:r w:rsidR="00F230BE" w:rsidRPr="00B256D0">
        <w:rPr>
          <w:rFonts w:ascii="Times New Roman" w:eastAsiaTheme="majorEastAsia" w:hAnsi="Times New Roman" w:cs="Times New Roman"/>
          <w:sz w:val="24"/>
          <w:szCs w:val="24"/>
        </w:rPr>
        <w:t xml:space="preserve"> PAYG</w:t>
      </w:r>
      <w:r w:rsidRPr="00B256D0">
        <w:rPr>
          <w:rFonts w:ascii="Times New Roman" w:eastAsiaTheme="majorEastAsia" w:hAnsi="Times New Roman" w:cs="Times New Roman"/>
          <w:sz w:val="24"/>
          <w:szCs w:val="24"/>
        </w:rPr>
        <w:t xml:space="preserve"> atbalsts</w:t>
      </w:r>
      <w:r w:rsidR="00602AD1">
        <w:rPr>
          <w:rFonts w:ascii="Times New Roman" w:eastAsiaTheme="majorEastAsia" w:hAnsi="Times New Roman" w:cs="Times New Roman"/>
          <w:sz w:val="24"/>
          <w:szCs w:val="24"/>
        </w:rPr>
        <w:t xml:space="preserve"> un to transakciju pārvaldība</w:t>
      </w:r>
    </w:p>
    <w:p w14:paraId="71285220" w14:textId="54414052" w:rsidR="006571ED" w:rsidRPr="00B256D0" w:rsidRDefault="006571ED" w:rsidP="00620009">
      <w:pPr>
        <w:pStyle w:val="ListParagraph"/>
        <w:numPr>
          <w:ilvl w:val="0"/>
          <w:numId w:val="8"/>
        </w:numPr>
        <w:ind w:left="357" w:hanging="357"/>
        <w:rPr>
          <w:rFonts w:ascii="Times New Roman" w:eastAsiaTheme="majorEastAsia" w:hAnsi="Times New Roman" w:cs="Times New Roman"/>
          <w:sz w:val="24"/>
          <w:szCs w:val="24"/>
        </w:rPr>
      </w:pPr>
      <w:r>
        <w:rPr>
          <w:rFonts w:ascii="Times New Roman" w:eastAsiaTheme="majorEastAsia" w:hAnsi="Times New Roman" w:cs="Times New Roman"/>
          <w:sz w:val="24"/>
          <w:szCs w:val="24"/>
        </w:rPr>
        <w:t>Biļ</w:t>
      </w:r>
      <w:r w:rsidR="001D4190">
        <w:rPr>
          <w:rFonts w:ascii="Times New Roman" w:eastAsiaTheme="majorEastAsia" w:hAnsi="Times New Roman" w:cs="Times New Roman"/>
          <w:sz w:val="24"/>
          <w:szCs w:val="24"/>
        </w:rPr>
        <w:t>e</w:t>
      </w:r>
      <w:r>
        <w:rPr>
          <w:rFonts w:ascii="Times New Roman" w:eastAsiaTheme="majorEastAsia" w:hAnsi="Times New Roman" w:cs="Times New Roman"/>
          <w:sz w:val="24"/>
          <w:szCs w:val="24"/>
        </w:rPr>
        <w:t>šu tirdzniecība, izplatīšana</w:t>
      </w:r>
      <w:r w:rsidR="0049186D">
        <w:rPr>
          <w:rFonts w:ascii="Times New Roman" w:eastAsiaTheme="majorEastAsia" w:hAnsi="Times New Roman" w:cs="Times New Roman"/>
          <w:sz w:val="24"/>
          <w:szCs w:val="24"/>
        </w:rPr>
        <w:t>. Tirgotāju pārvaldība</w:t>
      </w:r>
    </w:p>
    <w:p w14:paraId="4361D9A8" w14:textId="47CD5923" w:rsidR="00C17127" w:rsidRDefault="00C17127"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Datu nesēju pārvaldība</w:t>
      </w:r>
    </w:p>
    <w:p w14:paraId="6C022537" w14:textId="6C2BEC9C" w:rsidR="00D12909" w:rsidRPr="00B256D0" w:rsidRDefault="00167E55" w:rsidP="00620009">
      <w:pPr>
        <w:pStyle w:val="ListParagraph"/>
        <w:numPr>
          <w:ilvl w:val="0"/>
          <w:numId w:val="8"/>
        </w:numPr>
        <w:ind w:left="357" w:hanging="357"/>
        <w:rPr>
          <w:rFonts w:ascii="Times New Roman" w:eastAsiaTheme="majorEastAsia" w:hAnsi="Times New Roman" w:cs="Times New Roman"/>
          <w:sz w:val="24"/>
          <w:szCs w:val="24"/>
        </w:rPr>
      </w:pPr>
      <w:r>
        <w:rPr>
          <w:rFonts w:ascii="Times New Roman" w:eastAsiaTheme="majorEastAsia" w:hAnsi="Times New Roman" w:cs="Times New Roman"/>
          <w:sz w:val="24"/>
          <w:szCs w:val="24"/>
        </w:rPr>
        <w:t>Vienotās biļetes atbalsts</w:t>
      </w:r>
    </w:p>
    <w:p w14:paraId="668EB672" w14:textId="237A7409" w:rsidR="007C0029" w:rsidRPr="00B256D0" w:rsidRDefault="007C0029" w:rsidP="00620009">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Finanšu</w:t>
      </w:r>
      <w:r w:rsidR="001D4190">
        <w:rPr>
          <w:rFonts w:ascii="Times New Roman" w:eastAsiaTheme="majorEastAsia" w:hAnsi="Times New Roman" w:cs="Times New Roman"/>
          <w:sz w:val="24"/>
          <w:szCs w:val="24"/>
        </w:rPr>
        <w:t xml:space="preserve"> un </w:t>
      </w:r>
      <w:r w:rsidRPr="00B256D0">
        <w:rPr>
          <w:rFonts w:ascii="Times New Roman" w:eastAsiaTheme="majorEastAsia" w:hAnsi="Times New Roman" w:cs="Times New Roman"/>
          <w:sz w:val="24"/>
          <w:szCs w:val="24"/>
        </w:rPr>
        <w:t xml:space="preserve">grāmatvedības </w:t>
      </w:r>
      <w:r w:rsidR="001D4190">
        <w:rPr>
          <w:rFonts w:ascii="Times New Roman" w:eastAsiaTheme="majorEastAsia" w:hAnsi="Times New Roman" w:cs="Times New Roman"/>
          <w:sz w:val="24"/>
          <w:szCs w:val="24"/>
        </w:rPr>
        <w:t xml:space="preserve">datu </w:t>
      </w:r>
      <w:r w:rsidRPr="00B256D0">
        <w:rPr>
          <w:rFonts w:ascii="Times New Roman" w:eastAsiaTheme="majorEastAsia" w:hAnsi="Times New Roman" w:cs="Times New Roman"/>
          <w:sz w:val="24"/>
          <w:szCs w:val="24"/>
        </w:rPr>
        <w:t>uzskaite</w:t>
      </w:r>
    </w:p>
    <w:p w14:paraId="121D1BEE" w14:textId="4E5D337F" w:rsidR="00EF28A6" w:rsidRDefault="002A3110" w:rsidP="00DB331B">
      <w:pPr>
        <w:pStyle w:val="ListParagraph"/>
        <w:numPr>
          <w:ilvl w:val="0"/>
          <w:numId w:val="8"/>
        </w:numPr>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Atskaites</w:t>
      </w:r>
      <w:r w:rsidR="00964BE0" w:rsidRPr="00B256D0">
        <w:rPr>
          <w:rFonts w:ascii="Times New Roman" w:eastAsiaTheme="majorEastAsia" w:hAnsi="Times New Roman" w:cs="Times New Roman"/>
          <w:sz w:val="24"/>
          <w:szCs w:val="24"/>
        </w:rPr>
        <w:t xml:space="preserve">, </w:t>
      </w:r>
      <w:r w:rsidR="001D4190">
        <w:rPr>
          <w:rFonts w:ascii="Times New Roman" w:eastAsiaTheme="majorEastAsia" w:hAnsi="Times New Roman" w:cs="Times New Roman"/>
          <w:sz w:val="24"/>
          <w:szCs w:val="24"/>
        </w:rPr>
        <w:t>pārskati, datu izgūšana</w:t>
      </w:r>
    </w:p>
    <w:p w14:paraId="7FECABCA" w14:textId="4D38562A" w:rsidR="005F674F" w:rsidRPr="00062FB3" w:rsidRDefault="00EF28A6" w:rsidP="00062FB3">
      <w:pPr>
        <w:rPr>
          <w:rFonts w:eastAsiaTheme="majorEastAsia"/>
        </w:rPr>
      </w:pPr>
      <w:r>
        <w:rPr>
          <w:rFonts w:eastAsiaTheme="majorEastAsia"/>
        </w:rPr>
        <w:t xml:space="preserve">Funkciju </w:t>
      </w:r>
      <w:r w:rsidR="00C22CED">
        <w:rPr>
          <w:rFonts w:eastAsiaTheme="majorEastAsia"/>
        </w:rPr>
        <w:t>detalizē</w:t>
      </w:r>
      <w:r w:rsidR="009B13CC">
        <w:rPr>
          <w:rFonts w:eastAsiaTheme="majorEastAsia"/>
        </w:rPr>
        <w:t>tu</w:t>
      </w:r>
      <w:r w:rsidR="00C22CED">
        <w:rPr>
          <w:rFonts w:eastAsiaTheme="majorEastAsia"/>
        </w:rPr>
        <w:t xml:space="preserve"> aprakstu skat</w:t>
      </w:r>
      <w:r w:rsidR="003E1B4B">
        <w:rPr>
          <w:rFonts w:eastAsiaTheme="majorEastAsia"/>
        </w:rPr>
        <w:t>īties</w:t>
      </w:r>
      <w:r w:rsidR="00C22CED">
        <w:rPr>
          <w:rFonts w:eastAsiaTheme="majorEastAsia"/>
        </w:rPr>
        <w:t xml:space="preserve"> sadaļā </w:t>
      </w:r>
      <w:r w:rsidR="007F53B6" w:rsidRPr="00062FB3">
        <w:rPr>
          <w:rFonts w:eastAsiaTheme="majorEastAsia"/>
          <w:color w:val="0070C0"/>
          <w:u w:val="single"/>
        </w:rPr>
        <w:fldChar w:fldCharType="begin"/>
      </w:r>
      <w:r w:rsidR="007F53B6" w:rsidRPr="00062FB3">
        <w:rPr>
          <w:rFonts w:eastAsiaTheme="majorEastAsia"/>
          <w:color w:val="0070C0"/>
          <w:u w:val="single"/>
        </w:rPr>
        <w:instrText xml:space="preserve"> REF _Ref202944601 \w \h </w:instrText>
      </w:r>
      <w:r w:rsidR="00E9417D" w:rsidRPr="00062FB3">
        <w:rPr>
          <w:rFonts w:eastAsiaTheme="majorEastAsia"/>
          <w:color w:val="0070C0"/>
          <w:u w:val="single"/>
        </w:rPr>
        <w:instrText xml:space="preserve"> \* MERGEFORMAT </w:instrText>
      </w:r>
      <w:r w:rsidR="007F53B6" w:rsidRPr="00062FB3">
        <w:rPr>
          <w:rFonts w:eastAsiaTheme="majorEastAsia"/>
          <w:color w:val="0070C0"/>
          <w:u w:val="single"/>
        </w:rPr>
      </w:r>
      <w:r w:rsidR="007F53B6" w:rsidRPr="00062FB3">
        <w:rPr>
          <w:rFonts w:eastAsiaTheme="majorEastAsia"/>
          <w:color w:val="0070C0"/>
          <w:u w:val="single"/>
        </w:rPr>
        <w:fldChar w:fldCharType="separate"/>
      </w:r>
      <w:r w:rsidR="00570C23">
        <w:rPr>
          <w:rFonts w:eastAsiaTheme="majorEastAsia"/>
          <w:color w:val="0070C0"/>
          <w:u w:val="single"/>
        </w:rPr>
        <w:t>8</w:t>
      </w:r>
      <w:r w:rsidR="007F53B6" w:rsidRPr="00062FB3">
        <w:rPr>
          <w:rFonts w:eastAsiaTheme="majorEastAsia"/>
          <w:color w:val="0070C0"/>
          <w:u w:val="single"/>
        </w:rPr>
        <w:fldChar w:fldCharType="end"/>
      </w:r>
      <w:r w:rsidR="00E9417D" w:rsidRPr="00062FB3">
        <w:rPr>
          <w:rFonts w:eastAsiaTheme="majorEastAsia"/>
          <w:color w:val="0070C0"/>
          <w:u w:val="single"/>
        </w:rPr>
        <w:t xml:space="preserve">. </w:t>
      </w:r>
      <w:r w:rsidR="00421E32" w:rsidRPr="00062FB3">
        <w:rPr>
          <w:rFonts w:eastAsiaTheme="majorEastAsia"/>
          <w:color w:val="0070C0"/>
          <w:u w:val="single"/>
        </w:rPr>
        <w:fldChar w:fldCharType="begin"/>
      </w:r>
      <w:r w:rsidR="00421E32" w:rsidRPr="00062FB3">
        <w:rPr>
          <w:rFonts w:eastAsiaTheme="majorEastAsia"/>
          <w:color w:val="0070C0"/>
          <w:u w:val="single"/>
        </w:rPr>
        <w:instrText xml:space="preserve"> REF _Ref202944601 \h </w:instrText>
      </w:r>
      <w:r w:rsidR="00E9417D" w:rsidRPr="00062FB3">
        <w:rPr>
          <w:rFonts w:eastAsiaTheme="majorEastAsia"/>
          <w:color w:val="0070C0"/>
          <w:u w:val="single"/>
        </w:rPr>
        <w:instrText xml:space="preserve"> \* MERGEFORMAT </w:instrText>
      </w:r>
      <w:r w:rsidR="00421E32" w:rsidRPr="00062FB3">
        <w:rPr>
          <w:rFonts w:eastAsiaTheme="majorEastAsia"/>
          <w:color w:val="0070C0"/>
          <w:u w:val="single"/>
        </w:rPr>
      </w:r>
      <w:r w:rsidR="00421E32" w:rsidRPr="00062FB3">
        <w:rPr>
          <w:rFonts w:eastAsiaTheme="majorEastAsia"/>
          <w:color w:val="0070C0"/>
          <w:u w:val="single"/>
        </w:rPr>
        <w:fldChar w:fldCharType="separate"/>
      </w:r>
      <w:r w:rsidR="00570C23" w:rsidRPr="00B0340B">
        <w:rPr>
          <w:rFonts w:eastAsiaTheme="majorEastAsia"/>
          <w:color w:val="0070C0"/>
          <w:u w:val="single"/>
        </w:rPr>
        <w:t>Funkcionālās prasības</w:t>
      </w:r>
      <w:r w:rsidR="00421E32" w:rsidRPr="00062FB3">
        <w:rPr>
          <w:rFonts w:eastAsiaTheme="majorEastAsia"/>
          <w:color w:val="0070C0"/>
          <w:u w:val="single"/>
        </w:rPr>
        <w:fldChar w:fldCharType="end"/>
      </w:r>
      <w:r w:rsidR="009B13CC">
        <w:rPr>
          <w:rFonts w:eastAsiaTheme="majorEastAsia"/>
          <w:color w:val="0070C0"/>
          <w:u w:val="single"/>
        </w:rPr>
        <w:t>.</w:t>
      </w:r>
      <w:r w:rsidRPr="00062FB3">
        <w:rPr>
          <w:rFonts w:eastAsiaTheme="majorEastAsia"/>
          <w:color w:val="0070C0"/>
        </w:rPr>
        <w:t xml:space="preserve"> </w:t>
      </w:r>
    </w:p>
    <w:p w14:paraId="2FF2D1B5" w14:textId="77777777" w:rsidR="00AA368E" w:rsidRPr="005F674F" w:rsidRDefault="00AA368E" w:rsidP="00062FB3">
      <w:pPr>
        <w:pStyle w:val="ListParagraph"/>
        <w:numPr>
          <w:ilvl w:val="0"/>
          <w:numId w:val="8"/>
        </w:numPr>
        <w:ind w:left="357" w:hanging="357"/>
        <w:rPr>
          <w:rFonts w:eastAsiaTheme="majorEastAsia"/>
        </w:rPr>
        <w:sectPr w:rsidR="00AA368E" w:rsidRPr="005F674F" w:rsidSect="00C41ECE">
          <w:footerReference w:type="default" r:id="rId20"/>
          <w:pgSz w:w="11906" w:h="16838"/>
          <w:pgMar w:top="1134" w:right="1134" w:bottom="1701" w:left="1701" w:header="709" w:footer="709" w:gutter="0"/>
          <w:cols w:space="708"/>
          <w:docGrid w:linePitch="360"/>
        </w:sectPr>
      </w:pPr>
    </w:p>
    <w:p w14:paraId="657D2AD5" w14:textId="688D6DC5" w:rsidR="00EB04E8" w:rsidRPr="00B256D0" w:rsidRDefault="005559BC" w:rsidP="00620009">
      <w:pPr>
        <w:pStyle w:val="Heading1"/>
        <w:rPr>
          <w:rFonts w:cs="Times New Roman"/>
        </w:rPr>
      </w:pPr>
      <w:bookmarkStart w:id="16" w:name="_Ref202944524"/>
      <w:bookmarkStart w:id="17" w:name="_Toc227680104"/>
      <w:bookmarkEnd w:id="15"/>
      <w:r w:rsidRPr="00B256D0">
        <w:rPr>
          <w:rStyle w:val="Heading1Char"/>
          <w:rFonts w:cs="Times New Roman"/>
        </w:rPr>
        <w:lastRenderedPageBreak/>
        <w:t>Risinājuma koncepcija</w:t>
      </w:r>
      <w:bookmarkEnd w:id="16"/>
      <w:bookmarkEnd w:id="17"/>
    </w:p>
    <w:p w14:paraId="2ABC9CFF" w14:textId="23F82EFC" w:rsidR="00EB04E8" w:rsidRDefault="00AF413F" w:rsidP="0077287B">
      <w:pPr>
        <w:rPr>
          <w:rFonts w:eastAsiaTheme="majorEastAsia"/>
        </w:rPr>
      </w:pPr>
      <w:r w:rsidRPr="00AF413F">
        <w:rPr>
          <w:rFonts w:eastAsiaTheme="majorEastAsia"/>
          <w:noProof/>
        </w:rPr>
        <w:drawing>
          <wp:inline distT="0" distB="0" distL="0" distR="0" wp14:anchorId="032F2E4D" wp14:editId="0CC0758B">
            <wp:extent cx="8891905" cy="4871858"/>
            <wp:effectExtent l="0" t="0" r="4445" b="5080"/>
            <wp:docPr id="1581134936" name="Picture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134936" name="Picture 1" descr="A diagram of a cell phone&#10;&#10;AI-generated content may be incorrect."/>
                    <pic:cNvPicPr/>
                  </pic:nvPicPr>
                  <pic:blipFill rotWithShape="1">
                    <a:blip r:embed="rId21"/>
                    <a:srcRect t="2078"/>
                    <a:stretch>
                      <a:fillRect/>
                    </a:stretch>
                  </pic:blipFill>
                  <pic:spPr bwMode="auto">
                    <a:xfrm>
                      <a:off x="0" y="0"/>
                      <a:ext cx="8891905" cy="4871858"/>
                    </a:xfrm>
                    <a:prstGeom prst="rect">
                      <a:avLst/>
                    </a:prstGeom>
                    <a:ln>
                      <a:noFill/>
                    </a:ln>
                    <a:extLst>
                      <a:ext uri="{53640926-AAD7-44D8-BBD7-CCE9431645EC}">
                        <a14:shadowObscured xmlns:a14="http://schemas.microsoft.com/office/drawing/2010/main"/>
                      </a:ext>
                    </a:extLst>
                  </pic:spPr>
                </pic:pic>
              </a:graphicData>
            </a:graphic>
          </wp:inline>
        </w:drawing>
      </w:r>
    </w:p>
    <w:p w14:paraId="6E9158E4" w14:textId="77777777" w:rsidR="00A03454" w:rsidRPr="00B256D0" w:rsidRDefault="00A03454" w:rsidP="0077287B">
      <w:pPr>
        <w:rPr>
          <w:rFonts w:eastAsiaTheme="majorEastAsia"/>
        </w:rPr>
      </w:pPr>
    </w:p>
    <w:p w14:paraId="2AFADAFA" w14:textId="7047FFFE" w:rsidR="00625CA2" w:rsidRPr="00A03454" w:rsidRDefault="006F1EAC" w:rsidP="006F1EAC">
      <w:pPr>
        <w:rPr>
          <w:i/>
          <w:iCs/>
          <w:sz w:val="22"/>
          <w:szCs w:val="22"/>
        </w:rPr>
      </w:pPr>
      <w:r w:rsidRPr="00B256D0">
        <w:rPr>
          <w:i/>
          <w:iCs/>
          <w:sz w:val="22"/>
          <w:szCs w:val="22"/>
        </w:rPr>
        <w:t xml:space="preserve">Zīm.1. </w:t>
      </w:r>
      <w:r w:rsidR="00250CCF">
        <w:rPr>
          <w:i/>
          <w:iCs/>
          <w:sz w:val="22"/>
          <w:szCs w:val="22"/>
        </w:rPr>
        <w:t>Ri</w:t>
      </w:r>
      <w:r w:rsidR="00A30C89">
        <w:rPr>
          <w:i/>
          <w:iCs/>
          <w:sz w:val="22"/>
          <w:szCs w:val="22"/>
        </w:rPr>
        <w:t>si</w:t>
      </w:r>
      <w:r w:rsidR="00250CCF">
        <w:rPr>
          <w:i/>
          <w:iCs/>
          <w:sz w:val="22"/>
          <w:szCs w:val="22"/>
        </w:rPr>
        <w:t>nājuma</w:t>
      </w:r>
      <w:r w:rsidR="005B6962" w:rsidRPr="00B256D0">
        <w:rPr>
          <w:i/>
          <w:iCs/>
          <w:sz w:val="22"/>
          <w:szCs w:val="22"/>
        </w:rPr>
        <w:t xml:space="preserve"> </w:t>
      </w:r>
      <w:r w:rsidR="00A30C89">
        <w:rPr>
          <w:i/>
          <w:iCs/>
          <w:sz w:val="22"/>
          <w:szCs w:val="22"/>
        </w:rPr>
        <w:t xml:space="preserve">konceptuālā </w:t>
      </w:r>
      <w:r w:rsidRPr="00B256D0">
        <w:rPr>
          <w:i/>
          <w:iCs/>
          <w:sz w:val="22"/>
          <w:szCs w:val="22"/>
        </w:rPr>
        <w:t>arhitektūra</w:t>
      </w:r>
      <w:r w:rsidR="00C002E3" w:rsidRPr="00B0340B">
        <w:rPr>
          <w:i/>
          <w:iCs/>
          <w:sz w:val="22"/>
          <w:szCs w:val="22"/>
        </w:rPr>
        <w:t xml:space="preserve"> (</w:t>
      </w:r>
      <w:r w:rsidR="00A03454">
        <w:rPr>
          <w:i/>
          <w:iCs/>
          <w:sz w:val="22"/>
          <w:szCs w:val="22"/>
        </w:rPr>
        <w:t>vīzija)</w:t>
      </w:r>
    </w:p>
    <w:p w14:paraId="053956A3" w14:textId="5E5FC113" w:rsidR="001847D7" w:rsidRDefault="00952A60" w:rsidP="0077287B">
      <w:pPr>
        <w:ind w:firstLine="720"/>
        <w:jc w:val="both"/>
      </w:pPr>
      <w:r w:rsidRPr="00B256D0">
        <w:rPr>
          <w:sz w:val="22"/>
          <w:szCs w:val="22"/>
          <w:highlight w:val="green"/>
        </w:rPr>
        <w:br w:type="page"/>
      </w:r>
      <w:r w:rsidR="003D2172" w:rsidRPr="00B256D0">
        <w:lastRenderedPageBreak/>
        <w:t>Saskaņā ar risinājuma koncepciju</w:t>
      </w:r>
      <w:r w:rsidR="001D6CD5" w:rsidRPr="00B256D0">
        <w:t>,</w:t>
      </w:r>
      <w:r w:rsidR="00C40DAE" w:rsidRPr="00B256D0">
        <w:t xml:space="preserve"> sabiedriskā transporta biļešu pārvaldīb</w:t>
      </w:r>
      <w:r w:rsidR="0027136B" w:rsidRPr="00B256D0">
        <w:t>u</w:t>
      </w:r>
      <w:r w:rsidR="00C40DAE" w:rsidRPr="00B256D0">
        <w:t xml:space="preserve"> </w:t>
      </w:r>
      <w:r w:rsidR="00B93115" w:rsidRPr="00B256D0">
        <w:t>nodrošin</w:t>
      </w:r>
      <w:r w:rsidR="0027136B" w:rsidRPr="00B256D0">
        <w:t>ās</w:t>
      </w:r>
      <w:r w:rsidR="00B93115" w:rsidRPr="00B256D0">
        <w:t xml:space="preserve"> sistēm</w:t>
      </w:r>
      <w:r w:rsidR="0027136B" w:rsidRPr="00B256D0">
        <w:t>a</w:t>
      </w:r>
      <w:r w:rsidR="00B93115" w:rsidRPr="00B256D0">
        <w:t>s</w:t>
      </w:r>
      <w:r w:rsidR="00D31CA8" w:rsidRPr="00B256D0">
        <w:t xml:space="preserve"> un iekārt</w:t>
      </w:r>
      <w:r w:rsidR="0027136B" w:rsidRPr="00B256D0">
        <w:t>a</w:t>
      </w:r>
      <w:r w:rsidR="00D31CA8" w:rsidRPr="00B256D0">
        <w:t>s</w:t>
      </w:r>
      <w:r w:rsidR="00EF643A">
        <w:t>, kuras nosacīti var sada</w:t>
      </w:r>
      <w:r w:rsidR="00EF64C0">
        <w:t>līt 3jās pamata grupās</w:t>
      </w:r>
      <w:r w:rsidR="00B93115" w:rsidRPr="00B256D0">
        <w:t>:</w:t>
      </w:r>
      <w:r w:rsidR="00EF64C0">
        <w:t xml:space="preserve"> Biļešu sistēmas komponentes, Klientu pārvaldības bloks un Biļešu kontrole</w:t>
      </w:r>
      <w:r w:rsidR="00452F27">
        <w:t>.</w:t>
      </w:r>
    </w:p>
    <w:p w14:paraId="5E36A530" w14:textId="77777777" w:rsidR="00AB76D8" w:rsidRPr="00B256D0" w:rsidRDefault="00AB76D8" w:rsidP="0077287B">
      <w:pPr>
        <w:ind w:firstLine="720"/>
        <w:jc w:val="both"/>
      </w:pPr>
    </w:p>
    <w:p w14:paraId="37F98CB7" w14:textId="378F27C6" w:rsidR="00AB76D8" w:rsidRPr="00062FB3" w:rsidRDefault="009E1BC6" w:rsidP="0076711E">
      <w:pPr>
        <w:pStyle w:val="VKBody"/>
        <w:numPr>
          <w:ilvl w:val="0"/>
          <w:numId w:val="29"/>
        </w:numPr>
        <w:rPr>
          <w:rFonts w:cs="Times New Roman"/>
          <w:b/>
          <w:bCs/>
        </w:rPr>
      </w:pPr>
      <w:r w:rsidRPr="00062FB3">
        <w:rPr>
          <w:rFonts w:cs="Times New Roman"/>
          <w:b/>
          <w:bCs/>
        </w:rPr>
        <w:t>Biļešu sistēmas komponentes</w:t>
      </w:r>
      <w:r w:rsidR="00033E90">
        <w:rPr>
          <w:rFonts w:cs="Times New Roman"/>
          <w:b/>
          <w:bCs/>
          <w:lang w:val="ru-RU"/>
        </w:rPr>
        <w:t xml:space="preserve"> </w:t>
      </w:r>
    </w:p>
    <w:p w14:paraId="283CE778" w14:textId="7D020354" w:rsidR="007B3D71" w:rsidRPr="00062FB3" w:rsidRDefault="007B3D71" w:rsidP="00062FB3">
      <w:pPr>
        <w:pStyle w:val="ListParagraph"/>
        <w:numPr>
          <w:ilvl w:val="1"/>
          <w:numId w:val="29"/>
        </w:numPr>
        <w:jc w:val="both"/>
        <w:rPr>
          <w:sz w:val="24"/>
          <w:szCs w:val="24"/>
        </w:rPr>
      </w:pPr>
      <w:r w:rsidRPr="00062FB3">
        <w:rPr>
          <w:rFonts w:ascii="Times New Roman" w:hAnsi="Times New Roman" w:cs="Times New Roman"/>
          <w:b/>
          <w:bCs/>
          <w:sz w:val="24"/>
          <w:szCs w:val="24"/>
        </w:rPr>
        <w:t>Biļešu sistēma</w:t>
      </w:r>
      <w:r w:rsidRPr="00062FB3">
        <w:rPr>
          <w:rFonts w:ascii="Times New Roman" w:hAnsi="Times New Roman" w:cs="Times New Roman"/>
          <w:sz w:val="24"/>
          <w:szCs w:val="24"/>
        </w:rPr>
        <w:t xml:space="preserve"> (</w:t>
      </w:r>
      <w:r w:rsidRPr="00062FB3">
        <w:rPr>
          <w:rFonts w:ascii="Times New Roman" w:hAnsi="Times New Roman" w:cs="Times New Roman"/>
          <w:i/>
          <w:iCs/>
          <w:sz w:val="24"/>
          <w:szCs w:val="24"/>
        </w:rPr>
        <w:t>ABT</w:t>
      </w:r>
      <w:r w:rsidRPr="00062FB3">
        <w:rPr>
          <w:rFonts w:ascii="Times New Roman" w:hAnsi="Times New Roman" w:cs="Times New Roman"/>
          <w:sz w:val="24"/>
          <w:szCs w:val="24"/>
        </w:rPr>
        <w:t xml:space="preserve"> </w:t>
      </w:r>
      <w:proofErr w:type="spellStart"/>
      <w:r w:rsidRPr="00062FB3">
        <w:rPr>
          <w:rFonts w:ascii="Times New Roman" w:hAnsi="Times New Roman" w:cs="Times New Roman"/>
          <w:i/>
          <w:iCs/>
          <w:sz w:val="24"/>
          <w:szCs w:val="24"/>
        </w:rPr>
        <w:t>back-office</w:t>
      </w:r>
      <w:proofErr w:type="spellEnd"/>
      <w:r w:rsidRPr="00062FB3">
        <w:rPr>
          <w:rFonts w:ascii="Times New Roman" w:hAnsi="Times New Roman" w:cs="Times New Roman"/>
          <w:sz w:val="24"/>
          <w:szCs w:val="24"/>
        </w:rPr>
        <w:t>)</w:t>
      </w:r>
      <w:r w:rsidR="00C21388">
        <w:rPr>
          <w:rFonts w:ascii="Times New Roman" w:hAnsi="Times New Roman" w:cs="Times New Roman"/>
          <w:sz w:val="24"/>
          <w:szCs w:val="24"/>
        </w:rPr>
        <w:t>,</w:t>
      </w:r>
      <w:r w:rsidR="00ED6464">
        <w:rPr>
          <w:rFonts w:ascii="Times New Roman" w:hAnsi="Times New Roman" w:cs="Times New Roman"/>
          <w:sz w:val="24"/>
          <w:szCs w:val="24"/>
        </w:rPr>
        <w:t xml:space="preserve"> </w:t>
      </w:r>
      <w:r w:rsidR="00ED6464" w:rsidRPr="00B0340B">
        <w:rPr>
          <w:rFonts w:ascii="Times New Roman" w:hAnsi="Times New Roman" w:cs="Times New Roman"/>
          <w:sz w:val="24"/>
          <w:szCs w:val="24"/>
        </w:rPr>
        <w:t>(</w:t>
      </w:r>
      <w:r w:rsidR="00ED6464" w:rsidRPr="00062FB3">
        <w:rPr>
          <w:rFonts w:ascii="Times New Roman" w:hAnsi="Times New Roman" w:cs="Times New Roman"/>
          <w:sz w:val="24"/>
          <w:szCs w:val="24"/>
        </w:rPr>
        <w:t>iepirkuma priekšmets</w:t>
      </w:r>
      <w:r w:rsidRPr="00062FB3">
        <w:rPr>
          <w:rFonts w:ascii="Times New Roman" w:hAnsi="Times New Roman" w:cs="Times New Roman"/>
          <w:sz w:val="24"/>
          <w:szCs w:val="24"/>
        </w:rPr>
        <w:t>) – centrālā biļešu uzskaites un tarifikācijas sistēma, kas uztur tarifu loģiku, nodrošina notikumu un transakciju pieņemšanu un apstrādi, pamatojoties un definētiem biznesa noteikumiem, veic braucienu uzskaiti un tarifu piemērošanu, summē braucienus par noteikto periodu,  aprēķina faktisko gala maksājumu un PVN, izmantojot dienas/mēneša noteikto limitu (</w:t>
      </w:r>
      <w:proofErr w:type="spellStart"/>
      <w:r w:rsidRPr="00062FB3">
        <w:rPr>
          <w:rFonts w:ascii="Times New Roman" w:hAnsi="Times New Roman" w:cs="Times New Roman"/>
          <w:i/>
          <w:iCs/>
          <w:sz w:val="24"/>
          <w:szCs w:val="24"/>
        </w:rPr>
        <w:t>capping</w:t>
      </w:r>
      <w:proofErr w:type="spellEnd"/>
      <w:r w:rsidRPr="00062FB3">
        <w:rPr>
          <w:rFonts w:ascii="Times New Roman" w:hAnsi="Times New Roman" w:cs="Times New Roman"/>
          <w:sz w:val="24"/>
          <w:szCs w:val="24"/>
        </w:rPr>
        <w:t>), kā arī veido uzskaites un grāmatvedības ierakstus. Sistēma neglabās klientu personas datus (vārds, uzvārds, kontaktinformācija, dokumenti u.tml.). Klienta identifikācija un atvieglojumu/statusu iegūšana jāveic caur Klientu apkalpošanas sistēmu pēc unikāla identifikatora (</w:t>
      </w:r>
      <w:proofErr w:type="spellStart"/>
      <w:r w:rsidRPr="00062FB3">
        <w:rPr>
          <w:rFonts w:ascii="Times New Roman" w:hAnsi="Times New Roman" w:cs="Times New Roman"/>
          <w:sz w:val="24"/>
          <w:szCs w:val="24"/>
        </w:rPr>
        <w:t>Customer</w:t>
      </w:r>
      <w:proofErr w:type="spellEnd"/>
      <w:r w:rsidRPr="00062FB3">
        <w:rPr>
          <w:rFonts w:ascii="Times New Roman" w:hAnsi="Times New Roman" w:cs="Times New Roman"/>
          <w:sz w:val="24"/>
          <w:szCs w:val="24"/>
        </w:rPr>
        <w:t xml:space="preserve"> ID/UID) vai saistīta pseidonīma “</w:t>
      </w:r>
      <w:proofErr w:type="spellStart"/>
      <w:r w:rsidRPr="00062FB3">
        <w:rPr>
          <w:rFonts w:ascii="Times New Roman" w:hAnsi="Times New Roman" w:cs="Times New Roman"/>
          <w:sz w:val="24"/>
          <w:szCs w:val="24"/>
        </w:rPr>
        <w:t>tokena</w:t>
      </w:r>
      <w:proofErr w:type="spellEnd"/>
      <w:r w:rsidRPr="00062FB3">
        <w:rPr>
          <w:rFonts w:ascii="Times New Roman" w:hAnsi="Times New Roman" w:cs="Times New Roman"/>
          <w:sz w:val="24"/>
          <w:szCs w:val="24"/>
        </w:rPr>
        <w:t xml:space="preserve">”, ja tas tiek izmantots. </w:t>
      </w:r>
    </w:p>
    <w:p w14:paraId="4388AEAD" w14:textId="77777777" w:rsidR="007B3D71" w:rsidRPr="00B256D0" w:rsidRDefault="007B3D71" w:rsidP="00062FB3">
      <w:pPr>
        <w:pStyle w:val="ListParagraph"/>
        <w:numPr>
          <w:ilvl w:val="0"/>
          <w:numId w:val="44"/>
        </w:numPr>
        <w:ind w:left="1512"/>
        <w:jc w:val="both"/>
        <w:rPr>
          <w:rFonts w:ascii="Times New Roman" w:hAnsi="Times New Roman" w:cs="Times New Roman"/>
          <w:sz w:val="24"/>
          <w:szCs w:val="24"/>
        </w:rPr>
      </w:pPr>
      <w:r w:rsidRPr="00B256D0">
        <w:rPr>
          <w:rFonts w:ascii="Times New Roman" w:hAnsi="Times New Roman" w:cs="Times New Roman"/>
          <w:sz w:val="24"/>
          <w:szCs w:val="24"/>
        </w:rPr>
        <w:t>Biļešu Sistēma piekļūst KPS tikai pēc unikālā ID, lai iegūtu piem., klientam piešķirto produktu, termiņu, datu nesēju datus.</w:t>
      </w:r>
    </w:p>
    <w:p w14:paraId="6DA1F2A5" w14:textId="77777777" w:rsidR="007B3D71" w:rsidRPr="00B256D0" w:rsidRDefault="007B3D71" w:rsidP="00062FB3">
      <w:pPr>
        <w:pStyle w:val="ListParagraph"/>
        <w:numPr>
          <w:ilvl w:val="0"/>
          <w:numId w:val="28"/>
        </w:numPr>
        <w:ind w:left="1512"/>
        <w:rPr>
          <w:rFonts w:ascii="Times New Roman" w:hAnsi="Times New Roman" w:cs="Times New Roman"/>
          <w:sz w:val="24"/>
          <w:szCs w:val="24"/>
        </w:rPr>
      </w:pPr>
      <w:r w:rsidRPr="00B256D0">
        <w:rPr>
          <w:rFonts w:ascii="Times New Roman" w:hAnsi="Times New Roman" w:cs="Times New Roman"/>
          <w:sz w:val="24"/>
          <w:szCs w:val="24"/>
        </w:rPr>
        <w:t>KPS nodrošina drošu API ar autorizāciju, lai biļešu sistēma varētu veikt pieprasījumus bez personas datu nodošanas</w:t>
      </w:r>
    </w:p>
    <w:p w14:paraId="400675B6" w14:textId="33ED66B0" w:rsidR="007B3D71" w:rsidRPr="00B256D0" w:rsidRDefault="007B3D71" w:rsidP="00062FB3">
      <w:pPr>
        <w:pStyle w:val="ListParagraph"/>
        <w:numPr>
          <w:ilvl w:val="0"/>
          <w:numId w:val="28"/>
        </w:numPr>
        <w:ind w:left="1512"/>
      </w:pPr>
      <w:r w:rsidRPr="00B256D0">
        <w:rPr>
          <w:rFonts w:ascii="Times New Roman" w:hAnsi="Times New Roman" w:cs="Times New Roman"/>
          <w:sz w:val="24"/>
          <w:szCs w:val="24"/>
        </w:rPr>
        <w:t>Visas personas datu izmaiņas notiek tikai KPS pusē.</w:t>
      </w:r>
    </w:p>
    <w:p w14:paraId="52DEAFF1" w14:textId="054E76BB" w:rsidR="007B3D71" w:rsidRDefault="007B3D71" w:rsidP="00062FB3">
      <w:pPr>
        <w:ind w:firstLine="720"/>
        <w:jc w:val="both"/>
      </w:pPr>
      <w:r w:rsidRPr="00B256D0">
        <w:t xml:space="preserve">Lai pasažieriem nodrošinātu iespēju sabiedriskajā transportā validēties un norēķināties par braucienu ar maksājumu (bankas) kartēm un citiem maksāšanas līdzekļiem, jauns risinājums paredz </w:t>
      </w:r>
      <w:proofErr w:type="spellStart"/>
      <w:r w:rsidRPr="00B256D0">
        <w:rPr>
          <w:i/>
          <w:iCs/>
          <w:kern w:val="24"/>
        </w:rPr>
        <w:t>PAYG</w:t>
      </w:r>
      <w:r w:rsidRPr="00B256D0">
        <w:rPr>
          <w:i/>
          <w:iCs/>
        </w:rPr>
        <w:t>+Open</w:t>
      </w:r>
      <w:proofErr w:type="spellEnd"/>
      <w:r w:rsidRPr="00B256D0">
        <w:rPr>
          <w:i/>
          <w:iCs/>
        </w:rPr>
        <w:t xml:space="preserve"> </w:t>
      </w:r>
      <w:proofErr w:type="spellStart"/>
      <w:r w:rsidRPr="00B256D0">
        <w:rPr>
          <w:i/>
          <w:iCs/>
        </w:rPr>
        <w:t>loop</w:t>
      </w:r>
      <w:proofErr w:type="spellEnd"/>
      <w:r w:rsidRPr="00B256D0">
        <w:rPr>
          <w:i/>
          <w:iCs/>
        </w:rPr>
        <w:t xml:space="preserve"> </w:t>
      </w:r>
      <w:r w:rsidRPr="00B256D0">
        <w:t>scenārija realizēšanu un starptautisko karšu organizāciju (</w:t>
      </w:r>
      <w:proofErr w:type="spellStart"/>
      <w:r w:rsidRPr="00B256D0">
        <w:t>Mastercard</w:t>
      </w:r>
      <w:proofErr w:type="spellEnd"/>
      <w:r w:rsidRPr="00B256D0">
        <w:t xml:space="preserve">, Visa u.c.) </w:t>
      </w:r>
      <w:proofErr w:type="spellStart"/>
      <w:r w:rsidRPr="00B256D0">
        <w:rPr>
          <w:i/>
          <w:iCs/>
        </w:rPr>
        <w:t>Mass</w:t>
      </w:r>
      <w:proofErr w:type="spellEnd"/>
      <w:r w:rsidRPr="00B256D0">
        <w:rPr>
          <w:i/>
          <w:iCs/>
        </w:rPr>
        <w:t xml:space="preserve"> </w:t>
      </w:r>
      <w:proofErr w:type="spellStart"/>
      <w:r w:rsidRPr="00B256D0">
        <w:rPr>
          <w:i/>
          <w:iCs/>
        </w:rPr>
        <w:t>Transit</w:t>
      </w:r>
      <w:proofErr w:type="spellEnd"/>
      <w:r w:rsidRPr="00B256D0">
        <w:rPr>
          <w:i/>
          <w:iCs/>
        </w:rPr>
        <w:t xml:space="preserve"> </w:t>
      </w:r>
      <w:proofErr w:type="spellStart"/>
      <w:r w:rsidRPr="00B256D0">
        <w:rPr>
          <w:i/>
          <w:iCs/>
        </w:rPr>
        <w:t>Transaction</w:t>
      </w:r>
      <w:proofErr w:type="spellEnd"/>
      <w:r w:rsidRPr="00B256D0">
        <w:rPr>
          <w:i/>
          <w:iCs/>
        </w:rPr>
        <w:t xml:space="preserve"> (MTT)</w:t>
      </w:r>
      <w:r w:rsidRPr="00B256D0">
        <w:t xml:space="preserve"> modeļa ieviešanu. </w:t>
      </w:r>
    </w:p>
    <w:p w14:paraId="027F3560" w14:textId="77777777" w:rsidR="00D32BCD" w:rsidRPr="00B256D0" w:rsidRDefault="00D32BCD" w:rsidP="007B3D71">
      <w:pPr>
        <w:jc w:val="both"/>
      </w:pPr>
    </w:p>
    <w:p w14:paraId="52416A45" w14:textId="7C4F7419" w:rsidR="004F1E53" w:rsidRPr="00062FB3" w:rsidRDefault="004F1E53" w:rsidP="00062FB3">
      <w:pPr>
        <w:pStyle w:val="ListParagraph"/>
        <w:numPr>
          <w:ilvl w:val="1"/>
          <w:numId w:val="29"/>
        </w:numPr>
        <w:jc w:val="both"/>
        <w:rPr>
          <w:rFonts w:ascii="Times New Roman" w:hAnsi="Times New Roman" w:cs="Times New Roman"/>
          <w:sz w:val="24"/>
          <w:szCs w:val="24"/>
        </w:rPr>
      </w:pPr>
      <w:r w:rsidRPr="00062FB3">
        <w:rPr>
          <w:rFonts w:ascii="Times New Roman" w:hAnsi="Times New Roman" w:cs="Times New Roman"/>
          <w:b/>
          <w:bCs/>
          <w:sz w:val="24"/>
          <w:szCs w:val="24"/>
        </w:rPr>
        <w:t>Bezskaidras naudas maksājumu platforma</w:t>
      </w:r>
      <w:r w:rsidRPr="00062FB3">
        <w:rPr>
          <w:rFonts w:ascii="Times New Roman" w:hAnsi="Times New Roman" w:cs="Times New Roman"/>
          <w:sz w:val="24"/>
          <w:szCs w:val="24"/>
        </w:rPr>
        <w:t xml:space="preserve"> </w:t>
      </w:r>
      <w:r w:rsidRPr="00062FB3">
        <w:rPr>
          <w:rFonts w:ascii="Times New Roman" w:hAnsi="Times New Roman" w:cs="Times New Roman"/>
          <w:i/>
          <w:iCs/>
          <w:sz w:val="24"/>
          <w:szCs w:val="24"/>
        </w:rPr>
        <w:t>(</w:t>
      </w:r>
      <w:proofErr w:type="spellStart"/>
      <w:r w:rsidRPr="00062FB3">
        <w:rPr>
          <w:rFonts w:ascii="Times New Roman" w:hAnsi="Times New Roman" w:cs="Times New Roman"/>
          <w:i/>
          <w:iCs/>
          <w:sz w:val="24"/>
          <w:szCs w:val="24"/>
        </w:rPr>
        <w:t>payment</w:t>
      </w:r>
      <w:proofErr w:type="spellEnd"/>
      <w:r w:rsidRPr="00062FB3">
        <w:rPr>
          <w:rFonts w:ascii="Times New Roman" w:hAnsi="Times New Roman" w:cs="Times New Roman"/>
          <w:i/>
          <w:iCs/>
          <w:sz w:val="24"/>
          <w:szCs w:val="24"/>
        </w:rPr>
        <w:t xml:space="preserve"> </w:t>
      </w:r>
      <w:proofErr w:type="spellStart"/>
      <w:r w:rsidRPr="00062FB3">
        <w:rPr>
          <w:rFonts w:ascii="Times New Roman" w:hAnsi="Times New Roman" w:cs="Times New Roman"/>
          <w:i/>
          <w:iCs/>
          <w:sz w:val="24"/>
          <w:szCs w:val="24"/>
        </w:rPr>
        <w:t>platform</w:t>
      </w:r>
      <w:proofErr w:type="spellEnd"/>
      <w:r w:rsidRPr="00062FB3">
        <w:rPr>
          <w:rFonts w:ascii="Times New Roman" w:hAnsi="Times New Roman" w:cs="Times New Roman"/>
          <w:i/>
          <w:iCs/>
          <w:sz w:val="24"/>
          <w:szCs w:val="24"/>
        </w:rPr>
        <w:t>)</w:t>
      </w:r>
      <w:r w:rsidR="006111C3">
        <w:rPr>
          <w:rFonts w:ascii="Times New Roman" w:hAnsi="Times New Roman" w:cs="Times New Roman"/>
          <w:sz w:val="24"/>
          <w:szCs w:val="24"/>
        </w:rPr>
        <w:t xml:space="preserve">, </w:t>
      </w:r>
      <w:r w:rsidR="006111C3" w:rsidRPr="00B0340B">
        <w:rPr>
          <w:rFonts w:ascii="Times New Roman" w:hAnsi="Times New Roman" w:cs="Times New Roman"/>
          <w:sz w:val="24"/>
          <w:szCs w:val="24"/>
        </w:rPr>
        <w:t>(</w:t>
      </w:r>
      <w:r w:rsidR="006111C3" w:rsidRPr="00A916FB">
        <w:rPr>
          <w:rFonts w:ascii="Times New Roman" w:hAnsi="Times New Roman" w:cs="Times New Roman"/>
          <w:sz w:val="24"/>
          <w:szCs w:val="24"/>
        </w:rPr>
        <w:t>iepirkuma priekšmets</w:t>
      </w:r>
      <w:r w:rsidR="00C6617E">
        <w:rPr>
          <w:rFonts w:ascii="Times New Roman" w:hAnsi="Times New Roman" w:cs="Times New Roman"/>
          <w:sz w:val="24"/>
          <w:szCs w:val="24"/>
        </w:rPr>
        <w:t xml:space="preserve">, kā </w:t>
      </w:r>
      <w:r w:rsidR="00C6617E" w:rsidRPr="00C6617E">
        <w:rPr>
          <w:rFonts w:ascii="Times New Roman" w:hAnsi="Times New Roman" w:cs="Times New Roman"/>
          <w:sz w:val="24"/>
          <w:szCs w:val="24"/>
        </w:rPr>
        <w:t>Biļešu sistēmas iebūvēta  funkcionalitāte vai integrēts modulis</w:t>
      </w:r>
      <w:r w:rsidR="006111C3" w:rsidRPr="00A916FB">
        <w:rPr>
          <w:rFonts w:ascii="Times New Roman" w:hAnsi="Times New Roman" w:cs="Times New Roman"/>
          <w:sz w:val="24"/>
          <w:szCs w:val="24"/>
        </w:rPr>
        <w:t>)</w:t>
      </w:r>
      <w:r w:rsidRPr="00062FB3">
        <w:rPr>
          <w:rFonts w:ascii="Times New Roman" w:hAnsi="Times New Roman" w:cs="Times New Roman"/>
          <w:i/>
          <w:iCs/>
          <w:sz w:val="24"/>
          <w:szCs w:val="24"/>
        </w:rPr>
        <w:t xml:space="preserve"> –</w:t>
      </w:r>
      <w:r w:rsidRPr="00062FB3">
        <w:rPr>
          <w:rFonts w:ascii="Times New Roman" w:hAnsi="Times New Roman" w:cs="Times New Roman"/>
          <w:sz w:val="24"/>
          <w:szCs w:val="24"/>
        </w:rPr>
        <w:t xml:space="preserve"> norēķinu apakšsistēma, kas ir paredzēta bezskaidras naudas apmaksu apstrādei. Apstrādā transakcijas saskaņā ar </w:t>
      </w:r>
      <w:r w:rsidRPr="00062FB3">
        <w:rPr>
          <w:rFonts w:ascii="Times New Roman" w:hAnsi="Times New Roman" w:cs="Times New Roman"/>
          <w:i/>
          <w:iCs/>
          <w:sz w:val="24"/>
          <w:szCs w:val="24"/>
        </w:rPr>
        <w:t>MTT</w:t>
      </w:r>
      <w:r w:rsidRPr="00062FB3">
        <w:rPr>
          <w:rFonts w:ascii="Times New Roman" w:hAnsi="Times New Roman" w:cs="Times New Roman"/>
          <w:sz w:val="24"/>
          <w:szCs w:val="24"/>
        </w:rPr>
        <w:t xml:space="preserve"> noteikumiem. Nodrošina integrāciju ar apkalpojošo banku (</w:t>
      </w:r>
      <w:proofErr w:type="spellStart"/>
      <w:r w:rsidRPr="00062FB3">
        <w:rPr>
          <w:rFonts w:ascii="Times New Roman" w:hAnsi="Times New Roman" w:cs="Times New Roman"/>
          <w:i/>
          <w:iCs/>
          <w:sz w:val="24"/>
          <w:szCs w:val="24"/>
        </w:rPr>
        <w:t>acquiring</w:t>
      </w:r>
      <w:proofErr w:type="spellEnd"/>
      <w:r w:rsidRPr="00062FB3">
        <w:rPr>
          <w:rFonts w:ascii="Times New Roman" w:hAnsi="Times New Roman" w:cs="Times New Roman"/>
          <w:i/>
          <w:iCs/>
          <w:sz w:val="24"/>
          <w:szCs w:val="24"/>
        </w:rPr>
        <w:t xml:space="preserve"> </w:t>
      </w:r>
      <w:proofErr w:type="spellStart"/>
      <w:r w:rsidRPr="00062FB3">
        <w:rPr>
          <w:rFonts w:ascii="Times New Roman" w:hAnsi="Times New Roman" w:cs="Times New Roman"/>
          <w:i/>
          <w:iCs/>
          <w:sz w:val="24"/>
          <w:szCs w:val="24"/>
        </w:rPr>
        <w:t>bank</w:t>
      </w:r>
      <w:proofErr w:type="spellEnd"/>
      <w:r w:rsidRPr="00062FB3">
        <w:rPr>
          <w:rFonts w:ascii="Times New Roman" w:hAnsi="Times New Roman" w:cs="Times New Roman"/>
          <w:sz w:val="24"/>
          <w:szCs w:val="24"/>
        </w:rPr>
        <w:t xml:space="preserve">), veic autorizāciju bankā (autorizācijas pieprasījums uz konkrēto summu), apstrādā un saglabā maksājumus/transakcijas, pēc nepieciešamības apkopo vairākus maksājumus vienā, veido un pārvalda maksājumu sarakstus, veido maksājuma pieprasījumus, saņem rezultātus no bankas un nodod tos uz biļešu sistēmu, veic maksājumu norakstīšanu. Pārvalda maksājumu drošību un riskus (piem., </w:t>
      </w:r>
      <w:proofErr w:type="spellStart"/>
      <w:r w:rsidRPr="00062FB3">
        <w:rPr>
          <w:rFonts w:ascii="Times New Roman" w:hAnsi="Times New Roman" w:cs="Times New Roman"/>
          <w:sz w:val="24"/>
          <w:szCs w:val="24"/>
        </w:rPr>
        <w:t>bezsaistes</w:t>
      </w:r>
      <w:proofErr w:type="spellEnd"/>
      <w:r w:rsidRPr="00062FB3">
        <w:rPr>
          <w:rFonts w:ascii="Times New Roman" w:hAnsi="Times New Roman" w:cs="Times New Roman"/>
          <w:sz w:val="24"/>
          <w:szCs w:val="24"/>
        </w:rPr>
        <w:t xml:space="preserve"> risinājumi). (Drošība un atbilstība prasībām: PCI DSS, šifrēšana, </w:t>
      </w:r>
      <w:proofErr w:type="spellStart"/>
      <w:r w:rsidRPr="00062FB3">
        <w:rPr>
          <w:rFonts w:ascii="Times New Roman" w:hAnsi="Times New Roman" w:cs="Times New Roman"/>
          <w:sz w:val="24"/>
          <w:szCs w:val="24"/>
        </w:rPr>
        <w:t>tokenizācija</w:t>
      </w:r>
      <w:proofErr w:type="spellEnd"/>
      <w:r w:rsidRPr="00062FB3">
        <w:rPr>
          <w:rFonts w:ascii="Times New Roman" w:hAnsi="Times New Roman" w:cs="Times New Roman"/>
          <w:sz w:val="24"/>
          <w:szCs w:val="24"/>
        </w:rPr>
        <w:t>. Atbilstība maksājumu sistēmu prasībām transporta projektiem (</w:t>
      </w:r>
      <w:proofErr w:type="spellStart"/>
      <w:r w:rsidRPr="00062FB3">
        <w:rPr>
          <w:rFonts w:ascii="Times New Roman" w:hAnsi="Times New Roman" w:cs="Times New Roman"/>
          <w:sz w:val="24"/>
          <w:szCs w:val="24"/>
        </w:rPr>
        <w:t>Transit</w:t>
      </w:r>
      <w:proofErr w:type="spellEnd"/>
      <w:r w:rsidRPr="00062FB3">
        <w:rPr>
          <w:rFonts w:ascii="Times New Roman" w:hAnsi="Times New Roman" w:cs="Times New Roman"/>
          <w:sz w:val="24"/>
          <w:szCs w:val="24"/>
        </w:rPr>
        <w:t xml:space="preserve"> </w:t>
      </w:r>
      <w:proofErr w:type="spellStart"/>
      <w:r w:rsidRPr="00062FB3">
        <w:rPr>
          <w:rFonts w:ascii="Times New Roman" w:hAnsi="Times New Roman" w:cs="Times New Roman"/>
          <w:sz w:val="24"/>
          <w:szCs w:val="24"/>
        </w:rPr>
        <w:t>Framework</w:t>
      </w:r>
      <w:proofErr w:type="spellEnd"/>
      <w:r w:rsidRPr="00062FB3">
        <w:rPr>
          <w:rFonts w:ascii="Times New Roman" w:hAnsi="Times New Roman" w:cs="Times New Roman"/>
          <w:sz w:val="24"/>
          <w:szCs w:val="24"/>
        </w:rPr>
        <w:t xml:space="preserve"> pie Visa/</w:t>
      </w:r>
      <w:proofErr w:type="spellStart"/>
      <w:r w:rsidRPr="00062FB3">
        <w:rPr>
          <w:rFonts w:ascii="Times New Roman" w:hAnsi="Times New Roman" w:cs="Times New Roman"/>
          <w:sz w:val="24"/>
          <w:szCs w:val="24"/>
        </w:rPr>
        <w:t>Mastercard</w:t>
      </w:r>
      <w:proofErr w:type="spellEnd"/>
      <w:r w:rsidRPr="00062FB3">
        <w:rPr>
          <w:rFonts w:ascii="Times New Roman" w:hAnsi="Times New Roman" w:cs="Times New Roman"/>
          <w:sz w:val="24"/>
          <w:szCs w:val="24"/>
        </w:rPr>
        <w:t xml:space="preserve"> utt.)).</w:t>
      </w:r>
    </w:p>
    <w:p w14:paraId="3296AB90" w14:textId="77777777" w:rsidR="004F1E53" w:rsidRPr="00062FB3" w:rsidRDefault="004F1E53" w:rsidP="00062FB3">
      <w:pPr>
        <w:pStyle w:val="ListParagraph"/>
        <w:ind w:left="360"/>
        <w:jc w:val="both"/>
        <w:rPr>
          <w:rFonts w:ascii="Times New Roman" w:hAnsi="Times New Roman" w:cs="Times New Roman"/>
          <w:sz w:val="24"/>
          <w:szCs w:val="24"/>
        </w:rPr>
      </w:pPr>
      <w:r w:rsidRPr="00062FB3">
        <w:rPr>
          <w:rFonts w:ascii="Times New Roman" w:hAnsi="Times New Roman" w:cs="Times New Roman"/>
          <w:sz w:val="24"/>
          <w:szCs w:val="24"/>
        </w:rPr>
        <w:t xml:space="preserve">Atkarībā no risinājuma braucienu un maksājumu apkopošanu, kā arī </w:t>
      </w:r>
      <w:proofErr w:type="spellStart"/>
      <w:r w:rsidRPr="00062FB3">
        <w:rPr>
          <w:rFonts w:ascii="Times New Roman" w:hAnsi="Times New Roman" w:cs="Times New Roman"/>
          <w:i/>
          <w:iCs/>
          <w:sz w:val="24"/>
          <w:szCs w:val="24"/>
        </w:rPr>
        <w:t>capping</w:t>
      </w:r>
      <w:proofErr w:type="spellEnd"/>
      <w:r w:rsidRPr="00062FB3">
        <w:rPr>
          <w:rFonts w:ascii="Times New Roman" w:hAnsi="Times New Roman" w:cs="Times New Roman"/>
          <w:sz w:val="24"/>
          <w:szCs w:val="24"/>
        </w:rPr>
        <w:t xml:space="preserve"> funkciju var realizēt gan biļešu sistēma gan bezskaidras naudas maksājumu platforma.</w:t>
      </w:r>
    </w:p>
    <w:p w14:paraId="5880E7B9" w14:textId="4D8372CA" w:rsidR="003F68AF" w:rsidRPr="00062FB3" w:rsidRDefault="003F68AF" w:rsidP="003F68AF">
      <w:pPr>
        <w:pStyle w:val="VKBody"/>
        <w:numPr>
          <w:ilvl w:val="1"/>
          <w:numId w:val="29"/>
        </w:numPr>
        <w:rPr>
          <w:rFonts w:cs="Times New Roman"/>
        </w:rPr>
      </w:pPr>
      <w:r w:rsidRPr="00B256D0">
        <w:rPr>
          <w:rFonts w:cs="Times New Roman"/>
          <w:b/>
          <w:bCs/>
        </w:rPr>
        <w:t xml:space="preserve">Biļešu </w:t>
      </w:r>
      <w:proofErr w:type="spellStart"/>
      <w:r w:rsidRPr="00B256D0">
        <w:rPr>
          <w:rFonts w:cs="Times New Roman"/>
          <w:b/>
          <w:bCs/>
        </w:rPr>
        <w:t>validators</w:t>
      </w:r>
      <w:proofErr w:type="spellEnd"/>
      <w:r w:rsidRPr="00B256D0">
        <w:rPr>
          <w:rFonts w:cs="Times New Roman"/>
          <w:b/>
          <w:bCs/>
        </w:rPr>
        <w:t xml:space="preserve"> </w:t>
      </w:r>
      <w:r w:rsidRPr="00B256D0">
        <w:rPr>
          <w:rFonts w:cs="Times New Roman"/>
          <w:i/>
          <w:iCs/>
        </w:rPr>
        <w:t>(</w:t>
      </w:r>
      <w:proofErr w:type="spellStart"/>
      <w:r w:rsidRPr="00B256D0">
        <w:rPr>
          <w:rFonts w:cs="Times New Roman"/>
          <w:i/>
          <w:iCs/>
        </w:rPr>
        <w:t>front</w:t>
      </w:r>
      <w:proofErr w:type="spellEnd"/>
      <w:r w:rsidRPr="00B256D0">
        <w:rPr>
          <w:rFonts w:cs="Times New Roman"/>
          <w:i/>
          <w:iCs/>
        </w:rPr>
        <w:t>)</w:t>
      </w:r>
      <w:r w:rsidRPr="00B256D0">
        <w:rPr>
          <w:rFonts w:cs="Times New Roman"/>
          <w:b/>
          <w:bCs/>
        </w:rPr>
        <w:t xml:space="preserve"> – </w:t>
      </w:r>
      <w:r w:rsidR="00EE5A33">
        <w:rPr>
          <w:rFonts w:cs="Times New Roman"/>
        </w:rPr>
        <w:t xml:space="preserve"> </w:t>
      </w:r>
      <w:r w:rsidRPr="00B256D0">
        <w:rPr>
          <w:rFonts w:cs="Times New Roman"/>
        </w:rPr>
        <w:t>PCI</w:t>
      </w:r>
      <w:r w:rsidRPr="00B256D0">
        <w:rPr>
          <w:rFonts w:cs="Times New Roman"/>
        </w:rPr>
        <w:noBreakHyphen/>
        <w:t>PTS sertificēta maksājumu uztveršanas iekārta sabiedriskajā transportā</w:t>
      </w:r>
      <w:r w:rsidRPr="008E3A76">
        <w:rPr>
          <w:rFonts w:cs="Times New Roman"/>
        </w:rPr>
        <w:t xml:space="preserve">, </w:t>
      </w:r>
      <w:r w:rsidRPr="00A916FB">
        <w:rPr>
          <w:rFonts w:cs="Times New Roman"/>
        </w:rPr>
        <w:t>kas veic  dažāda veida datu nesēju</w:t>
      </w:r>
      <w:r w:rsidRPr="008E3A76">
        <w:rPr>
          <w:rFonts w:cs="Times New Roman"/>
        </w:rPr>
        <w:t xml:space="preserve"> </w:t>
      </w:r>
      <w:r w:rsidRPr="00A916FB">
        <w:rPr>
          <w:rFonts w:cs="Times New Roman"/>
        </w:rPr>
        <w:t xml:space="preserve">(QR aplikācijā/uz papīra, </w:t>
      </w:r>
      <w:proofErr w:type="spellStart"/>
      <w:r w:rsidRPr="00A916FB">
        <w:rPr>
          <w:rFonts w:cs="Times New Roman"/>
        </w:rPr>
        <w:t>eID</w:t>
      </w:r>
      <w:proofErr w:type="spellEnd"/>
      <w:r w:rsidRPr="00A916FB">
        <w:rPr>
          <w:rFonts w:cs="Times New Roman"/>
        </w:rPr>
        <w:t xml:space="preserve">, </w:t>
      </w:r>
      <w:proofErr w:type="spellStart"/>
      <w:r w:rsidRPr="00A916FB">
        <w:rPr>
          <w:rFonts w:cs="Times New Roman"/>
        </w:rPr>
        <w:t>cEMV</w:t>
      </w:r>
      <w:proofErr w:type="spellEnd"/>
      <w:r w:rsidRPr="00A916FB">
        <w:rPr>
          <w:rFonts w:cs="Times New Roman"/>
        </w:rPr>
        <w:t>, u.c.)</w:t>
      </w:r>
      <w:r w:rsidRPr="00B256D0">
        <w:rPr>
          <w:rFonts w:cs="Times New Roman"/>
        </w:rPr>
        <w:t xml:space="preserve"> nolasīšanu un brauciena notikuma reģistrēšanu un datu šifrēto datu sūtīšanu uz Biļešu sistēmu. </w:t>
      </w:r>
      <w:proofErr w:type="spellStart"/>
      <w:r w:rsidRPr="00B256D0">
        <w:rPr>
          <w:rFonts w:cs="Times New Roman"/>
        </w:rPr>
        <w:t>Validatora</w:t>
      </w:r>
      <w:proofErr w:type="spellEnd"/>
      <w:r w:rsidRPr="00B256D0">
        <w:rPr>
          <w:rFonts w:cs="Times New Roman"/>
        </w:rPr>
        <w:t xml:space="preserve"> nosūtītie dati ietver informāciju par transakciju (iekārtas ID, transakcijas ID, transakcijas tips, datums, laiks utt.), braucienu </w:t>
      </w:r>
      <w:r w:rsidRPr="00B256D0">
        <w:rPr>
          <w:rFonts w:cs="Times New Roman"/>
        </w:rPr>
        <w:lastRenderedPageBreak/>
        <w:t xml:space="preserve">(transportlīdzekļa dati, maršruta dati) un datu nesēja dati. </w:t>
      </w:r>
      <w:proofErr w:type="spellStart"/>
      <w:r w:rsidRPr="00B256D0">
        <w:rPr>
          <w:rFonts w:eastAsiaTheme="majorEastAsia" w:cs="Times New Roman"/>
        </w:rPr>
        <w:t>Validators</w:t>
      </w:r>
      <w:proofErr w:type="spellEnd"/>
      <w:r w:rsidRPr="00B256D0">
        <w:rPr>
          <w:rFonts w:eastAsiaTheme="majorEastAsia" w:cs="Times New Roman"/>
        </w:rPr>
        <w:t xml:space="preserve"> nodrošina Klientu pārvaldības sistēmā nereģistrēto pasažieru – valsts BMA saņēmēju identificēšanu. Valsts BMA saņēmēju datus </w:t>
      </w:r>
      <w:proofErr w:type="spellStart"/>
      <w:r w:rsidRPr="00B256D0">
        <w:rPr>
          <w:rFonts w:eastAsiaTheme="majorEastAsia" w:cs="Times New Roman"/>
        </w:rPr>
        <w:t>validators</w:t>
      </w:r>
      <w:proofErr w:type="spellEnd"/>
      <w:r w:rsidRPr="00B256D0">
        <w:rPr>
          <w:rFonts w:eastAsiaTheme="majorEastAsia" w:cs="Times New Roman"/>
        </w:rPr>
        <w:t xml:space="preserve"> saņem no ārējās sistēmas AVIS.</w:t>
      </w:r>
    </w:p>
    <w:p w14:paraId="20C9BCAE" w14:textId="77777777" w:rsidR="003F68AF" w:rsidRPr="00B256D0" w:rsidRDefault="003F68AF" w:rsidP="00062FB3">
      <w:pPr>
        <w:pStyle w:val="VKBody"/>
        <w:ind w:left="792"/>
        <w:rPr>
          <w:rFonts w:cs="Times New Roman"/>
        </w:rPr>
      </w:pPr>
    </w:p>
    <w:p w14:paraId="6D70C8CB" w14:textId="3491833B" w:rsidR="005E5953" w:rsidRPr="00062FB3" w:rsidRDefault="005E5953" w:rsidP="005E5953">
      <w:pPr>
        <w:pStyle w:val="VKBody"/>
        <w:numPr>
          <w:ilvl w:val="1"/>
          <w:numId w:val="29"/>
        </w:numPr>
        <w:rPr>
          <w:rFonts w:cs="Times New Roman"/>
        </w:rPr>
      </w:pPr>
      <w:r w:rsidRPr="005E5953">
        <w:rPr>
          <w:rFonts w:cs="Times New Roman"/>
          <w:b/>
          <w:bCs/>
        </w:rPr>
        <w:t>Biļešu tirdzniecības automāti</w:t>
      </w:r>
      <w:r w:rsidR="00364EC8">
        <w:rPr>
          <w:rFonts w:cs="Times New Roman"/>
          <w:b/>
          <w:bCs/>
        </w:rPr>
        <w:t xml:space="preserve"> </w:t>
      </w:r>
      <w:r w:rsidRPr="005E5953">
        <w:rPr>
          <w:rFonts w:cs="Times New Roman"/>
          <w:b/>
          <w:bCs/>
        </w:rPr>
        <w:t xml:space="preserve">(TVM) </w:t>
      </w:r>
      <w:r w:rsidRPr="005E5953">
        <w:rPr>
          <w:rFonts w:cs="Times New Roman"/>
          <w:b/>
          <w:bCs/>
          <w:i/>
          <w:iCs/>
        </w:rPr>
        <w:t>(</w:t>
      </w:r>
      <w:proofErr w:type="spellStart"/>
      <w:r w:rsidRPr="005E5953">
        <w:rPr>
          <w:rFonts w:cs="Times New Roman"/>
          <w:b/>
          <w:bCs/>
          <w:i/>
          <w:iCs/>
        </w:rPr>
        <w:t>front</w:t>
      </w:r>
      <w:proofErr w:type="spellEnd"/>
      <w:r w:rsidRPr="005E5953">
        <w:rPr>
          <w:rFonts w:cs="Times New Roman"/>
          <w:b/>
          <w:bCs/>
          <w:i/>
          <w:iCs/>
        </w:rPr>
        <w:t>)</w:t>
      </w:r>
      <w:r>
        <w:rPr>
          <w:rFonts w:cs="Times New Roman"/>
          <w:b/>
          <w:bCs/>
        </w:rPr>
        <w:t xml:space="preserve"> </w:t>
      </w:r>
      <w:r w:rsidR="00002BB2">
        <w:rPr>
          <w:rFonts w:cs="Times New Roman"/>
          <w:b/>
          <w:bCs/>
        </w:rPr>
        <w:t xml:space="preserve">– </w:t>
      </w:r>
      <w:r w:rsidR="008C37DD">
        <w:rPr>
          <w:rFonts w:cs="Times New Roman"/>
        </w:rPr>
        <w:t>b</w:t>
      </w:r>
      <w:r w:rsidRPr="00062FB3">
        <w:rPr>
          <w:rFonts w:cs="Times New Roman"/>
        </w:rPr>
        <w:t xml:space="preserve">iļešu pārdošanas iekārta, kas nodrošina biļešu tirdzniecību/papildināšanu, kā pašapkalpošanās kanāls. Iekārta veic dažāda tipa datu nesēju nolasīšanu, identificēšanu, </w:t>
      </w:r>
      <w:r w:rsidR="00B02B1F">
        <w:rPr>
          <w:rFonts w:cs="Times New Roman"/>
        </w:rPr>
        <w:t xml:space="preserve">klienta konta un datu nesēju </w:t>
      </w:r>
      <w:r w:rsidRPr="00062FB3">
        <w:rPr>
          <w:rFonts w:cs="Times New Roman"/>
        </w:rPr>
        <w:t>informācijas atspoguļošanu.</w:t>
      </w:r>
    </w:p>
    <w:p w14:paraId="16B617F6" w14:textId="77777777" w:rsidR="009E16E3" w:rsidRPr="00062FB3" w:rsidRDefault="009E16E3" w:rsidP="00062FB3">
      <w:pPr>
        <w:pStyle w:val="VKBody"/>
        <w:ind w:left="360"/>
        <w:rPr>
          <w:rFonts w:cs="Times New Roman"/>
        </w:rPr>
      </w:pPr>
    </w:p>
    <w:p w14:paraId="447517BF" w14:textId="1ECCCE00" w:rsidR="00BA106C" w:rsidRPr="00BA106C" w:rsidRDefault="00BA106C" w:rsidP="0076711E">
      <w:pPr>
        <w:pStyle w:val="VKBody"/>
        <w:numPr>
          <w:ilvl w:val="0"/>
          <w:numId w:val="29"/>
        </w:numPr>
        <w:rPr>
          <w:rFonts w:cs="Times New Roman"/>
          <w:b/>
          <w:bCs/>
        </w:rPr>
      </w:pPr>
      <w:r w:rsidRPr="00062FB3">
        <w:rPr>
          <w:rFonts w:cs="Times New Roman"/>
          <w:b/>
          <w:bCs/>
        </w:rPr>
        <w:t>Klientu pārvaldības bloks</w:t>
      </w:r>
    </w:p>
    <w:p w14:paraId="02A60975" w14:textId="24F45E40" w:rsidR="00DE2BE3" w:rsidRPr="00B256D0" w:rsidRDefault="009D77A5" w:rsidP="00062FB3">
      <w:pPr>
        <w:pStyle w:val="VKBody"/>
        <w:numPr>
          <w:ilvl w:val="1"/>
          <w:numId w:val="29"/>
        </w:numPr>
        <w:rPr>
          <w:rFonts w:cs="Times New Roman"/>
        </w:rPr>
      </w:pPr>
      <w:r w:rsidRPr="00B256D0">
        <w:rPr>
          <w:rFonts w:cs="Times New Roman"/>
          <w:b/>
          <w:bCs/>
        </w:rPr>
        <w:t>Klientu pārvaldības sistēmā</w:t>
      </w:r>
      <w:r w:rsidRPr="00062FB3">
        <w:rPr>
          <w:rFonts w:cs="Times New Roman"/>
          <w:b/>
          <w:bCs/>
        </w:rPr>
        <w:t xml:space="preserve"> (KPS</w:t>
      </w:r>
      <w:r w:rsidR="00452F27" w:rsidRPr="00062FB3">
        <w:rPr>
          <w:rFonts w:cs="Times New Roman"/>
          <w:b/>
          <w:bCs/>
        </w:rPr>
        <w:t xml:space="preserve">) </w:t>
      </w:r>
      <w:r w:rsidR="00452F27">
        <w:rPr>
          <w:rFonts w:cs="Times New Roman"/>
        </w:rPr>
        <w:t xml:space="preserve">– </w:t>
      </w:r>
      <w:r w:rsidR="00896091" w:rsidRPr="00B256D0">
        <w:rPr>
          <w:rFonts w:cs="Times New Roman"/>
        </w:rPr>
        <w:t xml:space="preserve"> Rīgas satiksme iekšējā sistēma</w:t>
      </w:r>
      <w:r w:rsidR="00452F27">
        <w:rPr>
          <w:rFonts w:cs="Times New Roman"/>
        </w:rPr>
        <w:t xml:space="preserve">, kura </w:t>
      </w:r>
      <w:r w:rsidR="00E37647" w:rsidRPr="00B256D0">
        <w:rPr>
          <w:rFonts w:cs="Times New Roman"/>
        </w:rPr>
        <w:t>nodrošina klientu centralizēto pārvaldību</w:t>
      </w:r>
      <w:r w:rsidR="007D726D" w:rsidRPr="00B256D0">
        <w:rPr>
          <w:rFonts w:cs="Times New Roman"/>
        </w:rPr>
        <w:t xml:space="preserve"> </w:t>
      </w:r>
      <w:r w:rsidR="00E37647" w:rsidRPr="00B256D0">
        <w:rPr>
          <w:rFonts w:cs="Times New Roman"/>
        </w:rPr>
        <w:t>un klientu pamatdatu (</w:t>
      </w:r>
      <w:proofErr w:type="spellStart"/>
      <w:r w:rsidR="00E37647" w:rsidRPr="00B256D0">
        <w:rPr>
          <w:rFonts w:cs="Times New Roman"/>
        </w:rPr>
        <w:t>master-data</w:t>
      </w:r>
      <w:proofErr w:type="spellEnd"/>
      <w:r w:rsidR="00E37647" w:rsidRPr="00B256D0">
        <w:rPr>
          <w:rFonts w:cs="Times New Roman"/>
        </w:rPr>
        <w:t>) uzturēšanu</w:t>
      </w:r>
      <w:r w:rsidR="005522FF" w:rsidRPr="00B256D0">
        <w:rPr>
          <w:rFonts w:cs="Times New Roman"/>
        </w:rPr>
        <w:t xml:space="preserve">. </w:t>
      </w:r>
      <w:r w:rsidR="00891035" w:rsidRPr="00B256D0">
        <w:rPr>
          <w:rFonts w:cs="Times New Roman"/>
        </w:rPr>
        <w:t xml:space="preserve">KPS </w:t>
      </w:r>
      <w:r w:rsidR="00864EB0" w:rsidRPr="00B256D0">
        <w:rPr>
          <w:rFonts w:cs="Times New Roman"/>
        </w:rPr>
        <w:t xml:space="preserve">pamata funkcijas ir: </w:t>
      </w:r>
      <w:r w:rsidR="00891035" w:rsidRPr="00B256D0">
        <w:rPr>
          <w:rFonts w:cs="Times New Roman"/>
        </w:rPr>
        <w:t>no</w:t>
      </w:r>
      <w:r w:rsidR="00D73815" w:rsidRPr="00B256D0">
        <w:rPr>
          <w:rFonts w:cs="Times New Roman"/>
        </w:rPr>
        <w:t>drošin</w:t>
      </w:r>
      <w:r w:rsidR="00864EB0" w:rsidRPr="00B256D0">
        <w:rPr>
          <w:rFonts w:cs="Times New Roman"/>
        </w:rPr>
        <w:t>āt</w:t>
      </w:r>
      <w:r w:rsidR="00D73815" w:rsidRPr="00B256D0">
        <w:rPr>
          <w:rFonts w:cs="Times New Roman"/>
        </w:rPr>
        <w:t xml:space="preserve"> klientu</w:t>
      </w:r>
      <w:r w:rsidR="00DC13EE" w:rsidRPr="00B256D0">
        <w:rPr>
          <w:rFonts w:cs="Times New Roman"/>
        </w:rPr>
        <w:t xml:space="preserve"> </w:t>
      </w:r>
      <w:r w:rsidR="00D73815" w:rsidRPr="00B256D0">
        <w:rPr>
          <w:rFonts w:cs="Times New Roman"/>
        </w:rPr>
        <w:t>identificēšanu</w:t>
      </w:r>
      <w:r w:rsidR="008579F8" w:rsidRPr="00B256D0">
        <w:rPr>
          <w:rFonts w:cs="Times New Roman"/>
        </w:rPr>
        <w:t xml:space="preserve"> iekšējās un ārējās sistēmās</w:t>
      </w:r>
      <w:r w:rsidR="006152A9" w:rsidRPr="00B256D0">
        <w:rPr>
          <w:rFonts w:cs="Times New Roman"/>
        </w:rPr>
        <w:t xml:space="preserve"> (piem., </w:t>
      </w:r>
      <w:r w:rsidR="008579F8" w:rsidRPr="00B256D0">
        <w:rPr>
          <w:rFonts w:cs="Times New Roman"/>
        </w:rPr>
        <w:t>reģistrēto pasažieru</w:t>
      </w:r>
      <w:r w:rsidR="00393142" w:rsidRPr="00B256D0">
        <w:rPr>
          <w:rFonts w:cs="Times New Roman"/>
        </w:rPr>
        <w:t xml:space="preserve"> </w:t>
      </w:r>
      <w:r w:rsidR="006152A9" w:rsidRPr="00B256D0">
        <w:rPr>
          <w:rFonts w:cs="Times New Roman"/>
        </w:rPr>
        <w:t xml:space="preserve">identificēšana </w:t>
      </w:r>
      <w:r w:rsidR="00944A36" w:rsidRPr="00B256D0">
        <w:rPr>
          <w:rFonts w:cs="Times New Roman"/>
        </w:rPr>
        <w:t>kā</w:t>
      </w:r>
      <w:r w:rsidR="00393142" w:rsidRPr="00B256D0">
        <w:rPr>
          <w:rFonts w:cs="Times New Roman"/>
        </w:rPr>
        <w:t xml:space="preserve"> BMA saņēmēj</w:t>
      </w:r>
      <w:r w:rsidR="00944A36" w:rsidRPr="00B256D0">
        <w:rPr>
          <w:rFonts w:cs="Times New Roman"/>
        </w:rPr>
        <w:t>u</w:t>
      </w:r>
      <w:r w:rsidR="00393142" w:rsidRPr="00B256D0">
        <w:rPr>
          <w:rFonts w:cs="Times New Roman"/>
        </w:rPr>
        <w:t>)</w:t>
      </w:r>
      <w:r w:rsidR="00D73815" w:rsidRPr="00B256D0">
        <w:rPr>
          <w:rFonts w:cs="Times New Roman"/>
        </w:rPr>
        <w:t xml:space="preserve">, </w:t>
      </w:r>
      <w:r w:rsidR="00686DEE" w:rsidRPr="00B256D0">
        <w:rPr>
          <w:rFonts w:cs="Times New Roman"/>
        </w:rPr>
        <w:t>klientu status</w:t>
      </w:r>
      <w:r w:rsidR="00215E5B" w:rsidRPr="00B256D0">
        <w:rPr>
          <w:rFonts w:cs="Times New Roman"/>
        </w:rPr>
        <w:t>u</w:t>
      </w:r>
      <w:r w:rsidR="00686DEE" w:rsidRPr="00B256D0">
        <w:rPr>
          <w:rFonts w:cs="Times New Roman"/>
        </w:rPr>
        <w:t xml:space="preserve"> pārvaldība (piem</w:t>
      </w:r>
      <w:r w:rsidR="00947C94" w:rsidRPr="00B256D0">
        <w:rPr>
          <w:rFonts w:cs="Times New Roman"/>
        </w:rPr>
        <w:t>.</w:t>
      </w:r>
      <w:r w:rsidR="00686DEE" w:rsidRPr="00B256D0">
        <w:rPr>
          <w:rFonts w:cs="Times New Roman"/>
        </w:rPr>
        <w:t>, student</w:t>
      </w:r>
      <w:r w:rsidR="00947C94" w:rsidRPr="00B256D0">
        <w:rPr>
          <w:rFonts w:cs="Times New Roman"/>
        </w:rPr>
        <w:t>i</w:t>
      </w:r>
      <w:r w:rsidR="00686DEE" w:rsidRPr="00B256D0">
        <w:rPr>
          <w:rFonts w:cs="Times New Roman"/>
        </w:rPr>
        <w:t>, senior</w:t>
      </w:r>
      <w:r w:rsidR="00947C94" w:rsidRPr="00B256D0">
        <w:rPr>
          <w:rFonts w:cs="Times New Roman"/>
        </w:rPr>
        <w:t>i</w:t>
      </w:r>
      <w:r w:rsidR="00686DEE" w:rsidRPr="00B256D0">
        <w:rPr>
          <w:rFonts w:cs="Times New Roman"/>
        </w:rPr>
        <w:t>, invalīd</w:t>
      </w:r>
      <w:r w:rsidR="00947C94" w:rsidRPr="00B256D0">
        <w:rPr>
          <w:rFonts w:cs="Times New Roman"/>
        </w:rPr>
        <w:t>i</w:t>
      </w:r>
      <w:r w:rsidR="00686DEE" w:rsidRPr="00B256D0">
        <w:rPr>
          <w:rFonts w:cs="Times New Roman"/>
        </w:rPr>
        <w:t>)</w:t>
      </w:r>
      <w:r w:rsidR="008C61F3" w:rsidRPr="00B256D0">
        <w:rPr>
          <w:rFonts w:cs="Times New Roman"/>
        </w:rPr>
        <w:t>,</w:t>
      </w:r>
      <w:r w:rsidR="00686DEE" w:rsidRPr="00B256D0">
        <w:rPr>
          <w:rFonts w:cs="Times New Roman"/>
        </w:rPr>
        <w:t xml:space="preserve"> </w:t>
      </w:r>
      <w:r w:rsidR="00407966" w:rsidRPr="00B256D0">
        <w:rPr>
          <w:rFonts w:cs="Times New Roman"/>
        </w:rPr>
        <w:t xml:space="preserve">klientu pieteikumu </w:t>
      </w:r>
      <w:r w:rsidR="00D73815" w:rsidRPr="00B256D0">
        <w:rPr>
          <w:rFonts w:cs="Times New Roman"/>
        </w:rPr>
        <w:t>reģistrēšanu,</w:t>
      </w:r>
      <w:r w:rsidR="00407966" w:rsidRPr="00B256D0">
        <w:rPr>
          <w:rFonts w:cs="Times New Roman"/>
        </w:rPr>
        <w:t xml:space="preserve"> </w:t>
      </w:r>
      <w:r w:rsidR="00376B18" w:rsidRPr="00B256D0">
        <w:rPr>
          <w:rFonts w:cs="Times New Roman"/>
        </w:rPr>
        <w:t xml:space="preserve">klientam piešķirto produktu un pakalpojumu pārvaldība, </w:t>
      </w:r>
      <w:r w:rsidR="008C61F3" w:rsidRPr="00B256D0">
        <w:rPr>
          <w:rFonts w:cs="Times New Roman"/>
        </w:rPr>
        <w:t xml:space="preserve">personas datu apstrāde </w:t>
      </w:r>
      <w:r w:rsidR="00737437" w:rsidRPr="00B256D0">
        <w:rPr>
          <w:rFonts w:cs="Times New Roman"/>
        </w:rPr>
        <w:t xml:space="preserve">un glabāšana, </w:t>
      </w:r>
      <w:r w:rsidR="001C3A2D" w:rsidRPr="00B256D0">
        <w:rPr>
          <w:rFonts w:cs="Times New Roman"/>
        </w:rPr>
        <w:t>klient</w:t>
      </w:r>
      <w:r w:rsidR="00FF1783" w:rsidRPr="00B256D0">
        <w:rPr>
          <w:rFonts w:cs="Times New Roman"/>
        </w:rPr>
        <w:t>u</w:t>
      </w:r>
      <w:r w:rsidR="00407966" w:rsidRPr="00B256D0">
        <w:rPr>
          <w:rFonts w:cs="Times New Roman"/>
        </w:rPr>
        <w:t xml:space="preserve"> </w:t>
      </w:r>
      <w:r w:rsidR="000671B6" w:rsidRPr="00B256D0">
        <w:rPr>
          <w:rFonts w:cs="Times New Roman"/>
        </w:rPr>
        <w:t>BMA</w:t>
      </w:r>
      <w:r w:rsidR="00370411" w:rsidRPr="00B256D0">
        <w:rPr>
          <w:rFonts w:cs="Times New Roman"/>
        </w:rPr>
        <w:t xml:space="preserve"> </w:t>
      </w:r>
      <w:r w:rsidR="003B17F8" w:rsidRPr="00B256D0">
        <w:rPr>
          <w:rFonts w:cs="Times New Roman"/>
        </w:rPr>
        <w:t>automatizēto monitoringu</w:t>
      </w:r>
      <w:r w:rsidR="00337237" w:rsidRPr="00B256D0">
        <w:rPr>
          <w:rFonts w:cs="Times New Roman"/>
        </w:rPr>
        <w:t xml:space="preserve">. </w:t>
      </w:r>
      <w:r w:rsidR="005522FF" w:rsidRPr="00B256D0">
        <w:rPr>
          <w:rFonts w:cs="Times New Roman"/>
        </w:rPr>
        <w:t>K</w:t>
      </w:r>
      <w:r w:rsidR="00514BB1" w:rsidRPr="00B256D0">
        <w:rPr>
          <w:rFonts w:cs="Times New Roman"/>
        </w:rPr>
        <w:t xml:space="preserve">lientu pārvaldības sistēmā </w:t>
      </w:r>
      <w:r w:rsidR="002B640E" w:rsidRPr="00B256D0">
        <w:rPr>
          <w:rFonts w:cs="Times New Roman"/>
        </w:rPr>
        <w:t xml:space="preserve"> </w:t>
      </w:r>
      <w:r w:rsidR="00514BB1" w:rsidRPr="00B256D0">
        <w:rPr>
          <w:rFonts w:cs="Times New Roman"/>
        </w:rPr>
        <w:t>tiks uzturēti</w:t>
      </w:r>
      <w:r w:rsidR="00D2750C" w:rsidRPr="00B256D0">
        <w:rPr>
          <w:rFonts w:cs="Times New Roman"/>
        </w:rPr>
        <w:t xml:space="preserve"> </w:t>
      </w:r>
      <w:r w:rsidR="00DE2BE3" w:rsidRPr="00B256D0">
        <w:rPr>
          <w:rFonts w:cs="Times New Roman"/>
        </w:rPr>
        <w:t>sekojoš</w:t>
      </w:r>
      <w:r w:rsidR="00514BB1" w:rsidRPr="00B256D0">
        <w:rPr>
          <w:rFonts w:cs="Times New Roman"/>
        </w:rPr>
        <w:t>ie</w:t>
      </w:r>
      <w:r w:rsidR="00DE2BE3" w:rsidRPr="00B256D0">
        <w:rPr>
          <w:rFonts w:cs="Times New Roman"/>
        </w:rPr>
        <w:t xml:space="preserve"> </w:t>
      </w:r>
      <w:r w:rsidR="00E2262A" w:rsidRPr="00B256D0">
        <w:rPr>
          <w:rFonts w:cs="Times New Roman"/>
        </w:rPr>
        <w:t>pamat</w:t>
      </w:r>
      <w:r w:rsidR="00DE2BE3" w:rsidRPr="00B256D0">
        <w:rPr>
          <w:rFonts w:cs="Times New Roman"/>
        </w:rPr>
        <w:t>dat</w:t>
      </w:r>
      <w:r w:rsidR="00514BB1" w:rsidRPr="00B256D0">
        <w:rPr>
          <w:rFonts w:cs="Times New Roman"/>
        </w:rPr>
        <w:t>i</w:t>
      </w:r>
      <w:r w:rsidR="00DE2BE3" w:rsidRPr="00B256D0">
        <w:rPr>
          <w:rFonts w:cs="Times New Roman"/>
        </w:rPr>
        <w:t>:</w:t>
      </w:r>
    </w:p>
    <w:p w14:paraId="059507A5" w14:textId="77E06229" w:rsidR="00691FA1" w:rsidRPr="00B256D0" w:rsidRDefault="000B52C1" w:rsidP="00062FB3">
      <w:pPr>
        <w:pStyle w:val="ListParagraph"/>
        <w:numPr>
          <w:ilvl w:val="1"/>
          <w:numId w:val="28"/>
        </w:numPr>
        <w:rPr>
          <w:rFonts w:ascii="Times New Roman" w:hAnsi="Times New Roman" w:cs="Times New Roman"/>
        </w:rPr>
      </w:pPr>
      <w:r w:rsidRPr="00B256D0">
        <w:rPr>
          <w:rFonts w:ascii="Times New Roman" w:hAnsi="Times New Roman" w:cs="Times New Roman"/>
          <w:sz w:val="24"/>
          <w:szCs w:val="24"/>
        </w:rPr>
        <w:t xml:space="preserve">klientu (t.sk. biļešu sistēmas reģistrēto pasažieru) dati tai skaitā unikālais </w:t>
      </w:r>
      <w:r w:rsidR="009071D4" w:rsidRPr="00B256D0">
        <w:rPr>
          <w:rFonts w:ascii="Times New Roman" w:hAnsi="Times New Roman" w:cs="Times New Roman"/>
          <w:sz w:val="24"/>
          <w:szCs w:val="24"/>
        </w:rPr>
        <w:t>ID</w:t>
      </w:r>
      <w:r w:rsidRPr="00B256D0">
        <w:rPr>
          <w:rFonts w:ascii="Times New Roman" w:hAnsi="Times New Roman" w:cs="Times New Roman"/>
          <w:sz w:val="24"/>
          <w:szCs w:val="24"/>
        </w:rPr>
        <w:t xml:space="preserve"> un piešķirtais </w:t>
      </w:r>
      <w:r w:rsidR="009071D4" w:rsidRPr="00B256D0">
        <w:rPr>
          <w:rFonts w:ascii="Times New Roman" w:hAnsi="Times New Roman" w:cs="Times New Roman"/>
          <w:sz w:val="24"/>
          <w:szCs w:val="24"/>
        </w:rPr>
        <w:t>BMA</w:t>
      </w:r>
    </w:p>
    <w:p w14:paraId="08998ECA" w14:textId="095CEF05" w:rsidR="004277EC" w:rsidRPr="00B256D0" w:rsidRDefault="000B52C1" w:rsidP="00062FB3">
      <w:pPr>
        <w:pStyle w:val="ListParagraph"/>
        <w:numPr>
          <w:ilvl w:val="1"/>
          <w:numId w:val="28"/>
        </w:numPr>
        <w:rPr>
          <w:rFonts w:ascii="Times New Roman" w:hAnsi="Times New Roman" w:cs="Times New Roman"/>
        </w:rPr>
      </w:pPr>
      <w:r w:rsidRPr="00B256D0">
        <w:rPr>
          <w:rFonts w:ascii="Times New Roman" w:hAnsi="Times New Roman" w:cs="Times New Roman"/>
          <w:sz w:val="24"/>
          <w:szCs w:val="24"/>
        </w:rPr>
        <w:t>pasažieru grupas un kategorijas</w:t>
      </w:r>
    </w:p>
    <w:p w14:paraId="286C4A03" w14:textId="67F384DD" w:rsidR="009C6BCB" w:rsidRPr="00062FB3" w:rsidRDefault="000B52C1" w:rsidP="00062FB3">
      <w:pPr>
        <w:pStyle w:val="ListParagraph"/>
        <w:numPr>
          <w:ilvl w:val="1"/>
          <w:numId w:val="28"/>
        </w:numPr>
        <w:rPr>
          <w:rFonts w:ascii="Times New Roman" w:hAnsi="Times New Roman" w:cs="Times New Roman"/>
        </w:rPr>
      </w:pPr>
      <w:r w:rsidRPr="00B256D0">
        <w:rPr>
          <w:rFonts w:ascii="Times New Roman" w:hAnsi="Times New Roman" w:cs="Times New Roman"/>
          <w:sz w:val="24"/>
          <w:szCs w:val="24"/>
        </w:rPr>
        <w:t>klientu pieteikumu dati</w:t>
      </w:r>
    </w:p>
    <w:p w14:paraId="06EA8E4B" w14:textId="347F9F6F" w:rsidR="00CC6C10" w:rsidRPr="00062FB3" w:rsidRDefault="00991B71" w:rsidP="009C6BCB">
      <w:pPr>
        <w:pStyle w:val="ListParagraph"/>
        <w:numPr>
          <w:ilvl w:val="1"/>
          <w:numId w:val="29"/>
        </w:numPr>
        <w:rPr>
          <w:b/>
          <w:bCs/>
        </w:rPr>
      </w:pPr>
      <w:r w:rsidRPr="00062FB3">
        <w:rPr>
          <w:rFonts w:ascii="Times New Roman" w:hAnsi="Times New Roman" w:cs="Times New Roman"/>
          <w:b/>
          <w:bCs/>
          <w:sz w:val="24"/>
          <w:szCs w:val="24"/>
        </w:rPr>
        <w:t>Pašapkalpošanās portāls</w:t>
      </w:r>
      <w:r w:rsidR="00873757">
        <w:rPr>
          <w:rFonts w:ascii="Times New Roman" w:hAnsi="Times New Roman" w:cs="Times New Roman"/>
          <w:b/>
          <w:bCs/>
          <w:sz w:val="24"/>
          <w:szCs w:val="24"/>
        </w:rPr>
        <w:t xml:space="preserve"> – </w:t>
      </w:r>
      <w:r w:rsidR="0066014A" w:rsidRPr="0066014A">
        <w:rPr>
          <w:rFonts w:ascii="Times New Roman" w:hAnsi="Times New Roman" w:cs="Times New Roman"/>
          <w:sz w:val="24"/>
          <w:szCs w:val="24"/>
        </w:rPr>
        <w:t>biļešu ekosistēmas tīmekļa kanāls,  kur</w:t>
      </w:r>
      <w:r w:rsidR="00114521">
        <w:rPr>
          <w:rFonts w:ascii="Times New Roman" w:hAnsi="Times New Roman" w:cs="Times New Roman"/>
          <w:sz w:val="24"/>
          <w:szCs w:val="24"/>
        </w:rPr>
        <w:t>š nodrošina</w:t>
      </w:r>
      <w:r w:rsidR="00A20B4B">
        <w:rPr>
          <w:rFonts w:ascii="Times New Roman" w:hAnsi="Times New Roman" w:cs="Times New Roman"/>
          <w:sz w:val="24"/>
          <w:szCs w:val="24"/>
        </w:rPr>
        <w:t xml:space="preserve"> klientiem un sadarbības partneriem iespēju</w:t>
      </w:r>
      <w:r w:rsidR="0066014A" w:rsidRPr="0066014A">
        <w:rPr>
          <w:rFonts w:ascii="Times New Roman" w:hAnsi="Times New Roman" w:cs="Times New Roman"/>
          <w:sz w:val="24"/>
          <w:szCs w:val="24"/>
        </w:rPr>
        <w:t xml:space="preserve"> patstāvīgi pārvald</w:t>
      </w:r>
      <w:r w:rsidR="00E63AF9">
        <w:rPr>
          <w:rFonts w:ascii="Times New Roman" w:hAnsi="Times New Roman" w:cs="Times New Roman"/>
          <w:sz w:val="24"/>
          <w:szCs w:val="24"/>
        </w:rPr>
        <w:t>īt</w:t>
      </w:r>
      <w:r w:rsidR="0066014A" w:rsidRPr="0066014A">
        <w:rPr>
          <w:rFonts w:ascii="Times New Roman" w:hAnsi="Times New Roman" w:cs="Times New Roman"/>
          <w:sz w:val="24"/>
          <w:szCs w:val="24"/>
        </w:rPr>
        <w:t xml:space="preserve"> savu</w:t>
      </w:r>
      <w:r w:rsidR="00E63AF9">
        <w:rPr>
          <w:rFonts w:ascii="Times New Roman" w:hAnsi="Times New Roman" w:cs="Times New Roman"/>
          <w:sz w:val="24"/>
          <w:szCs w:val="24"/>
        </w:rPr>
        <w:t>s</w:t>
      </w:r>
      <w:r w:rsidR="0066014A" w:rsidRPr="0066014A">
        <w:rPr>
          <w:rFonts w:ascii="Times New Roman" w:hAnsi="Times New Roman" w:cs="Times New Roman"/>
          <w:sz w:val="24"/>
          <w:szCs w:val="24"/>
        </w:rPr>
        <w:t xml:space="preserve"> </w:t>
      </w:r>
      <w:r w:rsidR="00E63AF9">
        <w:rPr>
          <w:rFonts w:ascii="Times New Roman" w:hAnsi="Times New Roman" w:cs="Times New Roman"/>
          <w:sz w:val="24"/>
          <w:szCs w:val="24"/>
        </w:rPr>
        <w:t>produktus</w:t>
      </w:r>
      <w:r w:rsidR="005D7F23">
        <w:rPr>
          <w:rFonts w:ascii="Times New Roman" w:hAnsi="Times New Roman" w:cs="Times New Roman"/>
          <w:sz w:val="24"/>
          <w:szCs w:val="24"/>
        </w:rPr>
        <w:t xml:space="preserve">, </w:t>
      </w:r>
      <w:r w:rsidR="00E63AF9">
        <w:rPr>
          <w:rFonts w:ascii="Times New Roman" w:hAnsi="Times New Roman" w:cs="Times New Roman"/>
          <w:sz w:val="24"/>
          <w:szCs w:val="24"/>
        </w:rPr>
        <w:t>datu nesējus</w:t>
      </w:r>
      <w:r w:rsidR="005D7F23">
        <w:rPr>
          <w:rFonts w:ascii="Times New Roman" w:hAnsi="Times New Roman" w:cs="Times New Roman"/>
          <w:sz w:val="24"/>
          <w:szCs w:val="24"/>
        </w:rPr>
        <w:t xml:space="preserve"> un pārskatīt transakcijas</w:t>
      </w:r>
      <w:r w:rsidR="00774481">
        <w:rPr>
          <w:rFonts w:ascii="Times New Roman" w:hAnsi="Times New Roman" w:cs="Times New Roman"/>
          <w:sz w:val="24"/>
          <w:szCs w:val="24"/>
        </w:rPr>
        <w:t xml:space="preserve">, piem., </w:t>
      </w:r>
      <w:r w:rsidR="0066014A" w:rsidRPr="0066014A">
        <w:rPr>
          <w:rFonts w:ascii="Times New Roman" w:hAnsi="Times New Roman" w:cs="Times New Roman"/>
          <w:sz w:val="24"/>
          <w:szCs w:val="24"/>
        </w:rPr>
        <w:t>vei</w:t>
      </w:r>
      <w:r w:rsidR="00E63AF9">
        <w:rPr>
          <w:rFonts w:ascii="Times New Roman" w:hAnsi="Times New Roman" w:cs="Times New Roman"/>
          <w:sz w:val="24"/>
          <w:szCs w:val="24"/>
        </w:rPr>
        <w:t>kt</w:t>
      </w:r>
      <w:r w:rsidR="0066014A" w:rsidRPr="0066014A">
        <w:rPr>
          <w:rFonts w:ascii="Times New Roman" w:hAnsi="Times New Roman" w:cs="Times New Roman"/>
          <w:sz w:val="24"/>
          <w:szCs w:val="24"/>
        </w:rPr>
        <w:t xml:space="preserve"> identifikāciju</w:t>
      </w:r>
      <w:r w:rsidR="00F70E54">
        <w:rPr>
          <w:rFonts w:ascii="Times New Roman" w:hAnsi="Times New Roman" w:cs="Times New Roman"/>
          <w:sz w:val="24"/>
          <w:szCs w:val="24"/>
        </w:rPr>
        <w:t xml:space="preserve">, </w:t>
      </w:r>
      <w:r w:rsidR="0066014A" w:rsidRPr="0066014A">
        <w:rPr>
          <w:rFonts w:ascii="Times New Roman" w:hAnsi="Times New Roman" w:cs="Times New Roman"/>
          <w:sz w:val="24"/>
          <w:szCs w:val="24"/>
        </w:rPr>
        <w:t xml:space="preserve">konta un </w:t>
      </w:r>
      <w:r w:rsidR="00F70E54">
        <w:rPr>
          <w:rFonts w:ascii="Times New Roman" w:hAnsi="Times New Roman" w:cs="Times New Roman"/>
          <w:sz w:val="24"/>
          <w:szCs w:val="24"/>
        </w:rPr>
        <w:t>datu nesēja</w:t>
      </w:r>
      <w:r w:rsidR="0066014A" w:rsidRPr="0066014A">
        <w:rPr>
          <w:rFonts w:ascii="Times New Roman" w:hAnsi="Times New Roman" w:cs="Times New Roman"/>
          <w:sz w:val="24"/>
          <w:szCs w:val="24"/>
        </w:rPr>
        <w:t xml:space="preserve"> piesaisti, iegādā</w:t>
      </w:r>
      <w:r w:rsidR="00F70E54">
        <w:rPr>
          <w:rFonts w:ascii="Times New Roman" w:hAnsi="Times New Roman" w:cs="Times New Roman"/>
          <w:sz w:val="24"/>
          <w:szCs w:val="24"/>
        </w:rPr>
        <w:t>ties</w:t>
      </w:r>
      <w:r w:rsidR="00C15D97">
        <w:rPr>
          <w:rFonts w:ascii="Times New Roman" w:hAnsi="Times New Roman" w:cs="Times New Roman"/>
          <w:sz w:val="24"/>
          <w:szCs w:val="24"/>
        </w:rPr>
        <w:t>/papildināt</w:t>
      </w:r>
      <w:r w:rsidR="0066014A" w:rsidRPr="0066014A">
        <w:rPr>
          <w:rFonts w:ascii="Times New Roman" w:hAnsi="Times New Roman" w:cs="Times New Roman"/>
          <w:sz w:val="24"/>
          <w:szCs w:val="24"/>
        </w:rPr>
        <w:t xml:space="preserve"> biļetes un produktus, apskat</w:t>
      </w:r>
      <w:r w:rsidR="00406085">
        <w:rPr>
          <w:rFonts w:ascii="Times New Roman" w:hAnsi="Times New Roman" w:cs="Times New Roman"/>
          <w:sz w:val="24"/>
          <w:szCs w:val="24"/>
        </w:rPr>
        <w:t>īt</w:t>
      </w:r>
      <w:r w:rsidR="0066014A" w:rsidRPr="0066014A">
        <w:rPr>
          <w:rFonts w:ascii="Times New Roman" w:hAnsi="Times New Roman" w:cs="Times New Roman"/>
          <w:sz w:val="24"/>
          <w:szCs w:val="24"/>
        </w:rPr>
        <w:t xml:space="preserve"> braucienu</w:t>
      </w:r>
      <w:r w:rsidR="00406085">
        <w:rPr>
          <w:rFonts w:ascii="Times New Roman" w:hAnsi="Times New Roman" w:cs="Times New Roman"/>
          <w:sz w:val="24"/>
          <w:szCs w:val="24"/>
        </w:rPr>
        <w:t xml:space="preserve"> un </w:t>
      </w:r>
      <w:proofErr w:type="spellStart"/>
      <w:r w:rsidR="00C40806">
        <w:rPr>
          <w:rFonts w:ascii="Times New Roman" w:hAnsi="Times New Roman" w:cs="Times New Roman"/>
          <w:sz w:val="24"/>
          <w:szCs w:val="24"/>
        </w:rPr>
        <w:t>O</w:t>
      </w:r>
      <w:r w:rsidR="00EF0519" w:rsidRPr="0066014A">
        <w:rPr>
          <w:rFonts w:ascii="Times New Roman" w:hAnsi="Times New Roman" w:cs="Times New Roman"/>
          <w:sz w:val="24"/>
          <w:szCs w:val="24"/>
        </w:rPr>
        <w:t>pen</w:t>
      </w:r>
      <w:proofErr w:type="spellEnd"/>
      <w:r w:rsidR="00EF0519" w:rsidRPr="0066014A">
        <w:rPr>
          <w:rFonts w:ascii="Times New Roman" w:hAnsi="Times New Roman" w:cs="Times New Roman"/>
          <w:sz w:val="24"/>
          <w:szCs w:val="24"/>
        </w:rPr>
        <w:t xml:space="preserve"> </w:t>
      </w:r>
      <w:proofErr w:type="spellStart"/>
      <w:r w:rsidR="00EF0519" w:rsidRPr="0066014A">
        <w:rPr>
          <w:rFonts w:ascii="Times New Roman" w:hAnsi="Times New Roman" w:cs="Times New Roman"/>
          <w:sz w:val="24"/>
          <w:szCs w:val="24"/>
        </w:rPr>
        <w:t>loop</w:t>
      </w:r>
      <w:proofErr w:type="spellEnd"/>
      <w:r w:rsidR="00EF0519" w:rsidRPr="0066014A">
        <w:rPr>
          <w:rFonts w:ascii="Times New Roman" w:hAnsi="Times New Roman" w:cs="Times New Roman"/>
          <w:sz w:val="24"/>
          <w:szCs w:val="24"/>
        </w:rPr>
        <w:t xml:space="preserve"> PAYG</w:t>
      </w:r>
      <w:r w:rsidR="00EF0519">
        <w:rPr>
          <w:rFonts w:ascii="Times New Roman" w:hAnsi="Times New Roman" w:cs="Times New Roman"/>
          <w:sz w:val="24"/>
          <w:szCs w:val="24"/>
        </w:rPr>
        <w:t xml:space="preserve"> </w:t>
      </w:r>
      <w:r w:rsidR="00406085">
        <w:rPr>
          <w:rFonts w:ascii="Times New Roman" w:hAnsi="Times New Roman" w:cs="Times New Roman"/>
          <w:sz w:val="24"/>
          <w:szCs w:val="24"/>
        </w:rPr>
        <w:t>maksājumu vēsturi</w:t>
      </w:r>
      <w:r w:rsidR="00EF0519">
        <w:rPr>
          <w:rFonts w:ascii="Times New Roman" w:hAnsi="Times New Roman" w:cs="Times New Roman"/>
          <w:sz w:val="24"/>
          <w:szCs w:val="24"/>
        </w:rPr>
        <w:t xml:space="preserve">, </w:t>
      </w:r>
      <w:r w:rsidR="0066014A" w:rsidRPr="0066014A">
        <w:rPr>
          <w:rFonts w:ascii="Times New Roman" w:hAnsi="Times New Roman" w:cs="Times New Roman"/>
          <w:sz w:val="24"/>
          <w:szCs w:val="24"/>
        </w:rPr>
        <w:t>saņem</w:t>
      </w:r>
      <w:r w:rsidR="00EF0519">
        <w:rPr>
          <w:rFonts w:ascii="Times New Roman" w:hAnsi="Times New Roman" w:cs="Times New Roman"/>
          <w:sz w:val="24"/>
          <w:szCs w:val="24"/>
        </w:rPr>
        <w:t>t</w:t>
      </w:r>
      <w:r w:rsidR="0066014A" w:rsidRPr="0066014A">
        <w:rPr>
          <w:rFonts w:ascii="Times New Roman" w:hAnsi="Times New Roman" w:cs="Times New Roman"/>
          <w:sz w:val="24"/>
          <w:szCs w:val="24"/>
        </w:rPr>
        <w:t xml:space="preserve"> kvītis/atmaksas un iesnie</w:t>
      </w:r>
      <w:r w:rsidR="00EF0519">
        <w:rPr>
          <w:rFonts w:ascii="Times New Roman" w:hAnsi="Times New Roman" w:cs="Times New Roman"/>
          <w:sz w:val="24"/>
          <w:szCs w:val="24"/>
        </w:rPr>
        <w:t>gt</w:t>
      </w:r>
      <w:r w:rsidR="0066014A" w:rsidRPr="0066014A">
        <w:rPr>
          <w:rFonts w:ascii="Times New Roman" w:hAnsi="Times New Roman" w:cs="Times New Roman"/>
          <w:sz w:val="24"/>
          <w:szCs w:val="24"/>
        </w:rPr>
        <w:t xml:space="preserve"> pieteikumus. Vienlaikus personas dati tiek glabāti un pārvaldīti </w:t>
      </w:r>
      <w:r w:rsidR="00C40806">
        <w:rPr>
          <w:rFonts w:ascii="Times New Roman" w:hAnsi="Times New Roman" w:cs="Times New Roman"/>
          <w:sz w:val="24"/>
          <w:szCs w:val="24"/>
        </w:rPr>
        <w:t>KPS</w:t>
      </w:r>
      <w:r w:rsidR="0066014A" w:rsidRPr="0066014A">
        <w:rPr>
          <w:rFonts w:ascii="Times New Roman" w:hAnsi="Times New Roman" w:cs="Times New Roman"/>
          <w:sz w:val="24"/>
          <w:szCs w:val="24"/>
        </w:rPr>
        <w:t xml:space="preserve">, bet </w:t>
      </w:r>
      <w:r w:rsidR="006B0312">
        <w:rPr>
          <w:rFonts w:ascii="Times New Roman" w:hAnsi="Times New Roman" w:cs="Times New Roman"/>
          <w:sz w:val="24"/>
          <w:szCs w:val="24"/>
        </w:rPr>
        <w:t>B</w:t>
      </w:r>
      <w:r w:rsidR="0066014A" w:rsidRPr="0066014A">
        <w:rPr>
          <w:rFonts w:ascii="Times New Roman" w:hAnsi="Times New Roman" w:cs="Times New Roman"/>
          <w:sz w:val="24"/>
          <w:szCs w:val="24"/>
        </w:rPr>
        <w:t>iļešu sistēma</w:t>
      </w:r>
      <w:r w:rsidR="006B0312">
        <w:rPr>
          <w:rFonts w:ascii="Times New Roman" w:hAnsi="Times New Roman" w:cs="Times New Roman"/>
          <w:sz w:val="24"/>
          <w:szCs w:val="24"/>
        </w:rPr>
        <w:t>i</w:t>
      </w:r>
      <w:r w:rsidR="0066014A" w:rsidRPr="0066014A">
        <w:rPr>
          <w:rFonts w:ascii="Times New Roman" w:hAnsi="Times New Roman" w:cs="Times New Roman"/>
          <w:sz w:val="24"/>
          <w:szCs w:val="24"/>
        </w:rPr>
        <w:t xml:space="preserve"> </w:t>
      </w:r>
      <w:r w:rsidR="006B0312">
        <w:rPr>
          <w:rFonts w:ascii="Times New Roman" w:hAnsi="Times New Roman" w:cs="Times New Roman"/>
          <w:sz w:val="24"/>
          <w:szCs w:val="24"/>
        </w:rPr>
        <w:t>jā</w:t>
      </w:r>
      <w:r w:rsidR="0066014A" w:rsidRPr="0066014A">
        <w:rPr>
          <w:rFonts w:ascii="Times New Roman" w:hAnsi="Times New Roman" w:cs="Times New Roman"/>
          <w:sz w:val="24"/>
          <w:szCs w:val="24"/>
        </w:rPr>
        <w:t>operē tikai ar ID/kontu un transakcijām.</w:t>
      </w:r>
    </w:p>
    <w:p w14:paraId="21539456" w14:textId="1CD5D74A" w:rsidR="00602111" w:rsidRPr="00E80A71" w:rsidRDefault="00EA333D" w:rsidP="00062FB3">
      <w:pPr>
        <w:pStyle w:val="ListParagraph"/>
        <w:numPr>
          <w:ilvl w:val="1"/>
          <w:numId w:val="29"/>
        </w:numPr>
        <w:rPr>
          <w:rFonts w:ascii="Times New Roman" w:eastAsiaTheme="minorEastAsia" w:hAnsi="Times New Roman" w:cs="Times New Roman"/>
        </w:rPr>
      </w:pPr>
      <w:r w:rsidRPr="00E80A71">
        <w:rPr>
          <w:rFonts w:ascii="Times New Roman" w:eastAsiaTheme="minorEastAsia" w:hAnsi="Times New Roman" w:cs="Times New Roman"/>
          <w:b/>
          <w:bCs/>
          <w:kern w:val="0"/>
          <w:sz w:val="24"/>
          <w:szCs w:val="24"/>
          <w14:ligatures w14:val="none"/>
        </w:rPr>
        <w:t>Atvieglojumu vienotā</w:t>
      </w:r>
      <w:r w:rsidR="00606B7C" w:rsidRPr="00E80A71">
        <w:rPr>
          <w:rFonts w:ascii="Times New Roman" w:eastAsiaTheme="minorEastAsia" w:hAnsi="Times New Roman" w:cs="Times New Roman"/>
          <w:b/>
          <w:bCs/>
          <w:kern w:val="0"/>
          <w:sz w:val="24"/>
          <w:szCs w:val="24"/>
          <w14:ligatures w14:val="none"/>
        </w:rPr>
        <w:t>s</w:t>
      </w:r>
      <w:r w:rsidRPr="00E80A71">
        <w:rPr>
          <w:rFonts w:ascii="Times New Roman" w:eastAsiaTheme="minorEastAsia" w:hAnsi="Times New Roman" w:cs="Times New Roman"/>
          <w:b/>
          <w:bCs/>
          <w:kern w:val="0"/>
          <w:sz w:val="24"/>
          <w:szCs w:val="24"/>
          <w14:ligatures w14:val="none"/>
        </w:rPr>
        <w:t xml:space="preserve"> informācijas sistēmas (</w:t>
      </w:r>
      <w:r w:rsidR="00DB135D" w:rsidRPr="00E80A71">
        <w:rPr>
          <w:rFonts w:ascii="Times New Roman" w:eastAsiaTheme="minorEastAsia" w:hAnsi="Times New Roman" w:cs="Times New Roman"/>
          <w:b/>
          <w:bCs/>
          <w:kern w:val="0"/>
          <w:sz w:val="24"/>
          <w:szCs w:val="24"/>
          <w14:ligatures w14:val="none"/>
        </w:rPr>
        <w:t>AVIS</w:t>
      </w:r>
      <w:r w:rsidRPr="00E80A71">
        <w:rPr>
          <w:rFonts w:ascii="Times New Roman" w:eastAsiaTheme="minorEastAsia" w:hAnsi="Times New Roman" w:cs="Times New Roman"/>
          <w:b/>
          <w:bCs/>
          <w:kern w:val="0"/>
          <w:sz w:val="24"/>
          <w:szCs w:val="24"/>
          <w14:ligatures w14:val="none"/>
        </w:rPr>
        <w:t>)</w:t>
      </w:r>
      <w:r w:rsidR="00E80A71">
        <w:rPr>
          <w:rFonts w:ascii="Times New Roman" w:eastAsiaTheme="minorEastAsia" w:hAnsi="Times New Roman" w:cs="Times New Roman"/>
          <w:b/>
          <w:bCs/>
          <w:kern w:val="0"/>
          <w:sz w:val="24"/>
          <w:szCs w:val="24"/>
          <w14:ligatures w14:val="none"/>
        </w:rPr>
        <w:t xml:space="preserve"> </w:t>
      </w:r>
      <w:r w:rsidR="00E80A71" w:rsidRPr="00062FB3">
        <w:rPr>
          <w:rFonts w:ascii="Times New Roman" w:eastAsiaTheme="minorEastAsia" w:hAnsi="Times New Roman" w:cs="Times New Roman"/>
          <w:kern w:val="0"/>
          <w:sz w:val="24"/>
          <w:szCs w:val="24"/>
          <w14:ligatures w14:val="none"/>
        </w:rPr>
        <w:t xml:space="preserve">ir </w:t>
      </w:r>
      <w:r w:rsidR="0026466B" w:rsidRPr="00062FB3">
        <w:rPr>
          <w:rFonts w:ascii="Times New Roman" w:eastAsiaTheme="minorEastAsia" w:hAnsi="Times New Roman" w:cs="Times New Roman"/>
          <w:kern w:val="0"/>
          <w:sz w:val="24"/>
          <w:szCs w:val="24"/>
          <w14:ligatures w14:val="none"/>
        </w:rPr>
        <w:t xml:space="preserve">valsts </w:t>
      </w:r>
      <w:r w:rsidR="006B6DE1" w:rsidRPr="00E80A71">
        <w:rPr>
          <w:rFonts w:ascii="Times New Roman" w:eastAsiaTheme="minorEastAsia" w:hAnsi="Times New Roman" w:cs="Times New Roman"/>
          <w:kern w:val="0"/>
          <w:sz w:val="24"/>
          <w:szCs w:val="24"/>
          <w14:ligatures w14:val="none"/>
        </w:rPr>
        <w:t>līmeņa vienot</w:t>
      </w:r>
      <w:r w:rsidR="006B6DE1">
        <w:rPr>
          <w:rFonts w:ascii="Times New Roman" w:eastAsiaTheme="minorEastAsia" w:hAnsi="Times New Roman" w:cs="Times New Roman"/>
          <w:kern w:val="0"/>
          <w:sz w:val="24"/>
          <w:szCs w:val="24"/>
          <w14:ligatures w14:val="none"/>
        </w:rPr>
        <w:t>ā</w:t>
      </w:r>
      <w:r w:rsidR="006B6DE1" w:rsidRPr="00E80A71">
        <w:rPr>
          <w:rFonts w:ascii="Times New Roman" w:eastAsiaTheme="minorEastAsia" w:hAnsi="Times New Roman" w:cs="Times New Roman"/>
          <w:kern w:val="0"/>
          <w:sz w:val="24"/>
          <w:szCs w:val="24"/>
          <w14:ligatures w14:val="none"/>
        </w:rPr>
        <w:t xml:space="preserve"> platforma, kas nodrošin</w:t>
      </w:r>
      <w:r w:rsidR="006B6DE1">
        <w:rPr>
          <w:rFonts w:ascii="Times New Roman" w:eastAsiaTheme="minorEastAsia" w:hAnsi="Times New Roman" w:cs="Times New Roman"/>
          <w:kern w:val="0"/>
          <w:sz w:val="24"/>
          <w:szCs w:val="24"/>
          <w14:ligatures w14:val="none"/>
        </w:rPr>
        <w:t>a</w:t>
      </w:r>
      <w:r w:rsidR="006B6DE1" w:rsidRPr="00E80A71">
        <w:rPr>
          <w:rFonts w:ascii="Times New Roman" w:eastAsiaTheme="minorEastAsia" w:hAnsi="Times New Roman" w:cs="Times New Roman"/>
          <w:kern w:val="0"/>
          <w:sz w:val="24"/>
          <w:szCs w:val="24"/>
          <w14:ligatures w14:val="none"/>
        </w:rPr>
        <w:t xml:space="preserve"> iedzīvotājiem, komersantiem, valsts iestādēm un pašvaldībām centralizētu valsts un pašvaldību piešķirto atvieglojumu</w:t>
      </w:r>
      <w:r w:rsidR="006B6DE1">
        <w:rPr>
          <w:rFonts w:ascii="Times New Roman" w:eastAsiaTheme="minorEastAsia" w:hAnsi="Times New Roman" w:cs="Times New Roman"/>
          <w:kern w:val="0"/>
          <w:sz w:val="24"/>
          <w:szCs w:val="24"/>
          <w14:ligatures w14:val="none"/>
        </w:rPr>
        <w:t xml:space="preserve"> (BMA)</w:t>
      </w:r>
      <w:r w:rsidR="006B6DE1" w:rsidRPr="00E80A71">
        <w:rPr>
          <w:rFonts w:ascii="Times New Roman" w:eastAsiaTheme="minorEastAsia" w:hAnsi="Times New Roman" w:cs="Times New Roman"/>
          <w:kern w:val="0"/>
          <w:sz w:val="24"/>
          <w:szCs w:val="24"/>
          <w14:ligatures w14:val="none"/>
        </w:rPr>
        <w:t xml:space="preserve"> uzskaiti un administrēšanu</w:t>
      </w:r>
      <w:r w:rsidR="00B73E5B">
        <w:rPr>
          <w:rFonts w:ascii="Times New Roman" w:eastAsiaTheme="minorEastAsia" w:hAnsi="Times New Roman" w:cs="Times New Roman"/>
          <w:kern w:val="0"/>
          <w:sz w:val="24"/>
          <w:szCs w:val="24"/>
          <w14:ligatures w14:val="none"/>
        </w:rPr>
        <w:t xml:space="preserve">. Saskaņā ar plānoto arhitektūru, </w:t>
      </w:r>
      <w:r w:rsidR="00B73E5B" w:rsidRPr="00062FB3">
        <w:rPr>
          <w:rFonts w:ascii="Times New Roman" w:eastAsiaTheme="minorEastAsia" w:hAnsi="Times New Roman" w:cs="Times New Roman"/>
          <w:kern w:val="0"/>
          <w:sz w:val="24"/>
          <w:szCs w:val="24"/>
          <w14:ligatures w14:val="none"/>
        </w:rPr>
        <w:t>AVIS</w:t>
      </w:r>
      <w:r w:rsidR="00B73E5B">
        <w:rPr>
          <w:rFonts w:ascii="Times New Roman" w:eastAsiaTheme="minorEastAsia" w:hAnsi="Times New Roman" w:cs="Times New Roman"/>
          <w:b/>
          <w:bCs/>
          <w:kern w:val="0"/>
          <w:sz w:val="24"/>
          <w:szCs w:val="24"/>
          <w14:ligatures w14:val="none"/>
        </w:rPr>
        <w:t xml:space="preserve"> </w:t>
      </w:r>
      <w:r w:rsidR="007620C3" w:rsidRPr="00062FB3">
        <w:rPr>
          <w:rFonts w:ascii="Times New Roman" w:eastAsiaTheme="minorEastAsia" w:hAnsi="Times New Roman" w:cs="Times New Roman"/>
          <w:kern w:val="0"/>
          <w:sz w:val="24"/>
          <w:szCs w:val="24"/>
          <w14:ligatures w14:val="none"/>
        </w:rPr>
        <w:t xml:space="preserve">būs </w:t>
      </w:r>
      <w:r w:rsidR="007620C3" w:rsidRPr="00E80A71">
        <w:rPr>
          <w:rFonts w:ascii="Times New Roman" w:eastAsiaTheme="minorEastAsia" w:hAnsi="Times New Roman" w:cs="Times New Roman"/>
          <w:kern w:val="0"/>
          <w:sz w:val="24"/>
          <w:szCs w:val="24"/>
          <w14:ligatures w14:val="none"/>
        </w:rPr>
        <w:t xml:space="preserve">BMA saņēmēju </w:t>
      </w:r>
      <w:r w:rsidR="007620C3" w:rsidRPr="00062FB3">
        <w:rPr>
          <w:rFonts w:ascii="Times New Roman" w:eastAsiaTheme="minorEastAsia" w:hAnsi="Times New Roman" w:cs="Times New Roman"/>
          <w:kern w:val="0"/>
          <w:sz w:val="24"/>
          <w:szCs w:val="24"/>
          <w14:ligatures w14:val="none"/>
        </w:rPr>
        <w:t>datu avota sistēma</w:t>
      </w:r>
      <w:r w:rsidR="007620C3">
        <w:rPr>
          <w:rFonts w:ascii="Times New Roman" w:eastAsiaTheme="minorEastAsia" w:hAnsi="Times New Roman" w:cs="Times New Roman"/>
          <w:kern w:val="0"/>
          <w:sz w:val="24"/>
          <w:szCs w:val="24"/>
          <w14:ligatures w14:val="none"/>
        </w:rPr>
        <w:t>, pret kuru veik</w:t>
      </w:r>
      <w:r w:rsidR="00BD5606">
        <w:rPr>
          <w:rFonts w:ascii="Times New Roman" w:eastAsiaTheme="minorEastAsia" w:hAnsi="Times New Roman" w:cs="Times New Roman"/>
          <w:kern w:val="0"/>
          <w:sz w:val="24"/>
          <w:szCs w:val="24"/>
          <w14:ligatures w14:val="none"/>
        </w:rPr>
        <w:t>s</w:t>
      </w:r>
      <w:r w:rsidR="007620C3">
        <w:rPr>
          <w:rFonts w:ascii="Times New Roman" w:eastAsiaTheme="minorEastAsia" w:hAnsi="Times New Roman" w:cs="Times New Roman"/>
          <w:kern w:val="0"/>
          <w:sz w:val="24"/>
          <w:szCs w:val="24"/>
          <w14:ligatures w14:val="none"/>
        </w:rPr>
        <w:t xml:space="preserve"> pie</w:t>
      </w:r>
      <w:r w:rsidR="00BD5606">
        <w:rPr>
          <w:rFonts w:ascii="Times New Roman" w:eastAsiaTheme="minorEastAsia" w:hAnsi="Times New Roman" w:cs="Times New Roman"/>
          <w:kern w:val="0"/>
          <w:sz w:val="24"/>
          <w:szCs w:val="24"/>
          <w14:ligatures w14:val="none"/>
        </w:rPr>
        <w:t>p</w:t>
      </w:r>
      <w:r w:rsidR="007620C3">
        <w:rPr>
          <w:rFonts w:ascii="Times New Roman" w:eastAsiaTheme="minorEastAsia" w:hAnsi="Times New Roman" w:cs="Times New Roman"/>
          <w:kern w:val="0"/>
          <w:sz w:val="24"/>
          <w:szCs w:val="24"/>
          <w14:ligatures w14:val="none"/>
        </w:rPr>
        <w:t xml:space="preserve">rasījumus </w:t>
      </w:r>
      <w:r w:rsidR="00E80A71" w:rsidRPr="00E80A71">
        <w:rPr>
          <w:rFonts w:ascii="Times New Roman" w:eastAsiaTheme="minorEastAsia" w:hAnsi="Times New Roman" w:cs="Times New Roman"/>
          <w:kern w:val="0"/>
          <w:sz w:val="24"/>
          <w:szCs w:val="24"/>
          <w14:ligatures w14:val="none"/>
        </w:rPr>
        <w:t>KPS</w:t>
      </w:r>
      <w:r w:rsidR="00BD5606">
        <w:rPr>
          <w:rFonts w:ascii="Times New Roman" w:eastAsiaTheme="minorEastAsia" w:hAnsi="Times New Roman" w:cs="Times New Roman"/>
          <w:kern w:val="0"/>
          <w:sz w:val="24"/>
          <w:szCs w:val="24"/>
          <w14:ligatures w14:val="none"/>
        </w:rPr>
        <w:t xml:space="preserve">, biļešu </w:t>
      </w:r>
      <w:proofErr w:type="spellStart"/>
      <w:r w:rsidR="00BD5606">
        <w:rPr>
          <w:rFonts w:ascii="Times New Roman" w:eastAsiaTheme="minorEastAsia" w:hAnsi="Times New Roman" w:cs="Times New Roman"/>
          <w:kern w:val="0"/>
          <w:sz w:val="24"/>
          <w:szCs w:val="24"/>
          <w14:ligatures w14:val="none"/>
        </w:rPr>
        <w:t>validatori</w:t>
      </w:r>
      <w:proofErr w:type="spellEnd"/>
      <w:r w:rsidR="00BD5606">
        <w:rPr>
          <w:rFonts w:ascii="Times New Roman" w:eastAsiaTheme="minorEastAsia" w:hAnsi="Times New Roman" w:cs="Times New Roman"/>
          <w:kern w:val="0"/>
          <w:sz w:val="24"/>
          <w:szCs w:val="24"/>
          <w14:ligatures w14:val="none"/>
        </w:rPr>
        <w:t xml:space="preserve"> un TVM.</w:t>
      </w:r>
    </w:p>
    <w:p w14:paraId="6CF3AAB6" w14:textId="77777777" w:rsidR="008B6843" w:rsidRPr="00B256D0" w:rsidRDefault="008B6843" w:rsidP="00062FB3">
      <w:pPr>
        <w:jc w:val="both"/>
        <w:rPr>
          <w:strike/>
        </w:rPr>
      </w:pPr>
    </w:p>
    <w:p w14:paraId="4E61FAE8" w14:textId="3FE43DCE" w:rsidR="00CB670A" w:rsidRPr="00062FB3" w:rsidRDefault="00CC6C10" w:rsidP="0076711E">
      <w:pPr>
        <w:pStyle w:val="VKBody"/>
        <w:numPr>
          <w:ilvl w:val="0"/>
          <w:numId w:val="29"/>
        </w:numPr>
        <w:rPr>
          <w:rFonts w:cs="Times New Roman"/>
        </w:rPr>
      </w:pPr>
      <w:r w:rsidRPr="00B256D0">
        <w:rPr>
          <w:rFonts w:eastAsiaTheme="majorEastAsia" w:cs="Times New Roman"/>
          <w:b/>
          <w:bCs/>
        </w:rPr>
        <w:t>Biļešu kontrole</w:t>
      </w:r>
      <w:r w:rsidR="00794405" w:rsidRPr="00B256D0">
        <w:rPr>
          <w:rFonts w:eastAsiaTheme="majorEastAsia" w:cs="Times New Roman"/>
          <w:b/>
          <w:bCs/>
        </w:rPr>
        <w:t>s</w:t>
      </w:r>
      <w:r w:rsidRPr="00B256D0">
        <w:rPr>
          <w:rFonts w:eastAsiaTheme="majorEastAsia" w:cs="Times New Roman"/>
        </w:rPr>
        <w:t xml:space="preserve"> </w:t>
      </w:r>
    </w:p>
    <w:p w14:paraId="03AEC274" w14:textId="3223F070" w:rsidR="00507F47" w:rsidRPr="00B256D0" w:rsidRDefault="005E515B" w:rsidP="00062FB3">
      <w:pPr>
        <w:pStyle w:val="VKBody"/>
        <w:numPr>
          <w:ilvl w:val="1"/>
          <w:numId w:val="29"/>
        </w:numPr>
        <w:rPr>
          <w:rFonts w:cs="Times New Roman"/>
        </w:rPr>
      </w:pPr>
      <w:r w:rsidRPr="00062FB3">
        <w:rPr>
          <w:rFonts w:cs="Times New Roman"/>
          <w:b/>
          <w:bCs/>
        </w:rPr>
        <w:t>Transporta biļešu kontrolieru dienas darba plānošanas un darba uzskaites sistēm</w:t>
      </w:r>
      <w:r w:rsidR="00794405" w:rsidRPr="00062FB3">
        <w:rPr>
          <w:rFonts w:eastAsiaTheme="majorEastAsia" w:cs="Times New Roman"/>
          <w:b/>
          <w:bCs/>
        </w:rPr>
        <w:t>ā</w:t>
      </w:r>
      <w:r w:rsidR="00CB670A">
        <w:rPr>
          <w:rFonts w:eastAsiaTheme="majorEastAsia" w:cs="Times New Roman"/>
        </w:rPr>
        <w:t xml:space="preserve"> – </w:t>
      </w:r>
      <w:r w:rsidR="00DF7AC0">
        <w:rPr>
          <w:rFonts w:eastAsiaTheme="majorEastAsia" w:cs="Times New Roman"/>
        </w:rPr>
        <w:t>nodrošina biļ</w:t>
      </w:r>
      <w:r w:rsidR="009F006C">
        <w:rPr>
          <w:rFonts w:eastAsiaTheme="majorEastAsia" w:cs="Times New Roman"/>
        </w:rPr>
        <w:t>e</w:t>
      </w:r>
      <w:r w:rsidR="00DF7AC0">
        <w:rPr>
          <w:rFonts w:eastAsiaTheme="majorEastAsia" w:cs="Times New Roman"/>
        </w:rPr>
        <w:t>šu plānošanu</w:t>
      </w:r>
      <w:r w:rsidR="009F006C">
        <w:rPr>
          <w:rFonts w:eastAsiaTheme="majorEastAsia" w:cs="Times New Roman"/>
        </w:rPr>
        <w:t xml:space="preserve">, izpildi </w:t>
      </w:r>
      <w:r w:rsidR="00CB670A" w:rsidRPr="00B256D0">
        <w:rPr>
          <w:rFonts w:eastAsiaTheme="majorEastAsia" w:cs="Times New Roman"/>
        </w:rPr>
        <w:t>(pasažieru biļešu pārbaude un sodu reģistrācija) un uzskaite tiek nodrošināta</w:t>
      </w:r>
    </w:p>
    <w:p w14:paraId="5469DFAD" w14:textId="77777777" w:rsidR="00B161A8" w:rsidRPr="00B256D0" w:rsidRDefault="00B161A8" w:rsidP="00E757D3">
      <w:pPr>
        <w:rPr>
          <w:rFonts w:eastAsiaTheme="minorEastAsia"/>
        </w:rPr>
      </w:pPr>
    </w:p>
    <w:p w14:paraId="51A8F84D" w14:textId="671027E8" w:rsidR="008C45EF" w:rsidRPr="00B256D0" w:rsidRDefault="004062C7" w:rsidP="0077287B">
      <w:pPr>
        <w:ind w:firstLine="360"/>
      </w:pPr>
      <w:r w:rsidRPr="00B256D0">
        <w:t xml:space="preserve">Tādejādi </w:t>
      </w:r>
      <w:r w:rsidR="00D44D4A" w:rsidRPr="00B256D0">
        <w:rPr>
          <w:b/>
          <w:bCs/>
        </w:rPr>
        <w:t>S</w:t>
      </w:r>
      <w:r w:rsidR="00F430F5" w:rsidRPr="00B256D0">
        <w:rPr>
          <w:b/>
          <w:bCs/>
        </w:rPr>
        <w:t>istēma</w:t>
      </w:r>
      <w:r w:rsidRPr="00B256D0">
        <w:rPr>
          <w:b/>
          <w:bCs/>
        </w:rPr>
        <w:t xml:space="preserve"> neiever</w:t>
      </w:r>
      <w:r w:rsidRPr="00B256D0">
        <w:t xml:space="preserve"> </w:t>
      </w:r>
      <w:r w:rsidR="00FA2A74" w:rsidRPr="00B256D0">
        <w:t>klientu pārvaldīb</w:t>
      </w:r>
      <w:r w:rsidR="001355E9" w:rsidRPr="00B256D0">
        <w:t xml:space="preserve">u, </w:t>
      </w:r>
      <w:r w:rsidR="006B3410" w:rsidRPr="00B256D0">
        <w:t>pasažieru b</w:t>
      </w:r>
      <w:r w:rsidR="00F430F5" w:rsidRPr="00B256D0">
        <w:t>iļešu kontroli</w:t>
      </w:r>
      <w:r w:rsidR="00427589" w:rsidRPr="00B256D0">
        <w:t xml:space="preserve"> un sodu izrakstīšanu</w:t>
      </w:r>
      <w:r w:rsidR="001355E9" w:rsidRPr="00B256D0">
        <w:t>.</w:t>
      </w:r>
    </w:p>
    <w:p w14:paraId="35500DCB" w14:textId="53CF6474" w:rsidR="00574612" w:rsidRPr="00B256D0" w:rsidRDefault="00574612" w:rsidP="0077287B">
      <w:pPr>
        <w:pStyle w:val="Heading1"/>
        <w:rPr>
          <w:rFonts w:cs="Times New Roman"/>
        </w:rPr>
      </w:pPr>
      <w:bookmarkStart w:id="18" w:name="_Toc225248998"/>
      <w:bookmarkStart w:id="19" w:name="_Toc225249241"/>
      <w:bookmarkStart w:id="20" w:name="_Toc225248999"/>
      <w:bookmarkStart w:id="21" w:name="_Toc225249242"/>
      <w:bookmarkStart w:id="22" w:name="_Toc227680105"/>
      <w:bookmarkEnd w:id="18"/>
      <w:bookmarkEnd w:id="19"/>
      <w:bookmarkEnd w:id="20"/>
      <w:bookmarkEnd w:id="21"/>
      <w:r w:rsidRPr="00B256D0">
        <w:rPr>
          <w:rFonts w:cs="Times New Roman"/>
        </w:rPr>
        <w:lastRenderedPageBreak/>
        <w:t>Prasības arhitektūrai</w:t>
      </w:r>
      <w:bookmarkEnd w:id="22"/>
    </w:p>
    <w:p w14:paraId="76B9116B" w14:textId="03F9DEB2" w:rsidR="00574612" w:rsidRPr="00B256D0" w:rsidRDefault="00ED005D" w:rsidP="0077287B">
      <w:pPr>
        <w:ind w:firstLine="360"/>
      </w:pPr>
      <w:r w:rsidRPr="00B256D0">
        <w:t xml:space="preserve">Sistēma realizējama kā vienots risinājums vai kā atsevišķu komponenšu kopums, </w:t>
      </w:r>
      <w:proofErr w:type="spellStart"/>
      <w:r w:rsidRPr="00B256D0">
        <w:t>t.i</w:t>
      </w:r>
      <w:proofErr w:type="spellEnd"/>
      <w:r w:rsidRPr="00B256D0">
        <w:t>:</w:t>
      </w:r>
    </w:p>
    <w:p w14:paraId="302A78D5" w14:textId="752B777F" w:rsidR="003107E8" w:rsidRPr="00B256D0" w:rsidRDefault="005F3AA5" w:rsidP="003107E8">
      <w:r w:rsidRPr="00B256D0">
        <w:rPr>
          <w:b/>
          <w:bCs/>
        </w:rPr>
        <w:t>Variants A - integrēts:</w:t>
      </w:r>
      <w:r w:rsidRPr="00B256D0">
        <w:t xml:space="preserve"> </w:t>
      </w:r>
      <w:r w:rsidR="00CF4DEE" w:rsidRPr="00B256D0">
        <w:t>b</w:t>
      </w:r>
      <w:r w:rsidR="00952CD4" w:rsidRPr="00B256D0">
        <w:t xml:space="preserve">ezskaidras naudas maksājumu platforma </w:t>
      </w:r>
      <w:r w:rsidRPr="00B256D0">
        <w:t>ir biļešu sistēmas sastāvdaļa (iebūvēta funkcionalitāte)</w:t>
      </w:r>
      <w:r w:rsidR="00F43596" w:rsidRPr="00B256D0">
        <w:t>.</w:t>
      </w:r>
    </w:p>
    <w:p w14:paraId="5A3DC598" w14:textId="00653E41" w:rsidR="007C1426" w:rsidRPr="00B256D0" w:rsidRDefault="00D26ED0" w:rsidP="007C1426">
      <w:r w:rsidRPr="00B256D0">
        <w:rPr>
          <w:b/>
          <w:bCs/>
        </w:rPr>
        <w:t>Variants B - PSP:</w:t>
      </w:r>
      <w:r w:rsidRPr="00B256D0">
        <w:t xml:space="preserve"> </w:t>
      </w:r>
      <w:r w:rsidR="00CF4DEE" w:rsidRPr="00B256D0">
        <w:t>b</w:t>
      </w:r>
      <w:r w:rsidR="00952CD4" w:rsidRPr="00B256D0">
        <w:t xml:space="preserve">ezskaidras naudas </w:t>
      </w:r>
      <w:r w:rsidRPr="00B256D0">
        <w:t>maksājumu platforma ir atsevišķa komponente (PSP</w:t>
      </w:r>
      <w:r w:rsidR="00CF4DEE" w:rsidRPr="00B256D0">
        <w:t xml:space="preserve"> </w:t>
      </w:r>
      <w:r w:rsidR="00D10DFF" w:rsidRPr="00B256D0">
        <w:t>maksājumu platforma</w:t>
      </w:r>
      <w:r w:rsidR="00431ED8" w:rsidRPr="00B256D0">
        <w:t xml:space="preserve">, t.sk. </w:t>
      </w:r>
      <w:r w:rsidR="008B4159" w:rsidRPr="00B256D0">
        <w:t>maksājumu “</w:t>
      </w:r>
      <w:proofErr w:type="spellStart"/>
      <w:r w:rsidR="008B4159" w:rsidRPr="00B256D0">
        <w:t>gateway</w:t>
      </w:r>
      <w:proofErr w:type="spellEnd"/>
      <w:r w:rsidR="008B4159" w:rsidRPr="00B256D0">
        <w:t>”</w:t>
      </w:r>
      <w:r w:rsidRPr="00B256D0">
        <w:t xml:space="preserve">), kas </w:t>
      </w:r>
      <w:r w:rsidR="00704DF0" w:rsidRPr="00B256D0">
        <w:t xml:space="preserve">ir </w:t>
      </w:r>
      <w:r w:rsidRPr="00B256D0">
        <w:t>integrēt</w:t>
      </w:r>
      <w:r w:rsidR="00D10DFF" w:rsidRPr="00B256D0">
        <w:t>a</w:t>
      </w:r>
      <w:r w:rsidRPr="00B256D0">
        <w:t xml:space="preserve"> ar biļešu sistēmu</w:t>
      </w:r>
      <w:r w:rsidR="00704DF0" w:rsidRPr="00B256D0">
        <w:t xml:space="preserve">. </w:t>
      </w:r>
    </w:p>
    <w:p w14:paraId="1F42F2B7" w14:textId="2225C9B5" w:rsidR="00CB4959" w:rsidRPr="00B256D0" w:rsidRDefault="007A176F" w:rsidP="009413FA">
      <w:r w:rsidRPr="00B256D0">
        <w:t xml:space="preserve">Abos gadījumos Piegādātājs </w:t>
      </w:r>
      <w:r w:rsidR="004F44E8" w:rsidRPr="00B256D0">
        <w:t>nodrošina</w:t>
      </w:r>
      <w:r w:rsidR="00CB4959" w:rsidRPr="00B256D0">
        <w:t>:</w:t>
      </w:r>
    </w:p>
    <w:p w14:paraId="25AA5396" w14:textId="5CC413B2" w:rsidR="00CB4959" w:rsidRPr="00B256D0" w:rsidRDefault="00CB4959" w:rsidP="0076711E">
      <w:pPr>
        <w:pStyle w:val="ListParagraph"/>
        <w:numPr>
          <w:ilvl w:val="0"/>
          <w:numId w:val="47"/>
        </w:numPr>
        <w:rPr>
          <w:rFonts w:ascii="Times New Roman" w:hAnsi="Times New Roman" w:cs="Times New Roman"/>
        </w:rPr>
      </w:pPr>
      <w:r w:rsidRPr="00B256D0">
        <w:rPr>
          <w:rFonts w:ascii="Times New Roman" w:hAnsi="Times New Roman" w:cs="Times New Roman"/>
          <w:sz w:val="24"/>
          <w:szCs w:val="24"/>
        </w:rPr>
        <w:t xml:space="preserve">atbilstību </w:t>
      </w:r>
      <w:r w:rsidR="007A176F" w:rsidRPr="00B256D0">
        <w:rPr>
          <w:rFonts w:ascii="Times New Roman" w:hAnsi="Times New Roman" w:cs="Times New Roman"/>
          <w:sz w:val="24"/>
          <w:szCs w:val="24"/>
        </w:rPr>
        <w:t>maksājumu drošības prasībām un MTT/</w:t>
      </w:r>
      <w:proofErr w:type="spellStart"/>
      <w:r w:rsidR="007A176F" w:rsidRPr="00B256D0">
        <w:rPr>
          <w:rFonts w:ascii="Times New Roman" w:hAnsi="Times New Roman" w:cs="Times New Roman"/>
          <w:sz w:val="24"/>
          <w:szCs w:val="24"/>
        </w:rPr>
        <w:t>Transit</w:t>
      </w:r>
      <w:proofErr w:type="spellEnd"/>
      <w:r w:rsidR="007A176F" w:rsidRPr="00B256D0">
        <w:rPr>
          <w:rFonts w:ascii="Times New Roman" w:hAnsi="Times New Roman" w:cs="Times New Roman"/>
          <w:sz w:val="24"/>
          <w:szCs w:val="24"/>
        </w:rPr>
        <w:t xml:space="preserve"> </w:t>
      </w:r>
      <w:proofErr w:type="spellStart"/>
      <w:r w:rsidR="007A176F" w:rsidRPr="00B256D0">
        <w:rPr>
          <w:rFonts w:ascii="Times New Roman" w:hAnsi="Times New Roman" w:cs="Times New Roman"/>
          <w:sz w:val="24"/>
          <w:szCs w:val="24"/>
        </w:rPr>
        <w:t>Framework</w:t>
      </w:r>
      <w:proofErr w:type="spellEnd"/>
      <w:r w:rsidR="007A176F" w:rsidRPr="00B256D0">
        <w:rPr>
          <w:rFonts w:ascii="Times New Roman" w:hAnsi="Times New Roman" w:cs="Times New Roman"/>
          <w:sz w:val="24"/>
          <w:szCs w:val="24"/>
        </w:rPr>
        <w:t xml:space="preserve"> noteikumiem</w:t>
      </w:r>
    </w:p>
    <w:p w14:paraId="6DFAE60C" w14:textId="77777777" w:rsidR="00785D41" w:rsidRPr="00B256D0" w:rsidRDefault="00F47358" w:rsidP="0076711E">
      <w:pPr>
        <w:pStyle w:val="ListParagraph"/>
        <w:numPr>
          <w:ilvl w:val="0"/>
          <w:numId w:val="47"/>
        </w:numPr>
        <w:rPr>
          <w:rFonts w:ascii="Times New Roman" w:hAnsi="Times New Roman" w:cs="Times New Roman"/>
        </w:rPr>
      </w:pPr>
      <w:r w:rsidRPr="00B256D0">
        <w:rPr>
          <w:rFonts w:ascii="Times New Roman" w:hAnsi="Times New Roman" w:cs="Times New Roman"/>
          <w:sz w:val="24"/>
          <w:szCs w:val="24"/>
        </w:rPr>
        <w:t>Biļ</w:t>
      </w:r>
      <w:r w:rsidR="00784EA9" w:rsidRPr="00B256D0">
        <w:rPr>
          <w:rFonts w:ascii="Times New Roman" w:hAnsi="Times New Roman" w:cs="Times New Roman"/>
          <w:sz w:val="24"/>
          <w:szCs w:val="24"/>
        </w:rPr>
        <w:t>e</w:t>
      </w:r>
      <w:r w:rsidRPr="00B256D0">
        <w:rPr>
          <w:rFonts w:ascii="Times New Roman" w:hAnsi="Times New Roman" w:cs="Times New Roman"/>
          <w:sz w:val="24"/>
          <w:szCs w:val="24"/>
        </w:rPr>
        <w:t>šu sistēmas</w:t>
      </w:r>
      <w:r w:rsidR="009413FA" w:rsidRPr="00B256D0">
        <w:rPr>
          <w:rFonts w:ascii="Times New Roman" w:hAnsi="Times New Roman" w:cs="Times New Roman"/>
          <w:sz w:val="24"/>
          <w:szCs w:val="24"/>
        </w:rPr>
        <w:t xml:space="preserve"> </w:t>
      </w:r>
      <w:r w:rsidRPr="00B256D0">
        <w:rPr>
          <w:rFonts w:ascii="Times New Roman" w:hAnsi="Times New Roman" w:cs="Times New Roman"/>
          <w:sz w:val="24"/>
          <w:szCs w:val="24"/>
        </w:rPr>
        <w:t xml:space="preserve">un </w:t>
      </w:r>
      <w:r w:rsidR="009413FA" w:rsidRPr="00B256D0">
        <w:rPr>
          <w:rFonts w:ascii="Times New Roman" w:hAnsi="Times New Roman" w:cs="Times New Roman"/>
          <w:sz w:val="24"/>
          <w:szCs w:val="24"/>
        </w:rPr>
        <w:t xml:space="preserve">PSP integrācijas </w:t>
      </w:r>
      <w:r w:rsidR="00C61117" w:rsidRPr="00B256D0">
        <w:rPr>
          <w:rFonts w:ascii="Times New Roman" w:hAnsi="Times New Roman" w:cs="Times New Roman"/>
          <w:sz w:val="24"/>
          <w:szCs w:val="24"/>
        </w:rPr>
        <w:t>kvali</w:t>
      </w:r>
      <w:r w:rsidR="008B4BF4" w:rsidRPr="00B256D0">
        <w:rPr>
          <w:rFonts w:ascii="Times New Roman" w:hAnsi="Times New Roman" w:cs="Times New Roman"/>
          <w:sz w:val="24"/>
          <w:szCs w:val="24"/>
        </w:rPr>
        <w:t>t</w:t>
      </w:r>
      <w:r w:rsidR="00C61117" w:rsidRPr="00B256D0">
        <w:rPr>
          <w:rFonts w:ascii="Times New Roman" w:hAnsi="Times New Roman" w:cs="Times New Roman"/>
          <w:sz w:val="24"/>
          <w:szCs w:val="24"/>
        </w:rPr>
        <w:t>āti</w:t>
      </w:r>
      <w:r w:rsidR="009413FA" w:rsidRPr="00B256D0">
        <w:rPr>
          <w:rFonts w:ascii="Times New Roman" w:hAnsi="Times New Roman" w:cs="Times New Roman"/>
          <w:sz w:val="24"/>
          <w:szCs w:val="24"/>
        </w:rPr>
        <w:t xml:space="preserve"> un darbspēju</w:t>
      </w:r>
    </w:p>
    <w:p w14:paraId="2D674EB3" w14:textId="6C9CF3F3" w:rsidR="009413FA" w:rsidRPr="00B256D0" w:rsidRDefault="00F00FDD" w:rsidP="0076711E">
      <w:pPr>
        <w:pStyle w:val="ListParagraph"/>
        <w:numPr>
          <w:ilvl w:val="0"/>
          <w:numId w:val="47"/>
        </w:numPr>
        <w:rPr>
          <w:rFonts w:ascii="Times New Roman" w:hAnsi="Times New Roman" w:cs="Times New Roman"/>
        </w:rPr>
      </w:pPr>
      <w:r w:rsidRPr="00B256D0">
        <w:rPr>
          <w:rFonts w:ascii="Times New Roman" w:hAnsi="Times New Roman" w:cs="Times New Roman"/>
          <w:sz w:val="24"/>
          <w:szCs w:val="24"/>
        </w:rPr>
        <w:t>“</w:t>
      </w:r>
      <w:proofErr w:type="spellStart"/>
      <w:r w:rsidR="009413FA" w:rsidRPr="00B256D0">
        <w:rPr>
          <w:rFonts w:ascii="Times New Roman" w:hAnsi="Times New Roman" w:cs="Times New Roman"/>
          <w:sz w:val="24"/>
          <w:szCs w:val="24"/>
        </w:rPr>
        <w:t>end</w:t>
      </w:r>
      <w:proofErr w:type="spellEnd"/>
      <w:r w:rsidR="009413FA" w:rsidRPr="00B256D0">
        <w:rPr>
          <w:rFonts w:ascii="Times New Roman" w:hAnsi="Times New Roman" w:cs="Times New Roman"/>
          <w:sz w:val="24"/>
          <w:szCs w:val="24"/>
        </w:rPr>
        <w:t>-to-</w:t>
      </w:r>
      <w:proofErr w:type="spellStart"/>
      <w:r w:rsidR="009413FA" w:rsidRPr="00B256D0">
        <w:rPr>
          <w:rFonts w:ascii="Times New Roman" w:hAnsi="Times New Roman" w:cs="Times New Roman"/>
          <w:sz w:val="24"/>
          <w:szCs w:val="24"/>
        </w:rPr>
        <w:t>end</w:t>
      </w:r>
      <w:proofErr w:type="spellEnd"/>
      <w:r w:rsidRPr="00B256D0">
        <w:rPr>
          <w:rFonts w:ascii="Times New Roman" w:hAnsi="Times New Roman" w:cs="Times New Roman"/>
          <w:sz w:val="24"/>
          <w:szCs w:val="24"/>
        </w:rPr>
        <w:t>”</w:t>
      </w:r>
      <w:r w:rsidR="009413FA" w:rsidRPr="00B256D0">
        <w:rPr>
          <w:rFonts w:ascii="Times New Roman" w:hAnsi="Times New Roman" w:cs="Times New Roman"/>
          <w:sz w:val="24"/>
          <w:szCs w:val="24"/>
        </w:rPr>
        <w:t xml:space="preserve"> biznesa procesu</w:t>
      </w:r>
    </w:p>
    <w:p w14:paraId="63DB458D" w14:textId="76DF2F7A" w:rsidR="007A176F" w:rsidRPr="00B256D0" w:rsidRDefault="007A176F" w:rsidP="0077287B"/>
    <w:p w14:paraId="7944F4E0" w14:textId="1C98AE5D" w:rsidR="00972977" w:rsidRPr="00B256D0" w:rsidRDefault="00A6197C" w:rsidP="000B07B4">
      <w:r w:rsidRPr="00B256D0">
        <w:tab/>
      </w:r>
      <w:bookmarkStart w:id="23" w:name="_Toc218442474"/>
      <w:bookmarkEnd w:id="23"/>
      <w:r w:rsidR="000B07B4" w:rsidRPr="00B256D0">
        <w:t xml:space="preserve">Arhitektūras principi jāizmanto kā konceptuāls pamats, lai nodrošinātu, ka arhitektūra sekmē projekta mērķu sasniegšanu. Izstrādājot detalizētus tehniskos risinājumus, atsevišķus pamatprincipus var pārskatīt, lai saglabātu arhitektūras atbilstību noteiktajiem mērķiem. </w:t>
      </w:r>
      <w:r w:rsidR="00F35F73" w:rsidRPr="00B256D0">
        <w:t>Risinājuma ieviešanā, pielāgošanā un konfigurēšanā nepieciešams ņemt vērā un ieteikt pieejas, kas nodrošina vienkāršību, elastību, paplašināmību, mērogojamību un uzturamību.</w:t>
      </w:r>
    </w:p>
    <w:p w14:paraId="340E40FE" w14:textId="77777777" w:rsidR="00DE70EB" w:rsidRPr="00B256D0" w:rsidRDefault="00DE70EB" w:rsidP="000B07B4"/>
    <w:tbl>
      <w:tblPr>
        <w:tblStyle w:val="TableGrid"/>
        <w:tblW w:w="1431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134"/>
        <w:gridCol w:w="13178"/>
      </w:tblGrid>
      <w:tr w:rsidR="007A606F" w:rsidRPr="00B256D0" w14:paraId="003E7252" w14:textId="77777777" w:rsidTr="0077287B">
        <w:tc>
          <w:tcPr>
            <w:tcW w:w="1134" w:type="dxa"/>
            <w:shd w:val="clear" w:color="auto" w:fill="F2F2F2" w:themeFill="background1" w:themeFillShade="F2"/>
          </w:tcPr>
          <w:p w14:paraId="7EC8C957" w14:textId="77777777" w:rsidR="007A606F" w:rsidRPr="00B256D0" w:rsidRDefault="007A606F" w:rsidP="00C25BB1">
            <w:pPr>
              <w:rPr>
                <w:b/>
                <w:bCs/>
                <w:sz w:val="22"/>
                <w:szCs w:val="22"/>
              </w:rPr>
            </w:pPr>
            <w:r w:rsidRPr="00B256D0">
              <w:rPr>
                <w:b/>
                <w:bCs/>
                <w:sz w:val="22"/>
                <w:szCs w:val="22"/>
              </w:rPr>
              <w:t>ID</w:t>
            </w:r>
          </w:p>
        </w:tc>
        <w:tc>
          <w:tcPr>
            <w:tcW w:w="13178" w:type="dxa"/>
            <w:shd w:val="clear" w:color="auto" w:fill="F2F2F2" w:themeFill="background1" w:themeFillShade="F2"/>
          </w:tcPr>
          <w:p w14:paraId="77E0FB8C" w14:textId="77777777" w:rsidR="007A606F" w:rsidRPr="00B256D0" w:rsidRDefault="007A606F" w:rsidP="00C25BB1">
            <w:pPr>
              <w:rPr>
                <w:b/>
                <w:bCs/>
                <w:sz w:val="22"/>
                <w:szCs w:val="22"/>
              </w:rPr>
            </w:pPr>
            <w:r w:rsidRPr="00B256D0">
              <w:rPr>
                <w:b/>
                <w:bCs/>
                <w:sz w:val="22"/>
                <w:szCs w:val="22"/>
              </w:rPr>
              <w:t>Prasība</w:t>
            </w:r>
          </w:p>
        </w:tc>
      </w:tr>
      <w:tr w:rsidR="007A606F" w:rsidRPr="00B256D0" w14:paraId="6C23E6FD" w14:textId="77777777" w:rsidTr="0077287B">
        <w:trPr>
          <w:trHeight w:val="309"/>
        </w:trPr>
        <w:tc>
          <w:tcPr>
            <w:tcW w:w="1134" w:type="dxa"/>
          </w:tcPr>
          <w:p w14:paraId="76B46D2E" w14:textId="3D587747" w:rsidR="007A606F" w:rsidRPr="00B256D0" w:rsidRDefault="007A606F" w:rsidP="00C25BB1">
            <w:pPr>
              <w:rPr>
                <w:sz w:val="22"/>
                <w:szCs w:val="22"/>
              </w:rPr>
            </w:pPr>
            <w:r w:rsidRPr="00B256D0">
              <w:rPr>
                <w:sz w:val="22"/>
                <w:szCs w:val="22"/>
              </w:rPr>
              <w:t>ARH001</w:t>
            </w:r>
          </w:p>
        </w:tc>
        <w:tc>
          <w:tcPr>
            <w:tcW w:w="13178" w:type="dxa"/>
          </w:tcPr>
          <w:p w14:paraId="02CD832A" w14:textId="531FBA71" w:rsidR="007A606F" w:rsidRPr="00B256D0" w:rsidRDefault="007A606F" w:rsidP="00C25BB1">
            <w:pPr>
              <w:pStyle w:val="VKBody"/>
              <w:rPr>
                <w:rFonts w:cs="Times New Roman"/>
              </w:rPr>
            </w:pPr>
            <w:r w:rsidRPr="00B256D0">
              <w:rPr>
                <w:rFonts w:cs="Times New Roman"/>
                <w:b/>
                <w:bCs/>
              </w:rPr>
              <w:t xml:space="preserve">Modularitāte. </w:t>
            </w:r>
            <w:r w:rsidRPr="00B256D0">
              <w:rPr>
                <w:rFonts w:cs="Times New Roman"/>
              </w:rPr>
              <w:t>Risinājumam jābūt modulārai arhitektūrai ar skaidrām atbildības robežām starp: notikumu pieņemšanu, tarifikāciju, produktu pārvaldību, maksājumu uzskaiti, atskaitēm, integrācijām un administrēšanu.</w:t>
            </w:r>
          </w:p>
        </w:tc>
      </w:tr>
      <w:tr w:rsidR="003C3971" w:rsidRPr="00B256D0" w14:paraId="2E240C06" w14:textId="77777777" w:rsidTr="0077287B">
        <w:trPr>
          <w:trHeight w:val="309"/>
        </w:trPr>
        <w:tc>
          <w:tcPr>
            <w:tcW w:w="1134" w:type="dxa"/>
          </w:tcPr>
          <w:p w14:paraId="5551149F" w14:textId="370641AD" w:rsidR="003C3971" w:rsidRPr="00B256D0" w:rsidRDefault="00A9478C" w:rsidP="00C25BB1">
            <w:pPr>
              <w:rPr>
                <w:sz w:val="22"/>
                <w:szCs w:val="22"/>
              </w:rPr>
            </w:pPr>
            <w:r w:rsidRPr="00B256D0">
              <w:rPr>
                <w:sz w:val="22"/>
                <w:szCs w:val="22"/>
              </w:rPr>
              <w:t>ARH001</w:t>
            </w:r>
          </w:p>
        </w:tc>
        <w:tc>
          <w:tcPr>
            <w:tcW w:w="13178" w:type="dxa"/>
          </w:tcPr>
          <w:p w14:paraId="2290F56D" w14:textId="7AD41682" w:rsidR="003C3971" w:rsidRPr="00B256D0" w:rsidRDefault="00CB376E" w:rsidP="00C25BB1">
            <w:pPr>
              <w:pStyle w:val="VKBody"/>
              <w:rPr>
                <w:rFonts w:cs="Times New Roman"/>
                <w:b/>
                <w:bCs/>
              </w:rPr>
            </w:pPr>
            <w:r w:rsidRPr="00B256D0">
              <w:rPr>
                <w:rFonts w:cs="Times New Roman"/>
                <w:b/>
                <w:bCs/>
              </w:rPr>
              <w:t xml:space="preserve">Mērogojamība. </w:t>
            </w:r>
            <w:r w:rsidR="00A9478C" w:rsidRPr="00B256D0">
              <w:rPr>
                <w:rFonts w:cs="Times New Roman"/>
              </w:rPr>
              <w:t>Sistēmai jāatbalsta kritisko servisu mērogojamība.</w:t>
            </w:r>
          </w:p>
        </w:tc>
      </w:tr>
      <w:tr w:rsidR="007A606F" w:rsidRPr="00B256D0" w14:paraId="589A71E2" w14:textId="77777777" w:rsidTr="0077287B">
        <w:tc>
          <w:tcPr>
            <w:tcW w:w="1134" w:type="dxa"/>
          </w:tcPr>
          <w:p w14:paraId="38615B44" w14:textId="61105EDB" w:rsidR="007A606F" w:rsidRPr="00B256D0" w:rsidRDefault="007A606F" w:rsidP="00C25BB1">
            <w:pPr>
              <w:rPr>
                <w:sz w:val="22"/>
                <w:szCs w:val="22"/>
              </w:rPr>
            </w:pPr>
            <w:r w:rsidRPr="00B256D0">
              <w:rPr>
                <w:sz w:val="22"/>
                <w:szCs w:val="22"/>
              </w:rPr>
              <w:t>ARH002</w:t>
            </w:r>
          </w:p>
        </w:tc>
        <w:tc>
          <w:tcPr>
            <w:tcW w:w="13178" w:type="dxa"/>
          </w:tcPr>
          <w:p w14:paraId="379C21DF" w14:textId="77777777" w:rsidR="007A606F" w:rsidRPr="00B256D0" w:rsidRDefault="007A606F" w:rsidP="00C25BB1">
            <w:pPr>
              <w:pStyle w:val="VKBody"/>
              <w:rPr>
                <w:rFonts w:cs="Times New Roman"/>
              </w:rPr>
            </w:pPr>
            <w:r w:rsidRPr="00B256D0">
              <w:rPr>
                <w:rFonts w:cs="Times New Roman"/>
                <w:b/>
                <w:bCs/>
              </w:rPr>
              <w:t>Tehnoloģiskā neatkarība.</w:t>
            </w:r>
            <w:r w:rsidRPr="00B256D0">
              <w:rPr>
                <w:rFonts w:cs="Times New Roman"/>
              </w:rPr>
              <w:t xml:space="preserve"> Risinājumam jānodrošina savietojamība un jāizmanto atvērtie standarti.</w:t>
            </w:r>
          </w:p>
          <w:p w14:paraId="09F71427" w14:textId="391998E4" w:rsidR="005B7733" w:rsidRPr="00B256D0" w:rsidRDefault="005B7733" w:rsidP="00C25BB1">
            <w:pPr>
              <w:pStyle w:val="VKBody"/>
              <w:rPr>
                <w:rFonts w:cs="Times New Roman"/>
              </w:rPr>
            </w:pPr>
            <w:r w:rsidRPr="00B256D0">
              <w:rPr>
                <w:rFonts w:cs="Times New Roman"/>
              </w:rPr>
              <w:t xml:space="preserve">Sistēmai jānodrošina tehnoloģiskā neatkarība, izmantojot atvērtus un plaši lietotus standartus (piemēram, REST, JSON, </w:t>
            </w:r>
            <w:proofErr w:type="spellStart"/>
            <w:r w:rsidRPr="00B256D0">
              <w:rPr>
                <w:rFonts w:cs="Times New Roman"/>
              </w:rPr>
              <w:t>OAuth</w:t>
            </w:r>
            <w:proofErr w:type="spellEnd"/>
            <w:r w:rsidRPr="00B256D0">
              <w:rPr>
                <w:rFonts w:cs="Times New Roman"/>
              </w:rPr>
              <w:t xml:space="preserve"> 2.0). Sistēmai jābūt savietojamai ar dažādām operētājsistēmām un infrastruktūras risinājumiem, izņemot gadījumus, kad konkrēti tehniskie ierobežojumi ir pamatoti ar drošības vai normatīvajām prasībām.</w:t>
            </w:r>
          </w:p>
        </w:tc>
      </w:tr>
      <w:tr w:rsidR="007A606F" w:rsidRPr="00B256D0" w14:paraId="55166BB3" w14:textId="77777777" w:rsidTr="0077287B">
        <w:tc>
          <w:tcPr>
            <w:tcW w:w="1134" w:type="dxa"/>
          </w:tcPr>
          <w:p w14:paraId="380FC4B7" w14:textId="7878415D" w:rsidR="007A606F" w:rsidRPr="00B256D0" w:rsidRDefault="007A606F" w:rsidP="00C25BB1">
            <w:pPr>
              <w:rPr>
                <w:sz w:val="22"/>
                <w:szCs w:val="22"/>
              </w:rPr>
            </w:pPr>
            <w:r w:rsidRPr="00B256D0">
              <w:rPr>
                <w:sz w:val="22"/>
                <w:szCs w:val="22"/>
              </w:rPr>
              <w:t>ARH003</w:t>
            </w:r>
          </w:p>
        </w:tc>
        <w:tc>
          <w:tcPr>
            <w:tcW w:w="13178" w:type="dxa"/>
          </w:tcPr>
          <w:p w14:paraId="4FFA839C" w14:textId="07C2FFFA" w:rsidR="007A606F" w:rsidRPr="00B256D0" w:rsidRDefault="007A606F" w:rsidP="00C25BB1">
            <w:r w:rsidRPr="00B256D0">
              <w:rPr>
                <w:b/>
                <w:bCs/>
              </w:rPr>
              <w:t>API-first un atvērtie standarti.</w:t>
            </w:r>
            <w:r w:rsidRPr="00B256D0">
              <w:t xml:space="preserve"> Visām integrācijām jābūt realizētām caur dokumentētiem API/ziņojumiem ar versiju kontroli un </w:t>
            </w:r>
            <w:proofErr w:type="spellStart"/>
            <w:r w:rsidRPr="00B256D0">
              <w:t>atpakaļsavietojamību</w:t>
            </w:r>
            <w:proofErr w:type="spellEnd"/>
            <w:r w:rsidR="003C47E7" w:rsidRPr="00B256D0">
              <w:t>. J</w:t>
            </w:r>
            <w:r w:rsidRPr="00B256D0">
              <w:t xml:space="preserve">āizmanto plaši </w:t>
            </w:r>
            <w:r w:rsidR="003C47E7" w:rsidRPr="00B256D0">
              <w:t>izmantojami</w:t>
            </w:r>
            <w:r w:rsidRPr="00B256D0">
              <w:t xml:space="preserve"> protokoli</w:t>
            </w:r>
            <w:r w:rsidR="003C47E7" w:rsidRPr="00B256D0">
              <w:t>.</w:t>
            </w:r>
          </w:p>
        </w:tc>
      </w:tr>
    </w:tbl>
    <w:p w14:paraId="623AC367" w14:textId="07DEFF5A" w:rsidR="00A02CD6" w:rsidRPr="00B256D0" w:rsidRDefault="00A02CD6" w:rsidP="00580A85">
      <w:pPr>
        <w:rPr>
          <w:sz w:val="22"/>
          <w:szCs w:val="22"/>
        </w:rPr>
      </w:pPr>
      <w:bookmarkStart w:id="24" w:name="_Toc218442477"/>
      <w:bookmarkStart w:id="25" w:name="_Toc218442478"/>
      <w:bookmarkEnd w:id="24"/>
      <w:bookmarkEnd w:id="25"/>
    </w:p>
    <w:p w14:paraId="5FC235E3" w14:textId="4F0F7852" w:rsidR="00D17866" w:rsidRPr="00B256D0" w:rsidRDefault="0085683A" w:rsidP="00620009">
      <w:pPr>
        <w:pStyle w:val="Heading1"/>
        <w:rPr>
          <w:rStyle w:val="Heading1Char"/>
          <w:rFonts w:cs="Times New Roman"/>
        </w:rPr>
      </w:pPr>
      <w:bookmarkStart w:id="26" w:name="_Toc219036530"/>
      <w:bookmarkStart w:id="27" w:name="_Toc219036531"/>
      <w:bookmarkStart w:id="28" w:name="_Ref202944601"/>
      <w:bookmarkStart w:id="29" w:name="_Toc227680106"/>
      <w:bookmarkEnd w:id="26"/>
      <w:bookmarkEnd w:id="27"/>
      <w:r w:rsidRPr="00B256D0">
        <w:rPr>
          <w:rStyle w:val="Heading1Char"/>
          <w:rFonts w:cs="Times New Roman"/>
        </w:rPr>
        <w:lastRenderedPageBreak/>
        <w:t>F</w:t>
      </w:r>
      <w:r w:rsidR="00AB21E2" w:rsidRPr="00B256D0">
        <w:rPr>
          <w:rStyle w:val="Heading1Char"/>
          <w:rFonts w:cs="Times New Roman"/>
        </w:rPr>
        <w:t>unkcionāl</w:t>
      </w:r>
      <w:r w:rsidR="00595D07">
        <w:rPr>
          <w:rStyle w:val="Heading1Char"/>
          <w:rFonts w:cs="Times New Roman"/>
        </w:rPr>
        <w:t>ā</w:t>
      </w:r>
      <w:r w:rsidR="00AB21E2" w:rsidRPr="00B256D0">
        <w:rPr>
          <w:rStyle w:val="Heading1Char"/>
          <w:rFonts w:cs="Times New Roman"/>
        </w:rPr>
        <w:t>s prasības</w:t>
      </w:r>
      <w:bookmarkEnd w:id="28"/>
      <w:bookmarkEnd w:id="29"/>
    </w:p>
    <w:p w14:paraId="7911AD6A" w14:textId="77777777" w:rsidR="00C13BEC" w:rsidRPr="00B256D0" w:rsidRDefault="00C13BEC" w:rsidP="0076711E">
      <w:pPr>
        <w:pStyle w:val="ListParagraph"/>
        <w:keepNext/>
        <w:keepLines/>
        <w:numPr>
          <w:ilvl w:val="0"/>
          <w:numId w:val="37"/>
        </w:numPr>
        <w:spacing w:before="40" w:after="0"/>
        <w:contextualSpacing w:val="0"/>
        <w:outlineLvl w:val="1"/>
        <w:rPr>
          <w:rFonts w:ascii="Times New Roman" w:eastAsiaTheme="majorEastAsia" w:hAnsi="Times New Roman" w:cs="Times New Roman"/>
          <w:vanish/>
          <w:color w:val="1F3864" w:themeColor="accent1" w:themeShade="80"/>
          <w:sz w:val="32"/>
          <w:szCs w:val="26"/>
        </w:rPr>
      </w:pPr>
      <w:bookmarkStart w:id="30" w:name="_Toc218442484"/>
      <w:bookmarkStart w:id="31" w:name="_Toc219036533"/>
      <w:bookmarkStart w:id="32" w:name="_Toc219528022"/>
      <w:bookmarkStart w:id="33" w:name="_Toc220258595"/>
      <w:bookmarkStart w:id="34" w:name="_Toc220306014"/>
      <w:bookmarkStart w:id="35" w:name="_Toc220362655"/>
      <w:bookmarkStart w:id="36" w:name="_Toc220362709"/>
      <w:bookmarkStart w:id="37" w:name="_Toc220362763"/>
      <w:bookmarkStart w:id="38" w:name="_Toc225249002"/>
      <w:bookmarkStart w:id="39" w:name="_Toc225249245"/>
      <w:bookmarkStart w:id="40" w:name="_Toc226526336"/>
      <w:bookmarkStart w:id="41" w:name="_Toc226642312"/>
      <w:bookmarkStart w:id="42" w:name="_Toc227680107"/>
      <w:bookmarkStart w:id="43" w:name="_Ref201228137"/>
      <w:bookmarkEnd w:id="30"/>
      <w:bookmarkEnd w:id="31"/>
      <w:bookmarkEnd w:id="32"/>
      <w:bookmarkEnd w:id="33"/>
      <w:bookmarkEnd w:id="34"/>
      <w:bookmarkEnd w:id="35"/>
      <w:bookmarkEnd w:id="36"/>
      <w:bookmarkEnd w:id="37"/>
      <w:bookmarkEnd w:id="38"/>
      <w:bookmarkEnd w:id="39"/>
      <w:bookmarkEnd w:id="40"/>
      <w:bookmarkEnd w:id="41"/>
      <w:bookmarkEnd w:id="42"/>
    </w:p>
    <w:p w14:paraId="698D4C50" w14:textId="77777777" w:rsidR="00C13BEC" w:rsidRPr="00B256D0" w:rsidRDefault="00C13BEC" w:rsidP="0076711E">
      <w:pPr>
        <w:pStyle w:val="ListParagraph"/>
        <w:keepNext/>
        <w:keepLines/>
        <w:numPr>
          <w:ilvl w:val="0"/>
          <w:numId w:val="37"/>
        </w:numPr>
        <w:spacing w:before="40" w:after="0"/>
        <w:contextualSpacing w:val="0"/>
        <w:outlineLvl w:val="1"/>
        <w:rPr>
          <w:rFonts w:ascii="Times New Roman" w:eastAsiaTheme="majorEastAsia" w:hAnsi="Times New Roman" w:cs="Times New Roman"/>
          <w:vanish/>
          <w:color w:val="1F3864" w:themeColor="accent1" w:themeShade="80"/>
          <w:sz w:val="32"/>
          <w:szCs w:val="26"/>
        </w:rPr>
      </w:pPr>
      <w:bookmarkStart w:id="44" w:name="_Toc218442485"/>
      <w:bookmarkStart w:id="45" w:name="_Toc219036534"/>
      <w:bookmarkStart w:id="46" w:name="_Toc219528023"/>
      <w:bookmarkStart w:id="47" w:name="_Toc220258596"/>
      <w:bookmarkStart w:id="48" w:name="_Toc220306015"/>
      <w:bookmarkStart w:id="49" w:name="_Toc220362656"/>
      <w:bookmarkStart w:id="50" w:name="_Toc220362710"/>
      <w:bookmarkStart w:id="51" w:name="_Toc220362764"/>
      <w:bookmarkStart w:id="52" w:name="_Toc225249003"/>
      <w:bookmarkStart w:id="53" w:name="_Toc225249246"/>
      <w:bookmarkStart w:id="54" w:name="_Toc226526337"/>
      <w:bookmarkStart w:id="55" w:name="_Toc226642313"/>
      <w:bookmarkStart w:id="56" w:name="_Toc227680108"/>
      <w:bookmarkEnd w:id="44"/>
      <w:bookmarkEnd w:id="45"/>
      <w:bookmarkEnd w:id="46"/>
      <w:bookmarkEnd w:id="47"/>
      <w:bookmarkEnd w:id="48"/>
      <w:bookmarkEnd w:id="49"/>
      <w:bookmarkEnd w:id="50"/>
      <w:bookmarkEnd w:id="51"/>
      <w:bookmarkEnd w:id="52"/>
      <w:bookmarkEnd w:id="53"/>
      <w:bookmarkEnd w:id="54"/>
      <w:bookmarkEnd w:id="55"/>
      <w:bookmarkEnd w:id="56"/>
    </w:p>
    <w:p w14:paraId="0A4D5F57" w14:textId="77777777" w:rsidR="00C13BEC" w:rsidRPr="00B256D0" w:rsidRDefault="00C13BEC" w:rsidP="0076711E">
      <w:pPr>
        <w:pStyle w:val="ListParagraph"/>
        <w:keepNext/>
        <w:keepLines/>
        <w:numPr>
          <w:ilvl w:val="0"/>
          <w:numId w:val="37"/>
        </w:numPr>
        <w:spacing w:before="40" w:after="0"/>
        <w:contextualSpacing w:val="0"/>
        <w:outlineLvl w:val="1"/>
        <w:rPr>
          <w:rFonts w:ascii="Times New Roman" w:eastAsiaTheme="majorEastAsia" w:hAnsi="Times New Roman" w:cs="Times New Roman"/>
          <w:vanish/>
          <w:color w:val="1F3864" w:themeColor="accent1" w:themeShade="80"/>
          <w:sz w:val="32"/>
          <w:szCs w:val="26"/>
        </w:rPr>
      </w:pPr>
      <w:bookmarkStart w:id="57" w:name="_Toc218442486"/>
      <w:bookmarkStart w:id="58" w:name="_Toc219036535"/>
      <w:bookmarkStart w:id="59" w:name="_Toc219528024"/>
      <w:bookmarkStart w:id="60" w:name="_Toc220258597"/>
      <w:bookmarkStart w:id="61" w:name="_Toc220306016"/>
      <w:bookmarkStart w:id="62" w:name="_Toc220362657"/>
      <w:bookmarkStart w:id="63" w:name="_Toc220362711"/>
      <w:bookmarkStart w:id="64" w:name="_Toc220362765"/>
      <w:bookmarkStart w:id="65" w:name="_Toc225249004"/>
      <w:bookmarkStart w:id="66" w:name="_Toc225249247"/>
      <w:bookmarkStart w:id="67" w:name="_Toc226526338"/>
      <w:bookmarkStart w:id="68" w:name="_Toc226642314"/>
      <w:bookmarkStart w:id="69" w:name="_Toc227680109"/>
      <w:bookmarkEnd w:id="57"/>
      <w:bookmarkEnd w:id="58"/>
      <w:bookmarkEnd w:id="59"/>
      <w:bookmarkEnd w:id="60"/>
      <w:bookmarkEnd w:id="61"/>
      <w:bookmarkEnd w:id="62"/>
      <w:bookmarkEnd w:id="63"/>
      <w:bookmarkEnd w:id="64"/>
      <w:bookmarkEnd w:id="65"/>
      <w:bookmarkEnd w:id="66"/>
      <w:bookmarkEnd w:id="67"/>
      <w:bookmarkEnd w:id="68"/>
      <w:bookmarkEnd w:id="69"/>
    </w:p>
    <w:p w14:paraId="5D686B25" w14:textId="77777777" w:rsidR="00C13BEC" w:rsidRPr="00B256D0" w:rsidRDefault="00C13BEC" w:rsidP="0076711E">
      <w:pPr>
        <w:pStyle w:val="ListParagraph"/>
        <w:keepNext/>
        <w:keepLines/>
        <w:numPr>
          <w:ilvl w:val="0"/>
          <w:numId w:val="37"/>
        </w:numPr>
        <w:spacing w:before="40" w:after="0"/>
        <w:contextualSpacing w:val="0"/>
        <w:outlineLvl w:val="1"/>
        <w:rPr>
          <w:rFonts w:ascii="Times New Roman" w:eastAsiaTheme="majorEastAsia" w:hAnsi="Times New Roman" w:cs="Times New Roman"/>
          <w:vanish/>
          <w:color w:val="1F3864" w:themeColor="accent1" w:themeShade="80"/>
          <w:sz w:val="32"/>
          <w:szCs w:val="26"/>
        </w:rPr>
      </w:pPr>
      <w:bookmarkStart w:id="70" w:name="_Toc218442487"/>
      <w:bookmarkStart w:id="71" w:name="_Toc219036536"/>
      <w:bookmarkStart w:id="72" w:name="_Toc219528025"/>
      <w:bookmarkStart w:id="73" w:name="_Toc220258598"/>
      <w:bookmarkStart w:id="74" w:name="_Toc220306017"/>
      <w:bookmarkStart w:id="75" w:name="_Toc220362658"/>
      <w:bookmarkStart w:id="76" w:name="_Toc220362712"/>
      <w:bookmarkStart w:id="77" w:name="_Toc220362766"/>
      <w:bookmarkStart w:id="78" w:name="_Toc225249005"/>
      <w:bookmarkStart w:id="79" w:name="_Toc225249248"/>
      <w:bookmarkStart w:id="80" w:name="_Toc226526339"/>
      <w:bookmarkStart w:id="81" w:name="_Toc226642315"/>
      <w:bookmarkStart w:id="82" w:name="_Toc227680110"/>
      <w:bookmarkEnd w:id="70"/>
      <w:bookmarkEnd w:id="71"/>
      <w:bookmarkEnd w:id="72"/>
      <w:bookmarkEnd w:id="73"/>
      <w:bookmarkEnd w:id="74"/>
      <w:bookmarkEnd w:id="75"/>
      <w:bookmarkEnd w:id="76"/>
      <w:bookmarkEnd w:id="77"/>
      <w:bookmarkEnd w:id="78"/>
      <w:bookmarkEnd w:id="79"/>
      <w:bookmarkEnd w:id="80"/>
      <w:bookmarkEnd w:id="81"/>
      <w:bookmarkEnd w:id="82"/>
    </w:p>
    <w:p w14:paraId="6E1E5711" w14:textId="77777777" w:rsidR="00C13BEC" w:rsidRPr="00B256D0" w:rsidRDefault="00C13BEC" w:rsidP="0076711E">
      <w:pPr>
        <w:pStyle w:val="ListParagraph"/>
        <w:keepNext/>
        <w:keepLines/>
        <w:numPr>
          <w:ilvl w:val="0"/>
          <w:numId w:val="37"/>
        </w:numPr>
        <w:spacing w:before="40" w:after="0"/>
        <w:contextualSpacing w:val="0"/>
        <w:outlineLvl w:val="1"/>
        <w:rPr>
          <w:rFonts w:ascii="Times New Roman" w:eastAsiaTheme="majorEastAsia" w:hAnsi="Times New Roman" w:cs="Times New Roman"/>
          <w:vanish/>
          <w:color w:val="1F3864" w:themeColor="accent1" w:themeShade="80"/>
          <w:sz w:val="32"/>
          <w:szCs w:val="26"/>
        </w:rPr>
      </w:pPr>
      <w:bookmarkStart w:id="83" w:name="_Toc218442488"/>
      <w:bookmarkStart w:id="84" w:name="_Toc219036537"/>
      <w:bookmarkStart w:id="85" w:name="_Toc219528026"/>
      <w:bookmarkStart w:id="86" w:name="_Toc220258599"/>
      <w:bookmarkStart w:id="87" w:name="_Toc220306018"/>
      <w:bookmarkStart w:id="88" w:name="_Toc220362659"/>
      <w:bookmarkStart w:id="89" w:name="_Toc220362713"/>
      <w:bookmarkStart w:id="90" w:name="_Toc220362767"/>
      <w:bookmarkStart w:id="91" w:name="_Toc225249006"/>
      <w:bookmarkStart w:id="92" w:name="_Toc225249249"/>
      <w:bookmarkStart w:id="93" w:name="_Toc226526340"/>
      <w:bookmarkStart w:id="94" w:name="_Toc226642316"/>
      <w:bookmarkStart w:id="95" w:name="_Toc227680111"/>
      <w:bookmarkEnd w:id="83"/>
      <w:bookmarkEnd w:id="84"/>
      <w:bookmarkEnd w:id="85"/>
      <w:bookmarkEnd w:id="86"/>
      <w:bookmarkEnd w:id="87"/>
      <w:bookmarkEnd w:id="88"/>
      <w:bookmarkEnd w:id="89"/>
      <w:bookmarkEnd w:id="90"/>
      <w:bookmarkEnd w:id="91"/>
      <w:bookmarkEnd w:id="92"/>
      <w:bookmarkEnd w:id="93"/>
      <w:bookmarkEnd w:id="94"/>
      <w:bookmarkEnd w:id="95"/>
    </w:p>
    <w:p w14:paraId="039C45BB" w14:textId="77777777" w:rsidR="00C13BEC" w:rsidRPr="00B256D0" w:rsidRDefault="00C13BEC" w:rsidP="0076711E">
      <w:pPr>
        <w:pStyle w:val="ListParagraph"/>
        <w:keepNext/>
        <w:keepLines/>
        <w:numPr>
          <w:ilvl w:val="0"/>
          <w:numId w:val="37"/>
        </w:numPr>
        <w:spacing w:before="40" w:after="0"/>
        <w:contextualSpacing w:val="0"/>
        <w:outlineLvl w:val="1"/>
        <w:rPr>
          <w:rFonts w:ascii="Times New Roman" w:eastAsiaTheme="majorEastAsia" w:hAnsi="Times New Roman" w:cs="Times New Roman"/>
          <w:vanish/>
          <w:color w:val="1F3864" w:themeColor="accent1" w:themeShade="80"/>
          <w:sz w:val="32"/>
          <w:szCs w:val="26"/>
        </w:rPr>
      </w:pPr>
      <w:bookmarkStart w:id="96" w:name="_Toc218442489"/>
      <w:bookmarkStart w:id="97" w:name="_Toc219036538"/>
      <w:bookmarkStart w:id="98" w:name="_Toc219528027"/>
      <w:bookmarkStart w:id="99" w:name="_Toc220258600"/>
      <w:bookmarkStart w:id="100" w:name="_Toc220306019"/>
      <w:bookmarkStart w:id="101" w:name="_Toc220362660"/>
      <w:bookmarkStart w:id="102" w:name="_Toc220362714"/>
      <w:bookmarkStart w:id="103" w:name="_Toc220362768"/>
      <w:bookmarkStart w:id="104" w:name="_Toc225249007"/>
      <w:bookmarkStart w:id="105" w:name="_Toc225249250"/>
      <w:bookmarkStart w:id="106" w:name="_Toc226526341"/>
      <w:bookmarkStart w:id="107" w:name="_Toc226642317"/>
      <w:bookmarkStart w:id="108" w:name="_Toc227680112"/>
      <w:bookmarkEnd w:id="96"/>
      <w:bookmarkEnd w:id="97"/>
      <w:bookmarkEnd w:id="98"/>
      <w:bookmarkEnd w:id="99"/>
      <w:bookmarkEnd w:id="100"/>
      <w:bookmarkEnd w:id="101"/>
      <w:bookmarkEnd w:id="102"/>
      <w:bookmarkEnd w:id="103"/>
      <w:bookmarkEnd w:id="104"/>
      <w:bookmarkEnd w:id="105"/>
      <w:bookmarkEnd w:id="106"/>
      <w:bookmarkEnd w:id="107"/>
      <w:bookmarkEnd w:id="108"/>
    </w:p>
    <w:p w14:paraId="611DF85F" w14:textId="069CC29F" w:rsidR="00EF2503" w:rsidRPr="00B256D0" w:rsidRDefault="004430D2" w:rsidP="0076711E">
      <w:pPr>
        <w:pStyle w:val="Heading2"/>
        <w:numPr>
          <w:ilvl w:val="1"/>
          <w:numId w:val="39"/>
        </w:numPr>
        <w:rPr>
          <w:rFonts w:cs="Times New Roman"/>
        </w:rPr>
      </w:pPr>
      <w:bookmarkStart w:id="109" w:name="_Toc227680113"/>
      <w:r w:rsidRPr="00B256D0">
        <w:rPr>
          <w:rFonts w:cs="Times New Roman"/>
        </w:rPr>
        <w:t>Lietotāju pārvaldība</w:t>
      </w:r>
      <w:r w:rsidR="000B15F1" w:rsidRPr="00B256D0">
        <w:rPr>
          <w:rFonts w:cs="Times New Roman"/>
        </w:rPr>
        <w:t>, autentifikācija un autorizācija</w:t>
      </w:r>
      <w:bookmarkEnd w:id="43"/>
      <w:bookmarkEnd w:id="109"/>
    </w:p>
    <w:tbl>
      <w:tblPr>
        <w:tblW w:w="143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67"/>
        <w:gridCol w:w="13247"/>
      </w:tblGrid>
      <w:tr w:rsidR="00166FD7" w:rsidRPr="00B256D0" w14:paraId="216FCAA0" w14:textId="77777777" w:rsidTr="0077287B">
        <w:trPr>
          <w:trHeight w:val="300"/>
          <w:tblHeader/>
        </w:trPr>
        <w:tc>
          <w:tcPr>
            <w:tcW w:w="1067" w:type="dxa"/>
            <w:shd w:val="clear" w:color="auto" w:fill="F2F2F2" w:themeFill="background1" w:themeFillShade="F2"/>
          </w:tcPr>
          <w:p w14:paraId="2577144F" w14:textId="77777777" w:rsidR="00166FD7" w:rsidRPr="00B256D0" w:rsidRDefault="00166FD7">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247" w:type="dxa"/>
            <w:shd w:val="clear" w:color="auto" w:fill="F2F2F2" w:themeFill="background1" w:themeFillShade="F2"/>
          </w:tcPr>
          <w:p w14:paraId="5D766410" w14:textId="7ED02FA8" w:rsidR="00166FD7" w:rsidRPr="00B256D0" w:rsidRDefault="00166FD7">
            <w:pPr>
              <w:pStyle w:val="Tabulasheader"/>
              <w:rPr>
                <w:rFonts w:ascii="Times New Roman" w:hAnsi="Times New Roman" w:cs="Times New Roman"/>
                <w:lang w:val="lv-LV"/>
              </w:rPr>
            </w:pPr>
            <w:r w:rsidRPr="00B256D0">
              <w:rPr>
                <w:rFonts w:ascii="Times New Roman" w:hAnsi="Times New Roman" w:cs="Times New Roman"/>
                <w:lang w:val="lv-LV"/>
              </w:rPr>
              <w:t>Prasības apraksts</w:t>
            </w:r>
          </w:p>
        </w:tc>
      </w:tr>
      <w:tr w:rsidR="00166FD7" w:rsidRPr="004659E9" w14:paraId="26E19714" w14:textId="77777777" w:rsidTr="0077287B">
        <w:trPr>
          <w:trHeight w:val="300"/>
        </w:trPr>
        <w:tc>
          <w:tcPr>
            <w:tcW w:w="1067" w:type="dxa"/>
          </w:tcPr>
          <w:p w14:paraId="58BD2AF3" w14:textId="09793500" w:rsidR="00166FD7" w:rsidRPr="004659E9" w:rsidRDefault="00166FD7">
            <w:pPr>
              <w:rPr>
                <w:rFonts w:eastAsia="Aptos"/>
              </w:rPr>
            </w:pPr>
            <w:r w:rsidRPr="004659E9">
              <w:rPr>
                <w:rFonts w:eastAsia="Aptos"/>
              </w:rPr>
              <w:t>LPA001</w:t>
            </w:r>
          </w:p>
        </w:tc>
        <w:tc>
          <w:tcPr>
            <w:tcW w:w="13247" w:type="dxa"/>
          </w:tcPr>
          <w:p w14:paraId="771578E0" w14:textId="6A460A01" w:rsidR="00166FD7" w:rsidRPr="004659E9" w:rsidRDefault="00166FD7" w:rsidP="00BE394B">
            <w:pPr>
              <w:pStyle w:val="paragraph"/>
              <w:spacing w:before="0" w:beforeAutospacing="0" w:after="0" w:afterAutospacing="0"/>
              <w:jc w:val="both"/>
              <w:textAlignment w:val="baseline"/>
            </w:pPr>
            <w:r w:rsidRPr="004659E9">
              <w:t xml:space="preserve">Jānodrošina, ka ar Sistēmu drīkst strādāt tikai autentificēti un autorizēti lietotāji, kā arī nodrošina reālā laikā datu sinhronizāciju un izmaiņas lietotāju tiesībās ar Pasūtītāja Microsoft Aktīvo direktoriju (AD / </w:t>
            </w:r>
            <w:proofErr w:type="spellStart"/>
            <w:r w:rsidRPr="004659E9">
              <w:t>Entra</w:t>
            </w:r>
            <w:proofErr w:type="spellEnd"/>
            <w:r w:rsidRPr="004659E9">
              <w:t xml:space="preserve"> ID), izmantojot MFA</w:t>
            </w:r>
          </w:p>
        </w:tc>
      </w:tr>
      <w:tr w:rsidR="00166FD7" w:rsidRPr="004659E9" w14:paraId="63D15CD7" w14:textId="77777777" w:rsidTr="0077287B">
        <w:trPr>
          <w:trHeight w:val="300"/>
        </w:trPr>
        <w:tc>
          <w:tcPr>
            <w:tcW w:w="1067" w:type="dxa"/>
          </w:tcPr>
          <w:p w14:paraId="51AE1145" w14:textId="08A4F32A" w:rsidR="00166FD7" w:rsidRPr="004659E9" w:rsidRDefault="00166FD7" w:rsidP="008577C9">
            <w:pPr>
              <w:rPr>
                <w:rFonts w:eastAsia="Aptos"/>
              </w:rPr>
            </w:pPr>
            <w:r w:rsidRPr="004659E9">
              <w:rPr>
                <w:rFonts w:eastAsia="Aptos"/>
              </w:rPr>
              <w:t>LPA002</w:t>
            </w:r>
          </w:p>
        </w:tc>
        <w:tc>
          <w:tcPr>
            <w:tcW w:w="13247" w:type="dxa"/>
          </w:tcPr>
          <w:p w14:paraId="348956C8" w14:textId="151ED622" w:rsidR="00166FD7" w:rsidRPr="004659E9" w:rsidRDefault="00166FD7" w:rsidP="00BE394B">
            <w:pPr>
              <w:pStyle w:val="paragraph"/>
              <w:spacing w:before="0" w:beforeAutospacing="0" w:after="0" w:afterAutospacing="0"/>
              <w:jc w:val="both"/>
              <w:textAlignment w:val="baseline"/>
            </w:pPr>
            <w:r w:rsidRPr="004659E9">
              <w:rPr>
                <w:rStyle w:val="normaltextrun"/>
              </w:rPr>
              <w:t xml:space="preserve">Izpildītājs nodrošina vairāku līmeņu lietotāju administrēšanu Pasūtītāja </w:t>
            </w:r>
            <w:r w:rsidRPr="004659E9">
              <w:t xml:space="preserve">Microsoft Aktīvo direktoriju (AD / </w:t>
            </w:r>
            <w:proofErr w:type="spellStart"/>
            <w:r w:rsidRPr="004659E9">
              <w:t>Entra</w:t>
            </w:r>
            <w:proofErr w:type="spellEnd"/>
            <w:r w:rsidRPr="004659E9">
              <w:t xml:space="preserve"> ID)</w:t>
            </w:r>
            <w:r w:rsidRPr="004659E9">
              <w:rPr>
                <w:rStyle w:val="normaltextrun"/>
              </w:rPr>
              <w:t>, definējot tiesības un piekļuves līmeņus, piemēram:</w:t>
            </w:r>
            <w:r w:rsidRPr="004659E9">
              <w:rPr>
                <w:rStyle w:val="eop"/>
              </w:rPr>
              <w:t> </w:t>
            </w:r>
          </w:p>
          <w:p w14:paraId="663B56F3" w14:textId="598C0F34" w:rsidR="00E75C00" w:rsidRPr="004659E9" w:rsidRDefault="00041264" w:rsidP="0076711E">
            <w:pPr>
              <w:pStyle w:val="paragraph"/>
              <w:numPr>
                <w:ilvl w:val="0"/>
                <w:numId w:val="18"/>
              </w:numPr>
              <w:spacing w:before="0" w:beforeAutospacing="0" w:after="0" w:afterAutospacing="0"/>
              <w:jc w:val="both"/>
              <w:textAlignment w:val="baseline"/>
              <w:rPr>
                <w:rStyle w:val="normaltextrun"/>
              </w:rPr>
            </w:pPr>
            <w:r w:rsidRPr="004659E9">
              <w:rPr>
                <w:rStyle w:val="normaltextrun"/>
              </w:rPr>
              <w:t>administrators</w:t>
            </w:r>
          </w:p>
          <w:p w14:paraId="13D2FCB8" w14:textId="570AB100" w:rsidR="00166FD7" w:rsidRPr="004659E9" w:rsidRDefault="00041264" w:rsidP="0076711E">
            <w:pPr>
              <w:pStyle w:val="paragraph"/>
              <w:numPr>
                <w:ilvl w:val="0"/>
                <w:numId w:val="18"/>
              </w:numPr>
              <w:spacing w:before="0" w:beforeAutospacing="0" w:after="0" w:afterAutospacing="0"/>
              <w:jc w:val="both"/>
              <w:textAlignment w:val="baseline"/>
            </w:pPr>
            <w:r w:rsidRPr="004659E9">
              <w:rPr>
                <w:rStyle w:val="normaltextrun"/>
              </w:rPr>
              <w:t>galvenais lietotājs</w:t>
            </w:r>
            <w:r w:rsidRPr="004659E9">
              <w:rPr>
                <w:rStyle w:val="eop"/>
              </w:rPr>
              <w:t> </w:t>
            </w:r>
          </w:p>
          <w:p w14:paraId="559C561E" w14:textId="59E3E32A" w:rsidR="00166FD7" w:rsidRPr="004659E9" w:rsidRDefault="00041264" w:rsidP="0076711E">
            <w:pPr>
              <w:pStyle w:val="paragraph"/>
              <w:numPr>
                <w:ilvl w:val="0"/>
                <w:numId w:val="18"/>
              </w:numPr>
              <w:spacing w:before="0" w:beforeAutospacing="0" w:after="0" w:afterAutospacing="0"/>
              <w:jc w:val="both"/>
              <w:textAlignment w:val="baseline"/>
              <w:rPr>
                <w:rStyle w:val="eop"/>
              </w:rPr>
            </w:pPr>
            <w:r w:rsidRPr="004659E9">
              <w:rPr>
                <w:rStyle w:val="normaltextrun"/>
              </w:rPr>
              <w:t>sistēmas lietotāji;</w:t>
            </w:r>
            <w:r w:rsidRPr="004659E9">
              <w:rPr>
                <w:rStyle w:val="eop"/>
              </w:rPr>
              <w:t> </w:t>
            </w:r>
          </w:p>
          <w:p w14:paraId="1DD95A9C" w14:textId="77076843" w:rsidR="00166FD7" w:rsidRPr="004659E9" w:rsidRDefault="00041264" w:rsidP="0076711E">
            <w:pPr>
              <w:pStyle w:val="paragraph"/>
              <w:numPr>
                <w:ilvl w:val="0"/>
                <w:numId w:val="18"/>
              </w:numPr>
              <w:spacing w:before="0" w:beforeAutospacing="0" w:after="0" w:afterAutospacing="0"/>
              <w:jc w:val="both"/>
              <w:textAlignment w:val="baseline"/>
              <w:rPr>
                <w:rStyle w:val="normaltextrun"/>
              </w:rPr>
            </w:pPr>
            <w:r w:rsidRPr="004659E9">
              <w:rPr>
                <w:rStyle w:val="normaltextrun"/>
              </w:rPr>
              <w:t>pārējie sistēmas lietotāji</w:t>
            </w:r>
          </w:p>
        </w:tc>
      </w:tr>
      <w:tr w:rsidR="00166FD7" w:rsidRPr="004659E9" w14:paraId="50F11D56" w14:textId="77777777" w:rsidTr="0077287B">
        <w:trPr>
          <w:trHeight w:val="300"/>
        </w:trPr>
        <w:tc>
          <w:tcPr>
            <w:tcW w:w="1067" w:type="dxa"/>
          </w:tcPr>
          <w:p w14:paraId="5FBFD16F" w14:textId="56D24790" w:rsidR="00166FD7" w:rsidRPr="004659E9" w:rsidRDefault="00166FD7" w:rsidP="000728FE">
            <w:pPr>
              <w:rPr>
                <w:rFonts w:eastAsia="Aptos"/>
              </w:rPr>
            </w:pPr>
            <w:r w:rsidRPr="004659E9">
              <w:rPr>
                <w:rFonts w:eastAsia="Aptos"/>
              </w:rPr>
              <w:t>LPA003</w:t>
            </w:r>
          </w:p>
        </w:tc>
        <w:tc>
          <w:tcPr>
            <w:tcW w:w="13247" w:type="dxa"/>
          </w:tcPr>
          <w:p w14:paraId="5CD26FAE" w14:textId="22C3A99D" w:rsidR="00166FD7" w:rsidRPr="004659E9" w:rsidRDefault="00166FD7" w:rsidP="000728FE">
            <w:pPr>
              <w:spacing w:before="120" w:after="120"/>
              <w:ind w:right="144"/>
              <w:jc w:val="both"/>
              <w:rPr>
                <w:rStyle w:val="TabulastekstsChar"/>
                <w:rFonts w:eastAsiaTheme="minorHAnsi"/>
                <w:highlight w:val="green"/>
              </w:rPr>
            </w:pPr>
            <w:r w:rsidRPr="004659E9">
              <w:rPr>
                <w:rStyle w:val="normaltextrun"/>
                <w:lang w:eastAsia="lv-LV"/>
              </w:rPr>
              <w:t>Sistēmā ir jābūt nodrošinātai funkcionalitāte pārvaldīt lietotāju piekļuves tiesības (piemēram, pēc lomām). Administratoram ir jābūt iespējai pārvaldīt Sistēmā piekļuves tiesību grupas un noteikt piekļuves tiesības katrai</w:t>
            </w:r>
            <w:r w:rsidR="00424CEC" w:rsidRPr="004659E9">
              <w:rPr>
                <w:rStyle w:val="normaltextrun"/>
                <w:lang w:eastAsia="lv-LV"/>
              </w:rPr>
              <w:t>.</w:t>
            </w:r>
          </w:p>
        </w:tc>
      </w:tr>
      <w:tr w:rsidR="00166FD7" w:rsidRPr="004659E9" w14:paraId="1EE212DE" w14:textId="77777777" w:rsidTr="0077287B">
        <w:trPr>
          <w:trHeight w:val="300"/>
        </w:trPr>
        <w:tc>
          <w:tcPr>
            <w:tcW w:w="1067" w:type="dxa"/>
          </w:tcPr>
          <w:p w14:paraId="74757990" w14:textId="3286843A" w:rsidR="00166FD7" w:rsidRPr="004659E9" w:rsidRDefault="00166FD7" w:rsidP="00BE394B">
            <w:pPr>
              <w:rPr>
                <w:rFonts w:eastAsia="Aptos"/>
              </w:rPr>
            </w:pPr>
            <w:r w:rsidRPr="004659E9">
              <w:rPr>
                <w:rFonts w:eastAsia="Aptos"/>
              </w:rPr>
              <w:t>LPA004</w:t>
            </w:r>
          </w:p>
        </w:tc>
        <w:tc>
          <w:tcPr>
            <w:tcW w:w="13247" w:type="dxa"/>
          </w:tcPr>
          <w:p w14:paraId="59C5870A" w14:textId="5B0996CA" w:rsidR="00166FD7" w:rsidRPr="004659E9" w:rsidRDefault="00166FD7" w:rsidP="00BE394B">
            <w:pPr>
              <w:pStyle w:val="paragraph"/>
              <w:spacing w:before="0" w:beforeAutospacing="0" w:after="0" w:afterAutospacing="0"/>
              <w:jc w:val="both"/>
              <w:textAlignment w:val="baseline"/>
            </w:pPr>
            <w:r w:rsidRPr="004659E9">
              <w:t xml:space="preserve">Jānodrošina, ka lietotājam autentificējoties, būs pieejamas funkcijas atkarīgi no viņa lomas un piekļuves tiesībām, kas ir integrētas ar Pasūtītāja Microsoft Aktīvo direktoriju (AD / </w:t>
            </w:r>
            <w:proofErr w:type="spellStart"/>
            <w:r w:rsidRPr="004659E9">
              <w:t>Entra</w:t>
            </w:r>
            <w:proofErr w:type="spellEnd"/>
            <w:r w:rsidRPr="004659E9">
              <w:t xml:space="preserve"> ID)</w:t>
            </w:r>
          </w:p>
        </w:tc>
      </w:tr>
      <w:tr w:rsidR="003A46B3" w:rsidRPr="004659E9" w14:paraId="2A4348FD" w14:textId="77777777" w:rsidTr="0077287B">
        <w:trPr>
          <w:trHeight w:val="300"/>
        </w:trPr>
        <w:tc>
          <w:tcPr>
            <w:tcW w:w="1067" w:type="dxa"/>
          </w:tcPr>
          <w:p w14:paraId="03ED05F7" w14:textId="4961E125" w:rsidR="003A46B3" w:rsidRPr="004659E9" w:rsidRDefault="007561F5" w:rsidP="00BE394B">
            <w:pPr>
              <w:rPr>
                <w:rFonts w:eastAsia="Aptos"/>
              </w:rPr>
            </w:pPr>
            <w:r w:rsidRPr="004659E9">
              <w:rPr>
                <w:rFonts w:eastAsia="Aptos"/>
              </w:rPr>
              <w:t>LPA005</w:t>
            </w:r>
          </w:p>
        </w:tc>
        <w:tc>
          <w:tcPr>
            <w:tcW w:w="13247" w:type="dxa"/>
          </w:tcPr>
          <w:p w14:paraId="370A8955" w14:textId="5CF2630A" w:rsidR="003A46B3" w:rsidRPr="004659E9" w:rsidRDefault="00D27DF7" w:rsidP="00BE394B">
            <w:pPr>
              <w:pStyle w:val="paragraph"/>
              <w:spacing w:before="0" w:beforeAutospacing="0" w:after="0" w:afterAutospacing="0"/>
              <w:jc w:val="both"/>
              <w:textAlignment w:val="baseline"/>
            </w:pPr>
            <w:r w:rsidRPr="004659E9">
              <w:t>Sistēmai jāatbalsta: lietotāja</w:t>
            </w:r>
            <w:r w:rsidR="00A17E48" w:rsidRPr="004659E9">
              <w:t xml:space="preserve"> konta</w:t>
            </w:r>
            <w:r w:rsidRPr="004659E9">
              <w:t xml:space="preserve"> izveide/rediģēšana/bloķēšana/dzēšana (deaktivizācija), konta derīguma termiņa pārvaldība</w:t>
            </w:r>
            <w:r w:rsidR="003624F8" w:rsidRPr="004659E9">
              <w:t>.</w:t>
            </w:r>
          </w:p>
        </w:tc>
      </w:tr>
    </w:tbl>
    <w:p w14:paraId="0471BDC7" w14:textId="77777777" w:rsidR="00551D24" w:rsidRPr="004659E9" w:rsidRDefault="00551D24" w:rsidP="00CC0A8F"/>
    <w:p w14:paraId="0106B4A3" w14:textId="77777777" w:rsidR="001C4196" w:rsidRDefault="001C4196" w:rsidP="00CC0A8F">
      <w:pPr>
        <w:rPr>
          <w:sz w:val="22"/>
          <w:szCs w:val="22"/>
        </w:rPr>
      </w:pPr>
    </w:p>
    <w:p w14:paraId="087FA0FC" w14:textId="77777777" w:rsidR="001C4196" w:rsidRPr="00B256D0" w:rsidRDefault="001C4196" w:rsidP="00CC0A8F">
      <w:pPr>
        <w:rPr>
          <w:sz w:val="22"/>
          <w:szCs w:val="22"/>
        </w:rPr>
      </w:pPr>
    </w:p>
    <w:p w14:paraId="55DD0B80" w14:textId="10E12A10" w:rsidR="00551D24" w:rsidRPr="00B256D0" w:rsidRDefault="00B643D1" w:rsidP="0076711E">
      <w:pPr>
        <w:pStyle w:val="Heading2"/>
        <w:numPr>
          <w:ilvl w:val="1"/>
          <w:numId w:val="39"/>
        </w:numPr>
        <w:rPr>
          <w:rFonts w:cs="Times New Roman"/>
        </w:rPr>
      </w:pPr>
      <w:bookmarkStart w:id="110" w:name="_Ref220359587"/>
      <w:bookmarkStart w:id="111" w:name="_Ref220359609"/>
      <w:bookmarkStart w:id="112" w:name="_Ref220359621"/>
      <w:bookmarkStart w:id="113" w:name="_Toc227680114"/>
      <w:r w:rsidRPr="00B256D0">
        <w:rPr>
          <w:rFonts w:cs="Times New Roman"/>
        </w:rPr>
        <w:t>Lietotāju lomas</w:t>
      </w:r>
      <w:r w:rsidR="00551D24" w:rsidRPr="00B256D0">
        <w:rPr>
          <w:rFonts w:cs="Times New Roman"/>
        </w:rPr>
        <w:t xml:space="preserve"> un tiesības</w:t>
      </w:r>
      <w:bookmarkEnd w:id="110"/>
      <w:bookmarkEnd w:id="111"/>
      <w:bookmarkEnd w:id="112"/>
      <w:bookmarkEnd w:id="113"/>
    </w:p>
    <w:tbl>
      <w:tblPr>
        <w:tblStyle w:val="TableGrid"/>
        <w:tblW w:w="14312" w:type="dxa"/>
        <w:tblLook w:val="04A0" w:firstRow="1" w:lastRow="0" w:firstColumn="1" w:lastColumn="0" w:noHBand="0" w:noVBand="1"/>
      </w:tblPr>
      <w:tblGrid>
        <w:gridCol w:w="2528"/>
        <w:gridCol w:w="2287"/>
        <w:gridCol w:w="1134"/>
        <w:gridCol w:w="8363"/>
      </w:tblGrid>
      <w:tr w:rsidR="008006E3" w:rsidRPr="00B256D0" w14:paraId="7F66AD3A" w14:textId="77777777" w:rsidTr="001C4196">
        <w:trPr>
          <w:trHeight w:val="301"/>
        </w:trPr>
        <w:tc>
          <w:tcPr>
            <w:tcW w:w="2528" w:type="dxa"/>
            <w:shd w:val="clear" w:color="auto" w:fill="F2F2F2" w:themeFill="background1" w:themeFillShade="F2"/>
            <w:vAlign w:val="center"/>
          </w:tcPr>
          <w:p w14:paraId="37E6BC84" w14:textId="77777777" w:rsidR="008006E3" w:rsidRPr="00B256D0" w:rsidRDefault="008006E3">
            <w:pPr>
              <w:jc w:val="center"/>
              <w:rPr>
                <w:b/>
                <w:bCs/>
                <w:color w:val="000000" w:themeColor="text1"/>
                <w:sz w:val="22"/>
                <w:szCs w:val="22"/>
              </w:rPr>
            </w:pPr>
            <w:r w:rsidRPr="00B256D0">
              <w:rPr>
                <w:b/>
                <w:bCs/>
                <w:color w:val="000000" w:themeColor="text1"/>
                <w:sz w:val="22"/>
                <w:szCs w:val="22"/>
              </w:rPr>
              <w:t>Lietotāja loma</w:t>
            </w:r>
          </w:p>
        </w:tc>
        <w:tc>
          <w:tcPr>
            <w:tcW w:w="2287" w:type="dxa"/>
            <w:shd w:val="clear" w:color="auto" w:fill="F2F2F2" w:themeFill="background1" w:themeFillShade="F2"/>
            <w:vAlign w:val="center"/>
          </w:tcPr>
          <w:p w14:paraId="29DAEF84" w14:textId="1F4D3420" w:rsidR="008006E3" w:rsidRPr="00B256D0" w:rsidRDefault="008006E3">
            <w:pPr>
              <w:jc w:val="center"/>
              <w:rPr>
                <w:b/>
                <w:bCs/>
                <w:color w:val="000000" w:themeColor="text1"/>
                <w:sz w:val="22"/>
                <w:szCs w:val="22"/>
              </w:rPr>
            </w:pPr>
            <w:r w:rsidRPr="00B256D0">
              <w:rPr>
                <w:b/>
                <w:bCs/>
                <w:color w:val="000000" w:themeColor="text1"/>
                <w:sz w:val="22"/>
                <w:szCs w:val="22"/>
              </w:rPr>
              <w:t xml:space="preserve">Lietotāju grupa </w:t>
            </w:r>
          </w:p>
        </w:tc>
        <w:tc>
          <w:tcPr>
            <w:tcW w:w="1134" w:type="dxa"/>
            <w:shd w:val="clear" w:color="auto" w:fill="F2F2F2" w:themeFill="background1" w:themeFillShade="F2"/>
          </w:tcPr>
          <w:p w14:paraId="4F237371" w14:textId="35728D12" w:rsidR="008006E3" w:rsidRPr="00B256D0" w:rsidRDefault="007C0E19">
            <w:pPr>
              <w:jc w:val="center"/>
              <w:rPr>
                <w:b/>
                <w:bCs/>
                <w:color w:val="000000" w:themeColor="text1"/>
                <w:sz w:val="22"/>
                <w:szCs w:val="22"/>
              </w:rPr>
            </w:pPr>
            <w:r w:rsidRPr="00B256D0">
              <w:rPr>
                <w:b/>
                <w:bCs/>
                <w:color w:val="000000" w:themeColor="text1"/>
                <w:sz w:val="22"/>
                <w:szCs w:val="22"/>
              </w:rPr>
              <w:t>~</w:t>
            </w:r>
            <w:r w:rsidR="008006E3" w:rsidRPr="00B256D0">
              <w:rPr>
                <w:b/>
                <w:bCs/>
                <w:color w:val="000000" w:themeColor="text1"/>
                <w:sz w:val="22"/>
                <w:szCs w:val="22"/>
              </w:rPr>
              <w:t>lietotāju skaits</w:t>
            </w:r>
          </w:p>
        </w:tc>
        <w:tc>
          <w:tcPr>
            <w:tcW w:w="8363" w:type="dxa"/>
            <w:shd w:val="clear" w:color="auto" w:fill="F2F2F2" w:themeFill="background1" w:themeFillShade="F2"/>
            <w:vAlign w:val="center"/>
          </w:tcPr>
          <w:p w14:paraId="1E10A3C0" w14:textId="77777777" w:rsidR="008006E3" w:rsidRPr="00B256D0" w:rsidRDefault="008006E3">
            <w:pPr>
              <w:jc w:val="center"/>
              <w:rPr>
                <w:b/>
                <w:bCs/>
                <w:color w:val="000000" w:themeColor="text1"/>
                <w:sz w:val="22"/>
                <w:szCs w:val="22"/>
              </w:rPr>
            </w:pPr>
            <w:r w:rsidRPr="00B256D0">
              <w:rPr>
                <w:b/>
                <w:bCs/>
                <w:color w:val="000000" w:themeColor="text1"/>
                <w:sz w:val="22"/>
                <w:szCs w:val="22"/>
              </w:rPr>
              <w:t>Pieejamas funkcija</w:t>
            </w:r>
          </w:p>
        </w:tc>
      </w:tr>
      <w:tr w:rsidR="008006E3" w:rsidRPr="00B256D0" w14:paraId="70E1DED9" w14:textId="77777777" w:rsidTr="001C4196">
        <w:tc>
          <w:tcPr>
            <w:tcW w:w="2528" w:type="dxa"/>
          </w:tcPr>
          <w:p w14:paraId="211077EB" w14:textId="2EC2442A" w:rsidR="008006E3" w:rsidRPr="004659E9" w:rsidRDefault="0057323B" w:rsidP="00305443">
            <w:pPr>
              <w:pStyle w:val="Vismatabulasteksts"/>
              <w:jc w:val="left"/>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t>A</w:t>
            </w:r>
            <w:r w:rsidR="00084316" w:rsidRPr="004659E9">
              <w:rPr>
                <w:rFonts w:ascii="Times New Roman" w:hAnsi="Times New Roman" w:cs="Times New Roman"/>
                <w:color w:val="000000" w:themeColor="text1"/>
                <w:sz w:val="24"/>
              </w:rPr>
              <w:t>dministrators</w:t>
            </w:r>
          </w:p>
        </w:tc>
        <w:tc>
          <w:tcPr>
            <w:tcW w:w="2287" w:type="dxa"/>
          </w:tcPr>
          <w:p w14:paraId="0FD530F1" w14:textId="0316D937" w:rsidR="008006E3" w:rsidRPr="004659E9" w:rsidRDefault="00CD0CF1">
            <w:pPr>
              <w:pStyle w:val="Vismatabulasteksts"/>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t>Sistēmas administratori</w:t>
            </w:r>
          </w:p>
        </w:tc>
        <w:tc>
          <w:tcPr>
            <w:tcW w:w="1134" w:type="dxa"/>
          </w:tcPr>
          <w:p w14:paraId="00C3345E" w14:textId="33DFF34E" w:rsidR="008006E3" w:rsidRPr="004659E9" w:rsidRDefault="00084316">
            <w:pPr>
              <w:pStyle w:val="Vismatabulasteksts"/>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t>3</w:t>
            </w:r>
          </w:p>
        </w:tc>
        <w:tc>
          <w:tcPr>
            <w:tcW w:w="8363" w:type="dxa"/>
          </w:tcPr>
          <w:p w14:paraId="60C0494F" w14:textId="77777777" w:rsidR="00D47040" w:rsidRPr="004659E9" w:rsidRDefault="00137A27" w:rsidP="003D522F">
            <w:pPr>
              <w:pStyle w:val="paragraph"/>
              <w:numPr>
                <w:ilvl w:val="0"/>
                <w:numId w:val="82"/>
              </w:numPr>
              <w:spacing w:before="0" w:beforeAutospacing="0" w:after="0" w:afterAutospacing="0"/>
              <w:jc w:val="both"/>
              <w:textAlignment w:val="baseline"/>
              <w:rPr>
                <w:color w:val="000000" w:themeColor="text1"/>
              </w:rPr>
            </w:pPr>
            <w:r w:rsidRPr="004659E9">
              <w:rPr>
                <w:color w:val="000000" w:themeColor="text1"/>
              </w:rPr>
              <w:t>l</w:t>
            </w:r>
            <w:r w:rsidR="006F0C32" w:rsidRPr="004659E9">
              <w:rPr>
                <w:color w:val="000000" w:themeColor="text1"/>
              </w:rPr>
              <w:t>ietotāju un to p</w:t>
            </w:r>
            <w:r w:rsidR="00AD7D42" w:rsidRPr="004659E9">
              <w:rPr>
                <w:color w:val="000000" w:themeColor="text1"/>
              </w:rPr>
              <w:t>iekļuves tiesību pārvaldība</w:t>
            </w:r>
          </w:p>
          <w:p w14:paraId="20BEA09C" w14:textId="77777777" w:rsidR="00D47040" w:rsidRPr="004659E9" w:rsidRDefault="0094537B" w:rsidP="003D522F">
            <w:pPr>
              <w:pStyle w:val="paragraph"/>
              <w:numPr>
                <w:ilvl w:val="0"/>
                <w:numId w:val="82"/>
              </w:numPr>
              <w:spacing w:before="0" w:beforeAutospacing="0" w:after="0" w:afterAutospacing="0"/>
              <w:jc w:val="both"/>
              <w:textAlignment w:val="baseline"/>
              <w:rPr>
                <w:color w:val="000000" w:themeColor="text1"/>
              </w:rPr>
            </w:pPr>
            <w:r w:rsidRPr="004659E9">
              <w:rPr>
                <w:color w:val="000000" w:themeColor="text1"/>
              </w:rPr>
              <w:t>sistēmas iestatījumi</w:t>
            </w:r>
            <w:r w:rsidR="00D47040" w:rsidRPr="004659E9">
              <w:rPr>
                <w:color w:val="000000" w:themeColor="text1"/>
              </w:rPr>
              <w:t xml:space="preserve"> un </w:t>
            </w:r>
            <w:r w:rsidR="00A82E85" w:rsidRPr="004659E9">
              <w:rPr>
                <w:color w:val="000000" w:themeColor="text1"/>
              </w:rPr>
              <w:t>konfigurācijas</w:t>
            </w:r>
          </w:p>
          <w:p w14:paraId="2DEE3C8C" w14:textId="77777777" w:rsidR="00D47040" w:rsidRPr="004659E9" w:rsidRDefault="00A82E85" w:rsidP="003D522F">
            <w:pPr>
              <w:pStyle w:val="paragraph"/>
              <w:numPr>
                <w:ilvl w:val="0"/>
                <w:numId w:val="82"/>
              </w:numPr>
              <w:spacing w:before="0" w:beforeAutospacing="0" w:after="0" w:afterAutospacing="0"/>
              <w:jc w:val="both"/>
              <w:textAlignment w:val="baseline"/>
              <w:rPr>
                <w:color w:val="000000" w:themeColor="text1"/>
              </w:rPr>
            </w:pPr>
            <w:r w:rsidRPr="004659E9">
              <w:rPr>
                <w:color w:val="000000" w:themeColor="text1"/>
              </w:rPr>
              <w:t>integrāciju un monitoringa pārvaldība</w:t>
            </w:r>
          </w:p>
          <w:p w14:paraId="35D0C39C" w14:textId="6711B8DF" w:rsidR="008006E3" w:rsidRPr="004659E9" w:rsidRDefault="007B1A0F" w:rsidP="003D522F">
            <w:pPr>
              <w:pStyle w:val="paragraph"/>
              <w:numPr>
                <w:ilvl w:val="0"/>
                <w:numId w:val="82"/>
              </w:numPr>
              <w:spacing w:before="0" w:beforeAutospacing="0" w:after="0" w:afterAutospacing="0"/>
              <w:jc w:val="both"/>
              <w:textAlignment w:val="baseline"/>
              <w:rPr>
                <w:color w:val="000000" w:themeColor="text1"/>
              </w:rPr>
            </w:pPr>
            <w:r w:rsidRPr="004659E9">
              <w:rPr>
                <w:color w:val="000000" w:themeColor="text1"/>
              </w:rPr>
              <w:t>drošības žurnāli</w:t>
            </w:r>
          </w:p>
          <w:p w14:paraId="5BBCB112" w14:textId="61E46050" w:rsidR="006A45DE" w:rsidRPr="004659E9" w:rsidRDefault="00D47040" w:rsidP="003D522F">
            <w:pPr>
              <w:pStyle w:val="paragraph"/>
              <w:numPr>
                <w:ilvl w:val="0"/>
                <w:numId w:val="82"/>
              </w:numPr>
              <w:spacing w:before="0" w:beforeAutospacing="0" w:after="0" w:afterAutospacing="0"/>
              <w:jc w:val="both"/>
              <w:textAlignment w:val="baseline"/>
              <w:rPr>
                <w:color w:val="000000" w:themeColor="text1"/>
              </w:rPr>
            </w:pPr>
            <w:r w:rsidRPr="004659E9">
              <w:rPr>
                <w:color w:val="000000" w:themeColor="text1"/>
              </w:rPr>
              <w:t>u.c.</w:t>
            </w:r>
          </w:p>
        </w:tc>
      </w:tr>
      <w:tr w:rsidR="008006E3" w:rsidRPr="00B256D0" w14:paraId="036A1FC0" w14:textId="77777777" w:rsidTr="001C4196">
        <w:tc>
          <w:tcPr>
            <w:tcW w:w="2528" w:type="dxa"/>
          </w:tcPr>
          <w:p w14:paraId="7EEB1861" w14:textId="0CCEF026" w:rsidR="008006E3" w:rsidRPr="004659E9" w:rsidRDefault="00E12885" w:rsidP="00305443">
            <w:pPr>
              <w:pStyle w:val="Vismatabulasteksts"/>
              <w:jc w:val="left"/>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lastRenderedPageBreak/>
              <w:t>Galvenais lietotājs</w:t>
            </w:r>
          </w:p>
        </w:tc>
        <w:tc>
          <w:tcPr>
            <w:tcW w:w="2287" w:type="dxa"/>
          </w:tcPr>
          <w:p w14:paraId="2794B6E3" w14:textId="71976455" w:rsidR="008006E3" w:rsidRPr="004659E9" w:rsidRDefault="00CD0CF1">
            <w:pPr>
              <w:pStyle w:val="Vismatabulasteksts"/>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t>Funkcionālie speciālist</w:t>
            </w:r>
            <w:r w:rsidR="0044357B" w:rsidRPr="004659E9">
              <w:rPr>
                <w:rFonts w:ascii="Times New Roman" w:hAnsi="Times New Roman" w:cs="Times New Roman"/>
                <w:color w:val="000000" w:themeColor="text1"/>
                <w:sz w:val="24"/>
              </w:rPr>
              <w:t>i</w:t>
            </w:r>
          </w:p>
        </w:tc>
        <w:tc>
          <w:tcPr>
            <w:tcW w:w="1134" w:type="dxa"/>
          </w:tcPr>
          <w:p w14:paraId="0F38FCAF" w14:textId="30AA18C7" w:rsidR="008006E3" w:rsidRPr="004659E9" w:rsidRDefault="006C6A10">
            <w:pPr>
              <w:pStyle w:val="Vismatabulasteksts"/>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t>5</w:t>
            </w:r>
          </w:p>
        </w:tc>
        <w:tc>
          <w:tcPr>
            <w:tcW w:w="8363" w:type="dxa"/>
          </w:tcPr>
          <w:p w14:paraId="6C54FB7C" w14:textId="77777777" w:rsidR="00D47040" w:rsidRPr="004659E9" w:rsidRDefault="006C6A10" w:rsidP="003D522F">
            <w:pPr>
              <w:pStyle w:val="paragraph"/>
              <w:numPr>
                <w:ilvl w:val="0"/>
                <w:numId w:val="83"/>
              </w:numPr>
              <w:spacing w:before="0" w:beforeAutospacing="0" w:after="0" w:afterAutospacing="0"/>
              <w:jc w:val="both"/>
              <w:textAlignment w:val="baseline"/>
              <w:rPr>
                <w:color w:val="000000" w:themeColor="text1"/>
              </w:rPr>
            </w:pPr>
            <w:r w:rsidRPr="004659E9">
              <w:rPr>
                <w:color w:val="000000" w:themeColor="text1"/>
              </w:rPr>
              <w:t>biznesa</w:t>
            </w:r>
            <w:r w:rsidR="00341D81" w:rsidRPr="004659E9">
              <w:rPr>
                <w:color w:val="000000" w:themeColor="text1"/>
              </w:rPr>
              <w:t xml:space="preserve"> konfigurācijas</w:t>
            </w:r>
          </w:p>
          <w:p w14:paraId="1D41E13A" w14:textId="2074BFF9" w:rsidR="00553C56" w:rsidRPr="004659E9" w:rsidRDefault="007E34B7" w:rsidP="003D522F">
            <w:pPr>
              <w:pStyle w:val="paragraph"/>
              <w:numPr>
                <w:ilvl w:val="0"/>
                <w:numId w:val="83"/>
              </w:numPr>
              <w:spacing w:before="0" w:beforeAutospacing="0" w:after="0" w:afterAutospacing="0"/>
              <w:jc w:val="both"/>
              <w:textAlignment w:val="baseline"/>
              <w:rPr>
                <w:color w:val="000000" w:themeColor="text1"/>
              </w:rPr>
            </w:pPr>
            <w:r w:rsidRPr="004659E9">
              <w:rPr>
                <w:color w:val="000000" w:themeColor="text1"/>
              </w:rPr>
              <w:t>biznesa funkciju veikšana</w:t>
            </w:r>
          </w:p>
        </w:tc>
      </w:tr>
      <w:tr w:rsidR="002D2F1C" w:rsidRPr="00B256D0" w14:paraId="778DBCC0" w14:textId="77777777" w:rsidTr="001C4196">
        <w:tc>
          <w:tcPr>
            <w:tcW w:w="2528" w:type="dxa"/>
          </w:tcPr>
          <w:p w14:paraId="4C341823" w14:textId="23569AFA" w:rsidR="002D2F1C" w:rsidRPr="004659E9" w:rsidRDefault="007176BB" w:rsidP="00305443">
            <w:pPr>
              <w:pStyle w:val="Vismatabulasteksts"/>
              <w:jc w:val="left"/>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t>Sistēmas lietotājs</w:t>
            </w:r>
          </w:p>
        </w:tc>
        <w:tc>
          <w:tcPr>
            <w:tcW w:w="2287" w:type="dxa"/>
          </w:tcPr>
          <w:p w14:paraId="058ECFF5" w14:textId="57F0F608" w:rsidR="002D2F1C" w:rsidRPr="004659E9" w:rsidRDefault="002E6B99">
            <w:pPr>
              <w:pStyle w:val="Vismatabulasteksts"/>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t>F</w:t>
            </w:r>
            <w:r w:rsidR="009C31F6" w:rsidRPr="004659E9">
              <w:rPr>
                <w:rFonts w:ascii="Times New Roman" w:hAnsi="Times New Roman" w:cs="Times New Roman"/>
                <w:color w:val="000000" w:themeColor="text1"/>
                <w:sz w:val="24"/>
              </w:rPr>
              <w:t>unkcion</w:t>
            </w:r>
            <w:r w:rsidRPr="004659E9">
              <w:rPr>
                <w:rFonts w:ascii="Times New Roman" w:hAnsi="Times New Roman" w:cs="Times New Roman"/>
                <w:color w:val="000000" w:themeColor="text1"/>
                <w:sz w:val="24"/>
              </w:rPr>
              <w:t>ā</w:t>
            </w:r>
            <w:r w:rsidR="009C31F6" w:rsidRPr="004659E9">
              <w:rPr>
                <w:rFonts w:ascii="Times New Roman" w:hAnsi="Times New Roman" w:cs="Times New Roman"/>
                <w:color w:val="000000" w:themeColor="text1"/>
                <w:sz w:val="24"/>
              </w:rPr>
              <w:t>lie</w:t>
            </w:r>
            <w:r w:rsidRPr="004659E9">
              <w:rPr>
                <w:rFonts w:ascii="Times New Roman" w:hAnsi="Times New Roman" w:cs="Times New Roman"/>
                <w:color w:val="000000" w:themeColor="text1"/>
                <w:sz w:val="24"/>
              </w:rPr>
              <w:t xml:space="preserve"> s</w:t>
            </w:r>
            <w:r w:rsidR="009C31F6" w:rsidRPr="004659E9">
              <w:rPr>
                <w:rFonts w:ascii="Times New Roman" w:hAnsi="Times New Roman" w:cs="Times New Roman"/>
                <w:color w:val="000000" w:themeColor="text1"/>
                <w:sz w:val="24"/>
              </w:rPr>
              <w:t>peciālist</w:t>
            </w:r>
            <w:r w:rsidR="0044357B" w:rsidRPr="004659E9">
              <w:rPr>
                <w:rFonts w:ascii="Times New Roman" w:hAnsi="Times New Roman" w:cs="Times New Roman"/>
                <w:color w:val="000000" w:themeColor="text1"/>
                <w:sz w:val="24"/>
              </w:rPr>
              <w:t>i</w:t>
            </w:r>
          </w:p>
        </w:tc>
        <w:tc>
          <w:tcPr>
            <w:tcW w:w="1134" w:type="dxa"/>
          </w:tcPr>
          <w:p w14:paraId="52CCAA4B" w14:textId="160F3C6E" w:rsidR="002D2F1C" w:rsidRPr="004659E9" w:rsidRDefault="000040E3">
            <w:pPr>
              <w:pStyle w:val="Vismatabulasteksts"/>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t>25</w:t>
            </w:r>
          </w:p>
        </w:tc>
        <w:tc>
          <w:tcPr>
            <w:tcW w:w="8363" w:type="dxa"/>
          </w:tcPr>
          <w:p w14:paraId="16FE9F4B" w14:textId="77777777" w:rsidR="008659CB" w:rsidRPr="004659E9" w:rsidRDefault="007E34B7" w:rsidP="00B070CD">
            <w:pPr>
              <w:pStyle w:val="paragraph"/>
              <w:spacing w:before="0" w:beforeAutospacing="0" w:after="0" w:afterAutospacing="0"/>
              <w:jc w:val="both"/>
              <w:textAlignment w:val="baseline"/>
              <w:rPr>
                <w:color w:val="000000" w:themeColor="text1"/>
              </w:rPr>
            </w:pPr>
            <w:r w:rsidRPr="004659E9">
              <w:rPr>
                <w:color w:val="000000" w:themeColor="text1"/>
              </w:rPr>
              <w:t xml:space="preserve">biznesa </w:t>
            </w:r>
            <w:r w:rsidR="00506969" w:rsidRPr="004659E9">
              <w:rPr>
                <w:color w:val="000000" w:themeColor="text1"/>
              </w:rPr>
              <w:t>funkciju veikšana</w:t>
            </w:r>
            <w:r w:rsidR="008659CB" w:rsidRPr="004659E9">
              <w:rPr>
                <w:color w:val="000000" w:themeColor="text1"/>
              </w:rPr>
              <w:t>:</w:t>
            </w:r>
          </w:p>
          <w:p w14:paraId="2B21AA31" w14:textId="13D15A9F" w:rsidR="00753BB3" w:rsidRPr="004659E9" w:rsidRDefault="00105537" w:rsidP="0076711E">
            <w:pPr>
              <w:pStyle w:val="paragraph"/>
              <w:numPr>
                <w:ilvl w:val="0"/>
                <w:numId w:val="66"/>
              </w:numPr>
              <w:spacing w:before="0" w:beforeAutospacing="0" w:after="0" w:afterAutospacing="0"/>
              <w:jc w:val="both"/>
              <w:textAlignment w:val="baseline"/>
              <w:rPr>
                <w:color w:val="000000" w:themeColor="text1"/>
              </w:rPr>
            </w:pPr>
            <w:r w:rsidRPr="004659E9">
              <w:rPr>
                <w:color w:val="000000" w:themeColor="text1"/>
              </w:rPr>
              <w:t xml:space="preserve">operacionālais monitorings, </w:t>
            </w:r>
            <w:r w:rsidR="003B44F8" w:rsidRPr="004659E9">
              <w:rPr>
                <w:color w:val="000000" w:themeColor="text1"/>
              </w:rPr>
              <w:t>notikumu un datu pārvaldība</w:t>
            </w:r>
            <w:r w:rsidR="00753BB3" w:rsidRPr="004659E9">
              <w:rPr>
                <w:color w:val="000000" w:themeColor="text1"/>
              </w:rPr>
              <w:t xml:space="preserve"> —</w:t>
            </w:r>
            <w:r w:rsidR="00DE3431" w:rsidRPr="004659E9">
              <w:rPr>
                <w:color w:val="000000" w:themeColor="text1"/>
              </w:rPr>
              <w:t xml:space="preserve"> </w:t>
            </w:r>
            <w:r w:rsidR="00753BB3" w:rsidRPr="004659E9">
              <w:rPr>
                <w:color w:val="000000" w:themeColor="text1"/>
              </w:rPr>
              <w:t>notikumu monitorings,</w:t>
            </w:r>
            <w:r w:rsidR="00812D8A" w:rsidRPr="004659E9">
              <w:rPr>
                <w:color w:val="000000" w:themeColor="text1"/>
              </w:rPr>
              <w:t xml:space="preserve"> brīdinājumu pārskatīšana,</w:t>
            </w:r>
            <w:r w:rsidR="00753BB3" w:rsidRPr="004659E9">
              <w:rPr>
                <w:color w:val="000000" w:themeColor="text1"/>
              </w:rPr>
              <w:t xml:space="preserve"> incident</w:t>
            </w:r>
            <w:r w:rsidR="003B3CA1" w:rsidRPr="004659E9">
              <w:rPr>
                <w:color w:val="000000" w:themeColor="text1"/>
              </w:rPr>
              <w:t>u izskatīšana</w:t>
            </w:r>
            <w:r w:rsidR="00753BB3" w:rsidRPr="004659E9">
              <w:rPr>
                <w:color w:val="000000" w:themeColor="text1"/>
              </w:rPr>
              <w:t>, datu kvalitāte</w:t>
            </w:r>
            <w:r w:rsidR="00DE3431" w:rsidRPr="004659E9">
              <w:rPr>
                <w:color w:val="000000" w:themeColor="text1"/>
              </w:rPr>
              <w:t>s nodrošināšana</w:t>
            </w:r>
            <w:r w:rsidR="00354B57" w:rsidRPr="004659E9">
              <w:rPr>
                <w:color w:val="000000" w:themeColor="text1"/>
              </w:rPr>
              <w:t xml:space="preserve"> </w:t>
            </w:r>
          </w:p>
          <w:p w14:paraId="5154A704" w14:textId="4EBF168F" w:rsidR="00A33273" w:rsidRPr="004659E9" w:rsidRDefault="00882B4B" w:rsidP="0076711E">
            <w:pPr>
              <w:pStyle w:val="paragraph"/>
              <w:numPr>
                <w:ilvl w:val="0"/>
                <w:numId w:val="66"/>
              </w:numPr>
              <w:spacing w:before="0" w:beforeAutospacing="0" w:after="0" w:afterAutospacing="0"/>
              <w:jc w:val="both"/>
              <w:textAlignment w:val="baseline"/>
              <w:rPr>
                <w:color w:val="000000" w:themeColor="text1"/>
              </w:rPr>
            </w:pPr>
            <w:r w:rsidRPr="004659E9">
              <w:rPr>
                <w:color w:val="000000" w:themeColor="text1"/>
              </w:rPr>
              <w:t>k</w:t>
            </w:r>
            <w:r w:rsidR="00027DDC" w:rsidRPr="004659E9">
              <w:rPr>
                <w:color w:val="000000" w:themeColor="text1"/>
              </w:rPr>
              <w:t>lientu atbalsts  —</w:t>
            </w:r>
            <w:r w:rsidR="001D19B7" w:rsidRPr="004659E9">
              <w:rPr>
                <w:color w:val="000000" w:themeColor="text1"/>
              </w:rPr>
              <w:t xml:space="preserve"> </w:t>
            </w:r>
            <w:r w:rsidR="00156EE8" w:rsidRPr="004659E9">
              <w:rPr>
                <w:color w:val="000000" w:themeColor="text1"/>
              </w:rPr>
              <w:t xml:space="preserve">klientu datu pārvaldība, </w:t>
            </w:r>
            <w:r w:rsidR="001D19B7" w:rsidRPr="004659E9">
              <w:rPr>
                <w:color w:val="000000" w:themeColor="text1"/>
              </w:rPr>
              <w:t>datu nesēju</w:t>
            </w:r>
            <w:r w:rsidR="00DE3431" w:rsidRPr="004659E9">
              <w:rPr>
                <w:color w:val="000000" w:themeColor="text1"/>
              </w:rPr>
              <w:t xml:space="preserve"> un </w:t>
            </w:r>
            <w:r w:rsidR="001D19B7" w:rsidRPr="004659E9">
              <w:rPr>
                <w:color w:val="000000" w:themeColor="text1"/>
              </w:rPr>
              <w:t xml:space="preserve">produktu pārvaldība, </w:t>
            </w:r>
            <w:r w:rsidR="00027DDC" w:rsidRPr="004659E9">
              <w:rPr>
                <w:color w:val="000000" w:themeColor="text1"/>
              </w:rPr>
              <w:t>validāciju</w:t>
            </w:r>
            <w:r w:rsidR="003D6139" w:rsidRPr="004659E9">
              <w:rPr>
                <w:color w:val="000000" w:themeColor="text1"/>
              </w:rPr>
              <w:t xml:space="preserve"> un </w:t>
            </w:r>
            <w:r w:rsidR="00027DDC" w:rsidRPr="004659E9">
              <w:rPr>
                <w:color w:val="000000" w:themeColor="text1"/>
              </w:rPr>
              <w:t>maksājumu vēstures pārskatīšana</w:t>
            </w:r>
            <w:r w:rsidR="001D19B7" w:rsidRPr="004659E9">
              <w:rPr>
                <w:color w:val="000000" w:themeColor="text1"/>
              </w:rPr>
              <w:t>,</w:t>
            </w:r>
            <w:r w:rsidR="00027DDC" w:rsidRPr="004659E9">
              <w:rPr>
                <w:color w:val="000000" w:themeColor="text1"/>
              </w:rPr>
              <w:t xml:space="preserve"> korekcijas</w:t>
            </w:r>
            <w:r w:rsidR="00E933BB" w:rsidRPr="004659E9">
              <w:rPr>
                <w:color w:val="000000" w:themeColor="text1"/>
              </w:rPr>
              <w:t>, sarakstu pārvaldība</w:t>
            </w:r>
          </w:p>
          <w:p w14:paraId="12DC0CC3" w14:textId="35158368" w:rsidR="00847519" w:rsidRPr="004659E9" w:rsidRDefault="00847519" w:rsidP="0076711E">
            <w:pPr>
              <w:pStyle w:val="paragraph"/>
              <w:numPr>
                <w:ilvl w:val="0"/>
                <w:numId w:val="66"/>
              </w:numPr>
              <w:spacing w:before="0" w:beforeAutospacing="0" w:after="0" w:afterAutospacing="0"/>
              <w:jc w:val="both"/>
              <w:textAlignment w:val="baseline"/>
              <w:rPr>
                <w:color w:val="000000" w:themeColor="text1"/>
              </w:rPr>
            </w:pPr>
            <w:r w:rsidRPr="004659E9">
              <w:rPr>
                <w:color w:val="000000" w:themeColor="text1"/>
              </w:rPr>
              <w:t>finanses/grāmatvedība/klīrings</w:t>
            </w:r>
            <w:r w:rsidR="00BB1CBA" w:rsidRPr="004659E9">
              <w:rPr>
                <w:color w:val="000000" w:themeColor="text1"/>
              </w:rPr>
              <w:t>, PAYG sarakstu pārvaldība</w:t>
            </w:r>
          </w:p>
          <w:p w14:paraId="10ADD33E" w14:textId="230F2B21" w:rsidR="003C6DD9" w:rsidRPr="004659E9" w:rsidRDefault="00882B4B" w:rsidP="0076711E">
            <w:pPr>
              <w:pStyle w:val="paragraph"/>
              <w:numPr>
                <w:ilvl w:val="0"/>
                <w:numId w:val="66"/>
              </w:numPr>
              <w:spacing w:before="0" w:beforeAutospacing="0" w:after="0" w:afterAutospacing="0"/>
              <w:jc w:val="both"/>
              <w:textAlignment w:val="baseline"/>
              <w:rPr>
                <w:color w:val="000000" w:themeColor="text1"/>
              </w:rPr>
            </w:pPr>
            <w:r w:rsidRPr="004659E9">
              <w:rPr>
                <w:color w:val="000000" w:themeColor="text1"/>
              </w:rPr>
              <w:t>b</w:t>
            </w:r>
            <w:r w:rsidR="003C6DD9" w:rsidRPr="004659E9">
              <w:rPr>
                <w:color w:val="000000" w:themeColor="text1"/>
              </w:rPr>
              <w:t>iļešu tirdzniecība, tirgotāju pārvaldība</w:t>
            </w:r>
          </w:p>
        </w:tc>
      </w:tr>
      <w:tr w:rsidR="00474100" w:rsidRPr="00B256D0" w14:paraId="09777983" w14:textId="77777777" w:rsidTr="001C4196">
        <w:tc>
          <w:tcPr>
            <w:tcW w:w="2528" w:type="dxa"/>
          </w:tcPr>
          <w:p w14:paraId="1BC88A48" w14:textId="2B94FE48" w:rsidR="00474100" w:rsidRPr="004659E9" w:rsidRDefault="000040E3" w:rsidP="00305443">
            <w:pPr>
              <w:pStyle w:val="Vismatabulasteksts"/>
              <w:jc w:val="left"/>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t>Lietotājs a</w:t>
            </w:r>
            <w:r w:rsidR="00E51931" w:rsidRPr="004659E9">
              <w:rPr>
                <w:rFonts w:ascii="Times New Roman" w:hAnsi="Times New Roman" w:cs="Times New Roman"/>
                <w:color w:val="000000" w:themeColor="text1"/>
                <w:sz w:val="24"/>
              </w:rPr>
              <w:t>r skatīšanas tiesībā</w:t>
            </w:r>
            <w:r w:rsidRPr="004659E9">
              <w:rPr>
                <w:rFonts w:ascii="Times New Roman" w:hAnsi="Times New Roman" w:cs="Times New Roman"/>
                <w:color w:val="000000" w:themeColor="text1"/>
                <w:sz w:val="24"/>
              </w:rPr>
              <w:t>m</w:t>
            </w:r>
          </w:p>
        </w:tc>
        <w:tc>
          <w:tcPr>
            <w:tcW w:w="2287" w:type="dxa"/>
          </w:tcPr>
          <w:p w14:paraId="029BB370" w14:textId="2780EF28" w:rsidR="00474100" w:rsidRPr="004659E9" w:rsidRDefault="00C9740C" w:rsidP="009142E3">
            <w:pPr>
              <w:pStyle w:val="Vismatabulasteksts"/>
              <w:jc w:val="left"/>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t>Audi</w:t>
            </w:r>
            <w:r w:rsidR="006B0744" w:rsidRPr="004659E9">
              <w:rPr>
                <w:rFonts w:ascii="Times New Roman" w:hAnsi="Times New Roman" w:cs="Times New Roman"/>
                <w:color w:val="000000" w:themeColor="text1"/>
                <w:sz w:val="24"/>
              </w:rPr>
              <w:t>tori</w:t>
            </w:r>
            <w:r w:rsidR="00F33A4A" w:rsidRPr="004659E9">
              <w:rPr>
                <w:rFonts w:ascii="Times New Roman" w:hAnsi="Times New Roman" w:cs="Times New Roman"/>
                <w:color w:val="000000" w:themeColor="text1"/>
                <w:sz w:val="24"/>
              </w:rPr>
              <w:t xml:space="preserve"> un citi neiesaistītie lietotāji</w:t>
            </w:r>
          </w:p>
          <w:p w14:paraId="776DB73B" w14:textId="3FF65F1F" w:rsidR="00BB335C" w:rsidRPr="004659E9" w:rsidRDefault="00BB335C" w:rsidP="009142E3">
            <w:pPr>
              <w:pStyle w:val="Vismatabulasteksts"/>
              <w:jc w:val="left"/>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t xml:space="preserve">Tirgotāji un citi </w:t>
            </w:r>
            <w:r w:rsidR="009142E3" w:rsidRPr="004659E9">
              <w:rPr>
                <w:rFonts w:ascii="Times New Roman" w:hAnsi="Times New Roman" w:cs="Times New Roman"/>
                <w:color w:val="000000" w:themeColor="text1"/>
                <w:sz w:val="24"/>
              </w:rPr>
              <w:t>sadarbības partneri</w:t>
            </w:r>
          </w:p>
        </w:tc>
        <w:tc>
          <w:tcPr>
            <w:tcW w:w="1134" w:type="dxa"/>
          </w:tcPr>
          <w:p w14:paraId="111D3285" w14:textId="77777777" w:rsidR="00474100" w:rsidRPr="004659E9" w:rsidRDefault="00413F0D">
            <w:pPr>
              <w:pStyle w:val="Vismatabulasteksts"/>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t>10</w:t>
            </w:r>
          </w:p>
          <w:p w14:paraId="471B52C9" w14:textId="2827D4DC" w:rsidR="000B1805" w:rsidRPr="004659E9" w:rsidRDefault="000B1805">
            <w:pPr>
              <w:pStyle w:val="Vismatabulasteksts"/>
              <w:rPr>
                <w:rFonts w:ascii="Times New Roman" w:hAnsi="Times New Roman" w:cs="Times New Roman"/>
                <w:color w:val="000000" w:themeColor="text1"/>
                <w:sz w:val="24"/>
              </w:rPr>
            </w:pPr>
            <w:r w:rsidRPr="004659E9">
              <w:rPr>
                <w:rFonts w:ascii="Times New Roman" w:hAnsi="Times New Roman" w:cs="Times New Roman"/>
                <w:color w:val="000000" w:themeColor="text1"/>
                <w:sz w:val="24"/>
              </w:rPr>
              <w:t>?</w:t>
            </w:r>
          </w:p>
        </w:tc>
        <w:tc>
          <w:tcPr>
            <w:tcW w:w="8363" w:type="dxa"/>
          </w:tcPr>
          <w:p w14:paraId="7A9CA039" w14:textId="344BCF5A" w:rsidR="00474100" w:rsidRPr="004659E9" w:rsidRDefault="006B34F1" w:rsidP="005E1364">
            <w:pPr>
              <w:pStyle w:val="paragraph"/>
              <w:numPr>
                <w:ilvl w:val="0"/>
                <w:numId w:val="66"/>
              </w:numPr>
              <w:spacing w:before="0" w:beforeAutospacing="0" w:after="0" w:afterAutospacing="0"/>
              <w:jc w:val="both"/>
              <w:textAlignment w:val="baseline"/>
              <w:rPr>
                <w:color w:val="000000" w:themeColor="text1"/>
              </w:rPr>
            </w:pPr>
            <w:r w:rsidRPr="004659E9">
              <w:rPr>
                <w:color w:val="000000" w:themeColor="text1"/>
              </w:rPr>
              <w:t xml:space="preserve">piekļuve atskaitēm, žurnāliem, </w:t>
            </w:r>
            <w:r w:rsidR="00E51931" w:rsidRPr="004659E9">
              <w:rPr>
                <w:color w:val="000000" w:themeColor="text1"/>
              </w:rPr>
              <w:t>validācij</w:t>
            </w:r>
            <w:r w:rsidR="007E34B7" w:rsidRPr="004659E9">
              <w:rPr>
                <w:color w:val="000000" w:themeColor="text1"/>
              </w:rPr>
              <w:t>as</w:t>
            </w:r>
            <w:r w:rsidRPr="004659E9">
              <w:rPr>
                <w:color w:val="000000" w:themeColor="text1"/>
              </w:rPr>
              <w:t xml:space="preserve"> datiem</w:t>
            </w:r>
            <w:r w:rsidR="00C52441" w:rsidRPr="004659E9">
              <w:rPr>
                <w:color w:val="000000" w:themeColor="text1"/>
              </w:rPr>
              <w:t xml:space="preserve">, </w:t>
            </w:r>
            <w:r w:rsidR="007E34B7" w:rsidRPr="004659E9">
              <w:rPr>
                <w:color w:val="000000" w:themeColor="text1"/>
              </w:rPr>
              <w:t>tirdzniecība</w:t>
            </w:r>
            <w:r w:rsidRPr="004659E9">
              <w:rPr>
                <w:color w:val="000000" w:themeColor="text1"/>
              </w:rPr>
              <w:t>s datiem</w:t>
            </w:r>
            <w:r w:rsidR="00082B50" w:rsidRPr="004659E9">
              <w:rPr>
                <w:color w:val="000000" w:themeColor="text1"/>
              </w:rPr>
              <w:t>, maksājumiem</w:t>
            </w:r>
            <w:r w:rsidR="007E34B7" w:rsidRPr="004659E9">
              <w:rPr>
                <w:color w:val="000000" w:themeColor="text1"/>
              </w:rPr>
              <w:t xml:space="preserve"> </w:t>
            </w:r>
            <w:r w:rsidR="00C52441" w:rsidRPr="004659E9">
              <w:rPr>
                <w:color w:val="000000" w:themeColor="text1"/>
              </w:rPr>
              <w:t>utt.</w:t>
            </w:r>
          </w:p>
          <w:p w14:paraId="7E43C8B3" w14:textId="11DCC17A" w:rsidR="008D246E" w:rsidRPr="004659E9" w:rsidRDefault="005E1364" w:rsidP="005E1364">
            <w:pPr>
              <w:pStyle w:val="paragraph"/>
              <w:numPr>
                <w:ilvl w:val="0"/>
                <w:numId w:val="66"/>
              </w:numPr>
              <w:spacing w:before="0" w:beforeAutospacing="0" w:after="0" w:afterAutospacing="0"/>
              <w:jc w:val="both"/>
              <w:textAlignment w:val="baseline"/>
              <w:rPr>
                <w:color w:val="000000" w:themeColor="text1"/>
              </w:rPr>
            </w:pPr>
            <w:r w:rsidRPr="004659E9">
              <w:rPr>
                <w:color w:val="000000" w:themeColor="text1"/>
              </w:rPr>
              <w:t>t</w:t>
            </w:r>
            <w:r w:rsidR="008D246E" w:rsidRPr="004659E9">
              <w:rPr>
                <w:color w:val="000000" w:themeColor="text1"/>
              </w:rPr>
              <w:t>irgotāji</w:t>
            </w:r>
            <w:r w:rsidR="006D03C5" w:rsidRPr="004659E9">
              <w:rPr>
                <w:color w:val="000000" w:themeColor="text1"/>
              </w:rPr>
              <w:t>em</w:t>
            </w:r>
            <w:r w:rsidRPr="004659E9">
              <w:rPr>
                <w:color w:val="000000" w:themeColor="text1"/>
              </w:rPr>
              <w:t xml:space="preserve"> -</w:t>
            </w:r>
            <w:r w:rsidR="006D03C5" w:rsidRPr="004659E9">
              <w:rPr>
                <w:color w:val="000000" w:themeColor="text1"/>
              </w:rPr>
              <w:t xml:space="preserve"> </w:t>
            </w:r>
            <w:r w:rsidR="008D246E" w:rsidRPr="004659E9">
              <w:rPr>
                <w:color w:val="000000" w:themeColor="text1"/>
              </w:rPr>
              <w:t>stingri ierobežota piekļuve ar pilnu auditu</w:t>
            </w:r>
          </w:p>
        </w:tc>
      </w:tr>
    </w:tbl>
    <w:p w14:paraId="77C0E0FF" w14:textId="77777777" w:rsidR="004B6DC2" w:rsidRDefault="004B6DC2" w:rsidP="004B6DC2">
      <w:pPr>
        <w:rPr>
          <w:sz w:val="22"/>
          <w:szCs w:val="22"/>
        </w:rPr>
      </w:pPr>
    </w:p>
    <w:p w14:paraId="1E18FAB0" w14:textId="77777777" w:rsidR="004659E9" w:rsidRPr="00B256D0" w:rsidRDefault="004659E9" w:rsidP="004B6DC2">
      <w:pPr>
        <w:rPr>
          <w:sz w:val="22"/>
          <w:szCs w:val="22"/>
        </w:rPr>
      </w:pPr>
    </w:p>
    <w:p w14:paraId="1ED3034F" w14:textId="5A751A17" w:rsidR="004B6DC2" w:rsidRPr="00CE4404" w:rsidRDefault="004B6DC2" w:rsidP="004B6DC2">
      <w:pPr>
        <w:pStyle w:val="Heading2"/>
        <w:numPr>
          <w:ilvl w:val="1"/>
          <w:numId w:val="39"/>
        </w:numPr>
        <w:rPr>
          <w:rFonts w:cs="Times New Roman"/>
        </w:rPr>
      </w:pPr>
      <w:bookmarkStart w:id="114" w:name="_Toc227680115"/>
      <w:r w:rsidRPr="00B256D0">
        <w:rPr>
          <w:rFonts w:cs="Times New Roman"/>
        </w:rPr>
        <w:t>Kopējās prasības</w:t>
      </w:r>
      <w:r w:rsidR="00DD062A" w:rsidRPr="00B256D0">
        <w:rPr>
          <w:rFonts w:cs="Times New Roman"/>
        </w:rPr>
        <w:t xml:space="preserve"> sistēmai</w:t>
      </w:r>
      <w:bookmarkEnd w:id="114"/>
    </w:p>
    <w:tbl>
      <w:tblPr>
        <w:tblStyle w:val="TableGrid"/>
        <w:tblW w:w="1431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134"/>
        <w:gridCol w:w="13178"/>
      </w:tblGrid>
      <w:tr w:rsidR="00166FD7" w:rsidRPr="00B256D0" w14:paraId="4BF12D54" w14:textId="77777777" w:rsidTr="0077287B">
        <w:tc>
          <w:tcPr>
            <w:tcW w:w="1134" w:type="dxa"/>
            <w:shd w:val="clear" w:color="auto" w:fill="F2F2F2" w:themeFill="background1" w:themeFillShade="F2"/>
          </w:tcPr>
          <w:p w14:paraId="514092B5" w14:textId="77777777" w:rsidR="00166FD7" w:rsidRPr="00B256D0" w:rsidRDefault="00166FD7" w:rsidP="00C25BB1">
            <w:pPr>
              <w:rPr>
                <w:b/>
                <w:bCs/>
                <w:sz w:val="22"/>
                <w:szCs w:val="22"/>
              </w:rPr>
            </w:pPr>
            <w:r w:rsidRPr="00B256D0">
              <w:rPr>
                <w:b/>
                <w:bCs/>
                <w:sz w:val="22"/>
                <w:szCs w:val="22"/>
              </w:rPr>
              <w:t>ID</w:t>
            </w:r>
          </w:p>
        </w:tc>
        <w:tc>
          <w:tcPr>
            <w:tcW w:w="13178" w:type="dxa"/>
            <w:shd w:val="clear" w:color="auto" w:fill="F2F2F2" w:themeFill="background1" w:themeFillShade="F2"/>
          </w:tcPr>
          <w:p w14:paraId="35490385" w14:textId="77777777" w:rsidR="00166FD7" w:rsidRPr="00B256D0" w:rsidRDefault="00166FD7" w:rsidP="00C25BB1">
            <w:pPr>
              <w:rPr>
                <w:b/>
                <w:bCs/>
                <w:sz w:val="22"/>
                <w:szCs w:val="22"/>
              </w:rPr>
            </w:pPr>
            <w:r w:rsidRPr="00B256D0">
              <w:rPr>
                <w:b/>
                <w:bCs/>
                <w:sz w:val="22"/>
                <w:szCs w:val="22"/>
              </w:rPr>
              <w:t>Prasība</w:t>
            </w:r>
          </w:p>
        </w:tc>
      </w:tr>
      <w:tr w:rsidR="00166FD7" w:rsidRPr="00B256D0" w14:paraId="35C8E1C1" w14:textId="77777777" w:rsidTr="0077287B">
        <w:trPr>
          <w:trHeight w:val="309"/>
        </w:trPr>
        <w:tc>
          <w:tcPr>
            <w:tcW w:w="1134" w:type="dxa"/>
          </w:tcPr>
          <w:p w14:paraId="7E64BD5D" w14:textId="575CDE9E" w:rsidR="00166FD7" w:rsidRPr="00B256D0" w:rsidRDefault="00166FD7" w:rsidP="00C25BB1">
            <w:pPr>
              <w:rPr>
                <w:sz w:val="22"/>
                <w:szCs w:val="22"/>
              </w:rPr>
            </w:pPr>
            <w:r w:rsidRPr="00B256D0">
              <w:rPr>
                <w:sz w:val="22"/>
                <w:szCs w:val="22"/>
              </w:rPr>
              <w:t>KPS001</w:t>
            </w:r>
          </w:p>
        </w:tc>
        <w:tc>
          <w:tcPr>
            <w:tcW w:w="13178" w:type="dxa"/>
          </w:tcPr>
          <w:p w14:paraId="79C18E6B" w14:textId="33C02575" w:rsidR="00166FD7" w:rsidRPr="00B256D0" w:rsidRDefault="00166FD7" w:rsidP="0077287B">
            <w:pPr>
              <w:rPr>
                <w:rFonts w:eastAsiaTheme="majorEastAsia"/>
              </w:rPr>
            </w:pPr>
            <w:r w:rsidRPr="00B256D0">
              <w:rPr>
                <w:rFonts w:eastAsiaTheme="majorEastAsia"/>
              </w:rPr>
              <w:t xml:space="preserve">Biļešu sistēmai (turpmāk — Sistēma) jābūt centrālajai uzskaites un tarifu sistēmai, kas nodrošina braucienu notikumu pieņemšanu, tarifu loģikas piemērošanu, galīgās maksas (t.sk. </w:t>
            </w:r>
            <w:proofErr w:type="spellStart"/>
            <w:r w:rsidRPr="00B256D0">
              <w:rPr>
                <w:rFonts w:eastAsiaTheme="majorEastAsia"/>
              </w:rPr>
              <w:t>capping</w:t>
            </w:r>
            <w:proofErr w:type="spellEnd"/>
            <w:r w:rsidRPr="00B256D0">
              <w:rPr>
                <w:rFonts w:eastAsiaTheme="majorEastAsia"/>
              </w:rPr>
              <w:t>) aprēķinu, uzskaites/grāmatvedības ierakstu veidošanu un datu nodošanu bezskaidras naudas maksājumu platformai.</w:t>
            </w:r>
          </w:p>
        </w:tc>
      </w:tr>
      <w:tr w:rsidR="001E097B" w:rsidRPr="00B256D0" w14:paraId="74DABC58" w14:textId="77777777" w:rsidTr="0077287B">
        <w:trPr>
          <w:trHeight w:val="309"/>
        </w:trPr>
        <w:tc>
          <w:tcPr>
            <w:tcW w:w="1134" w:type="dxa"/>
          </w:tcPr>
          <w:p w14:paraId="371719D0" w14:textId="7A49AE5D" w:rsidR="001E097B" w:rsidRPr="00B256D0" w:rsidRDefault="001E097B" w:rsidP="001E097B">
            <w:pPr>
              <w:rPr>
                <w:sz w:val="22"/>
                <w:szCs w:val="22"/>
              </w:rPr>
            </w:pPr>
            <w:r w:rsidRPr="00B256D0">
              <w:rPr>
                <w:sz w:val="22"/>
                <w:szCs w:val="22"/>
              </w:rPr>
              <w:t>KPS002</w:t>
            </w:r>
          </w:p>
        </w:tc>
        <w:tc>
          <w:tcPr>
            <w:tcW w:w="13178" w:type="dxa"/>
          </w:tcPr>
          <w:p w14:paraId="4F573EB5" w14:textId="77777777" w:rsidR="001E097B" w:rsidRPr="00B256D0" w:rsidRDefault="001E097B" w:rsidP="001E097B">
            <w:pPr>
              <w:rPr>
                <w:rFonts w:eastAsiaTheme="majorEastAsia"/>
              </w:rPr>
            </w:pPr>
            <w:r w:rsidRPr="00B256D0">
              <w:rPr>
                <w:rFonts w:eastAsiaTheme="majorEastAsia"/>
              </w:rPr>
              <w:t>Sistēmā jābūt iespējams realizēt sekojošās pamata funkcijas:</w:t>
            </w:r>
          </w:p>
          <w:p w14:paraId="3B526941" w14:textId="77777777" w:rsidR="001E097B" w:rsidRPr="00B256D0" w:rsidRDefault="001E097B" w:rsidP="00705732">
            <w:pPr>
              <w:pStyle w:val="ListParagraph"/>
              <w:numPr>
                <w:ilvl w:val="0"/>
                <w:numId w:val="8"/>
              </w:numPr>
              <w:spacing w:line="240" w:lineRule="auto"/>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Tarifikācija un Produktu pārvaldība</w:t>
            </w:r>
          </w:p>
          <w:p w14:paraId="639CA419" w14:textId="77777777" w:rsidR="001E097B" w:rsidRPr="00B256D0" w:rsidRDefault="001E097B" w:rsidP="00705732">
            <w:pPr>
              <w:pStyle w:val="ListParagraph"/>
              <w:numPr>
                <w:ilvl w:val="0"/>
                <w:numId w:val="8"/>
              </w:numPr>
              <w:spacing w:line="240" w:lineRule="auto"/>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Datu nesēju pārvaldība</w:t>
            </w:r>
          </w:p>
          <w:p w14:paraId="0B5049D9" w14:textId="77777777" w:rsidR="001E097B" w:rsidRPr="00B256D0" w:rsidRDefault="001E097B" w:rsidP="00705732">
            <w:pPr>
              <w:pStyle w:val="ListParagraph"/>
              <w:numPr>
                <w:ilvl w:val="0"/>
                <w:numId w:val="8"/>
              </w:numPr>
              <w:spacing w:line="240" w:lineRule="auto"/>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Kontu pārvaldība un identifikācija</w:t>
            </w:r>
          </w:p>
          <w:p w14:paraId="222DB97D" w14:textId="77777777" w:rsidR="001E097B" w:rsidRPr="00B256D0" w:rsidRDefault="001E097B" w:rsidP="00705732">
            <w:pPr>
              <w:pStyle w:val="ListParagraph"/>
              <w:numPr>
                <w:ilvl w:val="0"/>
                <w:numId w:val="8"/>
              </w:numPr>
              <w:spacing w:line="240" w:lineRule="auto"/>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Notikumu un transakciju pieņemšana un apstrāde</w:t>
            </w:r>
          </w:p>
          <w:p w14:paraId="4F31B7F7" w14:textId="77777777" w:rsidR="001E097B" w:rsidRPr="00B256D0" w:rsidRDefault="001E097B" w:rsidP="00705732">
            <w:pPr>
              <w:pStyle w:val="ListParagraph"/>
              <w:numPr>
                <w:ilvl w:val="0"/>
                <w:numId w:val="8"/>
              </w:numPr>
              <w:spacing w:line="240" w:lineRule="auto"/>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Biļešu izplatīšana un tirdzniecība</w:t>
            </w:r>
          </w:p>
          <w:p w14:paraId="416B6A7A" w14:textId="77777777" w:rsidR="001E097B" w:rsidRPr="00B256D0" w:rsidRDefault="001E097B" w:rsidP="00705732">
            <w:pPr>
              <w:pStyle w:val="ListParagraph"/>
              <w:numPr>
                <w:ilvl w:val="0"/>
                <w:numId w:val="8"/>
              </w:numPr>
              <w:spacing w:line="240" w:lineRule="auto"/>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Pamatdatu (</w:t>
            </w:r>
            <w:proofErr w:type="spellStart"/>
            <w:r w:rsidRPr="00B256D0">
              <w:rPr>
                <w:rFonts w:ascii="Times New Roman" w:eastAsiaTheme="majorEastAsia" w:hAnsi="Times New Roman" w:cs="Times New Roman"/>
                <w:sz w:val="24"/>
                <w:szCs w:val="24"/>
              </w:rPr>
              <w:t>master</w:t>
            </w:r>
            <w:proofErr w:type="spellEnd"/>
            <w:r w:rsidRPr="00B256D0">
              <w:rPr>
                <w:rFonts w:ascii="Times New Roman" w:eastAsiaTheme="majorEastAsia" w:hAnsi="Times New Roman" w:cs="Times New Roman"/>
                <w:sz w:val="24"/>
                <w:szCs w:val="24"/>
              </w:rPr>
              <w:t xml:space="preserve"> </w:t>
            </w:r>
            <w:proofErr w:type="spellStart"/>
            <w:r w:rsidRPr="00B256D0">
              <w:rPr>
                <w:rFonts w:ascii="Times New Roman" w:eastAsiaTheme="majorEastAsia" w:hAnsi="Times New Roman" w:cs="Times New Roman"/>
                <w:sz w:val="24"/>
                <w:szCs w:val="24"/>
              </w:rPr>
              <w:t>data</w:t>
            </w:r>
            <w:proofErr w:type="spellEnd"/>
            <w:r w:rsidRPr="00B256D0">
              <w:rPr>
                <w:rFonts w:ascii="Times New Roman" w:eastAsiaTheme="majorEastAsia" w:hAnsi="Times New Roman" w:cs="Times New Roman"/>
                <w:sz w:val="24"/>
                <w:szCs w:val="24"/>
              </w:rPr>
              <w:t>) pārvaldība</w:t>
            </w:r>
          </w:p>
          <w:p w14:paraId="50E0ABCD" w14:textId="77777777" w:rsidR="001E097B" w:rsidRPr="00B256D0" w:rsidRDefault="001E097B" w:rsidP="00705732">
            <w:pPr>
              <w:pStyle w:val="ListParagraph"/>
              <w:numPr>
                <w:ilvl w:val="0"/>
                <w:numId w:val="8"/>
              </w:numPr>
              <w:spacing w:line="240" w:lineRule="auto"/>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lastRenderedPageBreak/>
              <w:t>Sarakstu pārvaldība (</w:t>
            </w:r>
            <w:proofErr w:type="spellStart"/>
            <w:r w:rsidRPr="00B256D0">
              <w:rPr>
                <w:rFonts w:ascii="Times New Roman" w:eastAsiaTheme="majorEastAsia" w:hAnsi="Times New Roman" w:cs="Times New Roman"/>
                <w:sz w:val="24"/>
                <w:szCs w:val="24"/>
              </w:rPr>
              <w:t>whitelists</w:t>
            </w:r>
            <w:proofErr w:type="spellEnd"/>
            <w:r w:rsidRPr="00B256D0">
              <w:rPr>
                <w:rFonts w:ascii="Times New Roman" w:eastAsiaTheme="majorEastAsia" w:hAnsi="Times New Roman" w:cs="Times New Roman"/>
                <w:sz w:val="24"/>
                <w:szCs w:val="24"/>
              </w:rPr>
              <w:t>/</w:t>
            </w:r>
            <w:proofErr w:type="spellStart"/>
            <w:r w:rsidRPr="00B256D0">
              <w:rPr>
                <w:rFonts w:ascii="Times New Roman" w:eastAsiaTheme="majorEastAsia" w:hAnsi="Times New Roman" w:cs="Times New Roman"/>
                <w:sz w:val="24"/>
                <w:szCs w:val="24"/>
              </w:rPr>
              <w:t>blacklists</w:t>
            </w:r>
            <w:proofErr w:type="spellEnd"/>
            <w:r w:rsidRPr="00B256D0">
              <w:rPr>
                <w:rFonts w:ascii="Times New Roman" w:eastAsiaTheme="majorEastAsia" w:hAnsi="Times New Roman" w:cs="Times New Roman"/>
                <w:sz w:val="24"/>
                <w:szCs w:val="24"/>
              </w:rPr>
              <w:t xml:space="preserve">, </w:t>
            </w:r>
            <w:proofErr w:type="spellStart"/>
            <w:r w:rsidRPr="00B256D0">
              <w:rPr>
                <w:rFonts w:ascii="Times New Roman" w:eastAsiaTheme="majorEastAsia" w:hAnsi="Times New Roman" w:cs="Times New Roman"/>
                <w:sz w:val="24"/>
                <w:szCs w:val="24"/>
              </w:rPr>
              <w:t>deny</w:t>
            </w:r>
            <w:proofErr w:type="spellEnd"/>
            <w:r w:rsidRPr="00B256D0">
              <w:rPr>
                <w:rFonts w:ascii="Times New Roman" w:eastAsiaTheme="majorEastAsia" w:hAnsi="Times New Roman" w:cs="Times New Roman"/>
                <w:sz w:val="24"/>
                <w:szCs w:val="24"/>
              </w:rPr>
              <w:t>/</w:t>
            </w:r>
            <w:proofErr w:type="spellStart"/>
            <w:r w:rsidRPr="00B256D0">
              <w:rPr>
                <w:rFonts w:ascii="Times New Roman" w:eastAsiaTheme="majorEastAsia" w:hAnsi="Times New Roman" w:cs="Times New Roman"/>
                <w:sz w:val="24"/>
                <w:szCs w:val="24"/>
              </w:rPr>
              <w:t>allow</w:t>
            </w:r>
            <w:proofErr w:type="spellEnd"/>
            <w:r w:rsidRPr="00B256D0">
              <w:rPr>
                <w:rFonts w:ascii="Times New Roman" w:eastAsiaTheme="majorEastAsia" w:hAnsi="Times New Roman" w:cs="Times New Roman"/>
                <w:sz w:val="24"/>
                <w:szCs w:val="24"/>
              </w:rPr>
              <w:t xml:space="preserve"> </w:t>
            </w:r>
            <w:proofErr w:type="spellStart"/>
            <w:r w:rsidRPr="00B256D0">
              <w:rPr>
                <w:rFonts w:ascii="Times New Roman" w:eastAsiaTheme="majorEastAsia" w:hAnsi="Times New Roman" w:cs="Times New Roman"/>
                <w:sz w:val="24"/>
                <w:szCs w:val="24"/>
              </w:rPr>
              <w:t>lists</w:t>
            </w:r>
            <w:proofErr w:type="spellEnd"/>
            <w:r w:rsidRPr="00B256D0">
              <w:rPr>
                <w:rFonts w:ascii="Times New Roman" w:eastAsiaTheme="majorEastAsia" w:hAnsi="Times New Roman" w:cs="Times New Roman"/>
                <w:sz w:val="24"/>
                <w:szCs w:val="24"/>
              </w:rPr>
              <w:t xml:space="preserve"> u.c.) </w:t>
            </w:r>
          </w:p>
          <w:p w14:paraId="562BBD60" w14:textId="6E442E3B" w:rsidR="001E097B" w:rsidRPr="00B256D0" w:rsidRDefault="001E097B" w:rsidP="00705732">
            <w:pPr>
              <w:pStyle w:val="ListParagraph"/>
              <w:numPr>
                <w:ilvl w:val="0"/>
                <w:numId w:val="8"/>
              </w:numPr>
              <w:spacing w:line="240" w:lineRule="auto"/>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Operatīvo procesu (izņēmumi, korekcijas) p</w:t>
            </w:r>
            <w:r w:rsidR="00325ABC">
              <w:rPr>
                <w:rFonts w:ascii="Times New Roman" w:eastAsiaTheme="majorEastAsia" w:hAnsi="Times New Roman" w:cs="Times New Roman"/>
                <w:sz w:val="24"/>
                <w:szCs w:val="24"/>
              </w:rPr>
              <w:t>ā</w:t>
            </w:r>
            <w:r w:rsidRPr="00B256D0">
              <w:rPr>
                <w:rFonts w:ascii="Times New Roman" w:eastAsiaTheme="majorEastAsia" w:hAnsi="Times New Roman" w:cs="Times New Roman"/>
                <w:sz w:val="24"/>
                <w:szCs w:val="24"/>
              </w:rPr>
              <w:t>rvaldība</w:t>
            </w:r>
          </w:p>
          <w:p w14:paraId="77443867" w14:textId="77777777" w:rsidR="001E097B" w:rsidRPr="00B256D0" w:rsidRDefault="001E097B" w:rsidP="00705732">
            <w:pPr>
              <w:pStyle w:val="ListParagraph"/>
              <w:numPr>
                <w:ilvl w:val="0"/>
                <w:numId w:val="8"/>
              </w:numPr>
              <w:spacing w:line="240" w:lineRule="auto"/>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Finanšu/grāmatvedības uzskaite</w:t>
            </w:r>
          </w:p>
          <w:p w14:paraId="0C460281" w14:textId="37DC3D8B" w:rsidR="001E097B" w:rsidRPr="00B256D0" w:rsidRDefault="001E097B" w:rsidP="00705732">
            <w:pPr>
              <w:pStyle w:val="ListParagraph"/>
              <w:numPr>
                <w:ilvl w:val="0"/>
                <w:numId w:val="8"/>
              </w:numPr>
              <w:spacing w:line="240" w:lineRule="auto"/>
              <w:ind w:left="357" w:hanging="357"/>
              <w:rPr>
                <w:rFonts w:ascii="Times New Roman" w:eastAsiaTheme="majorEastAsia" w:hAnsi="Times New Roman" w:cs="Times New Roman"/>
                <w:sz w:val="24"/>
                <w:szCs w:val="24"/>
              </w:rPr>
            </w:pPr>
            <w:r w:rsidRPr="00B256D0">
              <w:rPr>
                <w:rFonts w:ascii="Times New Roman" w:eastAsiaTheme="majorEastAsia" w:hAnsi="Times New Roman" w:cs="Times New Roman"/>
                <w:sz w:val="24"/>
                <w:szCs w:val="24"/>
              </w:rPr>
              <w:t>Atskaites, mo</w:t>
            </w:r>
            <w:r w:rsidR="00325ABC">
              <w:rPr>
                <w:rFonts w:ascii="Times New Roman" w:eastAsiaTheme="majorEastAsia" w:hAnsi="Times New Roman" w:cs="Times New Roman"/>
                <w:sz w:val="24"/>
                <w:szCs w:val="24"/>
              </w:rPr>
              <w:t>n</w:t>
            </w:r>
            <w:r w:rsidRPr="00B256D0">
              <w:rPr>
                <w:rFonts w:ascii="Times New Roman" w:eastAsiaTheme="majorEastAsia" w:hAnsi="Times New Roman" w:cs="Times New Roman"/>
                <w:sz w:val="24"/>
                <w:szCs w:val="24"/>
              </w:rPr>
              <w:t>itorings un audits - iespēju vākt un apstrādāt datus tarifu politikas, pasažieru plūsmas un maršrutu analīzei, tādējādi uzlabojot pakalpojumu plānošanu un īstenošanu;</w:t>
            </w:r>
          </w:p>
        </w:tc>
      </w:tr>
      <w:tr w:rsidR="001E097B" w:rsidRPr="00B256D0" w14:paraId="6A726E60" w14:textId="77777777" w:rsidTr="0077287B">
        <w:trPr>
          <w:trHeight w:val="309"/>
        </w:trPr>
        <w:tc>
          <w:tcPr>
            <w:tcW w:w="1134" w:type="dxa"/>
          </w:tcPr>
          <w:p w14:paraId="604B2E9D" w14:textId="77B30EFB" w:rsidR="001E097B" w:rsidRPr="00B256D0" w:rsidRDefault="001E097B" w:rsidP="001E097B">
            <w:pPr>
              <w:rPr>
                <w:sz w:val="22"/>
                <w:szCs w:val="22"/>
              </w:rPr>
            </w:pPr>
            <w:r w:rsidRPr="00B256D0">
              <w:rPr>
                <w:sz w:val="22"/>
                <w:szCs w:val="22"/>
              </w:rPr>
              <w:lastRenderedPageBreak/>
              <w:t>KPS003</w:t>
            </w:r>
          </w:p>
        </w:tc>
        <w:tc>
          <w:tcPr>
            <w:tcW w:w="13178" w:type="dxa"/>
          </w:tcPr>
          <w:p w14:paraId="3F4819DF" w14:textId="3B0866A0" w:rsidR="001E097B" w:rsidRPr="00B256D0" w:rsidDel="00065497" w:rsidRDefault="000C7D4C" w:rsidP="001E097B">
            <w:pPr>
              <w:rPr>
                <w:rFonts w:eastAsiaTheme="majorEastAsia"/>
              </w:rPr>
            </w:pPr>
            <w:r>
              <w:rPr>
                <w:rFonts w:eastAsiaTheme="majorEastAsia"/>
              </w:rPr>
              <w:t xml:space="preserve">Sistēmai jāatbalsta </w:t>
            </w:r>
            <w:r w:rsidR="00FA10AE">
              <w:rPr>
                <w:rFonts w:eastAsiaTheme="majorEastAsia"/>
              </w:rPr>
              <w:t xml:space="preserve">ID/konta orientētu </w:t>
            </w:r>
            <w:proofErr w:type="spellStart"/>
            <w:r w:rsidR="00FA10AE">
              <w:rPr>
                <w:rFonts w:eastAsiaTheme="majorEastAsia"/>
              </w:rPr>
              <w:t>Cloce</w:t>
            </w:r>
            <w:proofErr w:type="spellEnd"/>
            <w:r w:rsidR="00FA10AE">
              <w:rPr>
                <w:rFonts w:eastAsiaTheme="majorEastAsia"/>
              </w:rPr>
              <w:t xml:space="preserve"> </w:t>
            </w:r>
            <w:proofErr w:type="spellStart"/>
            <w:r w:rsidR="00FA10AE">
              <w:rPr>
                <w:rFonts w:eastAsiaTheme="majorEastAsia"/>
              </w:rPr>
              <w:t>loop</w:t>
            </w:r>
            <w:proofErr w:type="spellEnd"/>
            <w:r w:rsidR="00FA10AE">
              <w:rPr>
                <w:rFonts w:eastAsiaTheme="majorEastAsia"/>
              </w:rPr>
              <w:t xml:space="preserve"> </w:t>
            </w:r>
            <w:r w:rsidR="00CD5585">
              <w:rPr>
                <w:rFonts w:eastAsiaTheme="majorEastAsia"/>
              </w:rPr>
              <w:t xml:space="preserve">identifikācijas pieeju </w:t>
            </w:r>
            <w:r w:rsidR="00FA10AE">
              <w:rPr>
                <w:rFonts w:eastAsiaTheme="majorEastAsia"/>
              </w:rPr>
              <w:t xml:space="preserve">ar iespēju  </w:t>
            </w:r>
            <w:r w:rsidR="00F3559B" w:rsidRPr="00F3559B">
              <w:rPr>
                <w:rFonts w:eastAsiaTheme="majorEastAsia"/>
              </w:rPr>
              <w:t>ar iespēju izmantot ne «savas sistēmas» identifikatorus, piemērojot tiem «savas sistēmas» noteikumus</w:t>
            </w:r>
          </w:p>
        </w:tc>
      </w:tr>
      <w:tr w:rsidR="000C7D4C" w:rsidRPr="00B256D0" w14:paraId="359E36B2" w14:textId="77777777" w:rsidTr="00166FD7">
        <w:trPr>
          <w:trHeight w:val="309"/>
        </w:trPr>
        <w:tc>
          <w:tcPr>
            <w:tcW w:w="1134" w:type="dxa"/>
          </w:tcPr>
          <w:p w14:paraId="755EC4F5" w14:textId="2B52B449" w:rsidR="000C7D4C" w:rsidRPr="00B256D0" w:rsidRDefault="000C7D4C" w:rsidP="000C7D4C">
            <w:pPr>
              <w:rPr>
                <w:sz w:val="22"/>
                <w:szCs w:val="22"/>
              </w:rPr>
            </w:pPr>
            <w:r w:rsidRPr="00B256D0">
              <w:rPr>
                <w:sz w:val="22"/>
                <w:szCs w:val="22"/>
              </w:rPr>
              <w:t>KPS004</w:t>
            </w:r>
          </w:p>
        </w:tc>
        <w:tc>
          <w:tcPr>
            <w:tcW w:w="13178" w:type="dxa"/>
          </w:tcPr>
          <w:p w14:paraId="4FB6DF38" w14:textId="5A7A82C7" w:rsidR="000C7D4C" w:rsidRPr="00B256D0" w:rsidRDefault="000C7D4C" w:rsidP="000C7D4C">
            <w:pPr>
              <w:rPr>
                <w:rFonts w:eastAsiaTheme="majorEastAsia"/>
              </w:rPr>
            </w:pPr>
            <w:r>
              <w:rPr>
                <w:rFonts w:eastAsiaTheme="majorEastAsia"/>
              </w:rPr>
              <w:t>Sistēmai/maksājumu platformai</w:t>
            </w:r>
            <w:r w:rsidRPr="008D566E">
              <w:rPr>
                <w:rFonts w:eastAsiaTheme="majorEastAsia"/>
              </w:rPr>
              <w:t xml:space="preserve"> jānodrošina bezskaidras naudas maksājumu apstrāde </w:t>
            </w:r>
            <w:proofErr w:type="spellStart"/>
            <w:r w:rsidRPr="008D566E">
              <w:rPr>
                <w:rFonts w:eastAsiaTheme="majorEastAsia"/>
              </w:rPr>
              <w:t>Open</w:t>
            </w:r>
            <w:proofErr w:type="spellEnd"/>
            <w:r w:rsidRPr="008D566E">
              <w:rPr>
                <w:rFonts w:eastAsiaTheme="majorEastAsia"/>
              </w:rPr>
              <w:t xml:space="preserve"> </w:t>
            </w:r>
            <w:proofErr w:type="spellStart"/>
            <w:r w:rsidRPr="008D566E">
              <w:rPr>
                <w:rFonts w:eastAsiaTheme="majorEastAsia"/>
              </w:rPr>
              <w:t>Loop</w:t>
            </w:r>
            <w:proofErr w:type="spellEnd"/>
            <w:r w:rsidRPr="008D566E">
              <w:rPr>
                <w:rFonts w:eastAsiaTheme="majorEastAsia"/>
              </w:rPr>
              <w:t xml:space="preserve"> PAYG scenārijā un jāintegrējas ar biļešu sistēmu (</w:t>
            </w:r>
            <w:proofErr w:type="spellStart"/>
            <w:r w:rsidRPr="008D566E">
              <w:rPr>
                <w:rFonts w:eastAsiaTheme="majorEastAsia"/>
              </w:rPr>
              <w:t>ticketing</w:t>
            </w:r>
            <w:proofErr w:type="spellEnd"/>
            <w:r w:rsidRPr="008D566E">
              <w:rPr>
                <w:rFonts w:eastAsiaTheme="majorEastAsia"/>
              </w:rPr>
              <w:t xml:space="preserve"> </w:t>
            </w:r>
            <w:proofErr w:type="spellStart"/>
            <w:r w:rsidRPr="008D566E">
              <w:rPr>
                <w:rFonts w:eastAsiaTheme="majorEastAsia"/>
              </w:rPr>
              <w:t>back-office</w:t>
            </w:r>
            <w:proofErr w:type="spellEnd"/>
            <w:r w:rsidRPr="008D566E">
              <w:rPr>
                <w:rFonts w:eastAsiaTheme="majorEastAsia"/>
              </w:rPr>
              <w:t>) un apkalpojošo banku (</w:t>
            </w:r>
            <w:proofErr w:type="spellStart"/>
            <w:r w:rsidRPr="008D566E">
              <w:rPr>
                <w:rFonts w:eastAsiaTheme="majorEastAsia"/>
              </w:rPr>
              <w:t>acquirer</w:t>
            </w:r>
            <w:proofErr w:type="spellEnd"/>
            <w:r w:rsidRPr="008D566E">
              <w:rPr>
                <w:rFonts w:eastAsiaTheme="majorEastAsia"/>
              </w:rPr>
              <w:t xml:space="preserve">). </w:t>
            </w:r>
            <w:r w:rsidRPr="00B256D0">
              <w:rPr>
                <w:rFonts w:eastAsiaTheme="majorEastAsia"/>
              </w:rPr>
              <w:t xml:space="preserve">Sistēmai jāatbalsta scenāriji </w:t>
            </w:r>
            <w:proofErr w:type="spellStart"/>
            <w:r w:rsidRPr="00B256D0">
              <w:rPr>
                <w:rFonts w:eastAsiaTheme="majorEastAsia"/>
              </w:rPr>
              <w:t>Open</w:t>
            </w:r>
            <w:proofErr w:type="spellEnd"/>
            <w:r w:rsidRPr="00B256D0">
              <w:rPr>
                <w:rFonts w:eastAsiaTheme="majorEastAsia"/>
              </w:rPr>
              <w:t xml:space="preserve"> </w:t>
            </w:r>
            <w:proofErr w:type="spellStart"/>
            <w:r w:rsidRPr="00B256D0">
              <w:rPr>
                <w:rFonts w:eastAsiaTheme="majorEastAsia"/>
              </w:rPr>
              <w:t>loop</w:t>
            </w:r>
            <w:proofErr w:type="spellEnd"/>
            <w:r w:rsidRPr="00B256D0">
              <w:rPr>
                <w:rFonts w:eastAsiaTheme="majorEastAsia"/>
              </w:rPr>
              <w:t xml:space="preserve"> PAYG - maksas aprēķins, summēšana un limita piemērošana (</w:t>
            </w:r>
            <w:proofErr w:type="spellStart"/>
            <w:r w:rsidRPr="00B256D0">
              <w:rPr>
                <w:rFonts w:eastAsiaTheme="majorEastAsia"/>
                <w:i/>
                <w:iCs/>
              </w:rPr>
              <w:t>capping</w:t>
            </w:r>
            <w:proofErr w:type="spellEnd"/>
            <w:r w:rsidRPr="00B256D0">
              <w:rPr>
                <w:rFonts w:eastAsiaTheme="majorEastAsia"/>
              </w:rPr>
              <w:t>)</w:t>
            </w:r>
          </w:p>
        </w:tc>
      </w:tr>
      <w:tr w:rsidR="000C7D4C" w:rsidRPr="00B256D0" w14:paraId="404F713E" w14:textId="77777777" w:rsidTr="00166FD7">
        <w:trPr>
          <w:trHeight w:val="309"/>
        </w:trPr>
        <w:tc>
          <w:tcPr>
            <w:tcW w:w="1134" w:type="dxa"/>
          </w:tcPr>
          <w:p w14:paraId="4027A212" w14:textId="1EDB2D29" w:rsidR="000C7D4C" w:rsidRPr="00B256D0" w:rsidRDefault="000C7D4C" w:rsidP="000C7D4C">
            <w:pPr>
              <w:rPr>
                <w:sz w:val="22"/>
                <w:szCs w:val="22"/>
              </w:rPr>
            </w:pPr>
            <w:r w:rsidRPr="00B256D0">
              <w:rPr>
                <w:sz w:val="22"/>
                <w:szCs w:val="22"/>
              </w:rPr>
              <w:t>KPS005</w:t>
            </w:r>
          </w:p>
        </w:tc>
        <w:tc>
          <w:tcPr>
            <w:tcW w:w="13178" w:type="dxa"/>
          </w:tcPr>
          <w:p w14:paraId="4B817417" w14:textId="28F7E921" w:rsidR="000C7D4C" w:rsidRPr="00B256D0" w:rsidRDefault="000C7D4C" w:rsidP="000C7D4C">
            <w:pPr>
              <w:rPr>
                <w:rFonts w:eastAsiaTheme="majorEastAsia"/>
              </w:rPr>
            </w:pPr>
            <w:r>
              <w:rPr>
                <w:rFonts w:eastAsiaTheme="majorEastAsia"/>
              </w:rPr>
              <w:t>S</w:t>
            </w:r>
            <w:r w:rsidRPr="00B256D0">
              <w:rPr>
                <w:rFonts w:eastAsiaTheme="majorEastAsia"/>
              </w:rPr>
              <w:t>istēmai jāatbals</w:t>
            </w:r>
            <w:r>
              <w:rPr>
                <w:rFonts w:eastAsiaTheme="majorEastAsia"/>
              </w:rPr>
              <w:t>t</w:t>
            </w:r>
            <w:r w:rsidRPr="00B256D0">
              <w:rPr>
                <w:rFonts w:eastAsiaTheme="majorEastAsia"/>
              </w:rPr>
              <w:t xml:space="preserve">a </w:t>
            </w:r>
            <w:proofErr w:type="spellStart"/>
            <w:r w:rsidRPr="00B256D0">
              <w:rPr>
                <w:rFonts w:eastAsiaTheme="majorEastAsia"/>
              </w:rPr>
              <w:t>bezsaistes</w:t>
            </w:r>
            <w:proofErr w:type="spellEnd"/>
            <w:r w:rsidRPr="00B256D0">
              <w:rPr>
                <w:rFonts w:eastAsiaTheme="majorEastAsia"/>
              </w:rPr>
              <w:t xml:space="preserve"> darbības režīmu un riska mazināšanas metodes, kas ierobežo krāpšanu, nodrošina precīzu un savlaicīgu konta informāciju un kontrolē risku. Lai nodrošinātu darbību periodos un vietās, kur īslaicīgi nav pieejama reāllaika apstrāde, sistēmai jānodro</w:t>
            </w:r>
            <w:r>
              <w:rPr>
                <w:rFonts w:eastAsiaTheme="majorEastAsia"/>
              </w:rPr>
              <w:t>š</w:t>
            </w:r>
            <w:r w:rsidRPr="00B256D0">
              <w:rPr>
                <w:rFonts w:eastAsiaTheme="majorEastAsia"/>
              </w:rPr>
              <w:t>ina alternatīvas apstrādes metodes.</w:t>
            </w:r>
          </w:p>
        </w:tc>
      </w:tr>
      <w:tr w:rsidR="000C7D4C" w:rsidRPr="00B256D0" w14:paraId="3D708643" w14:textId="77777777" w:rsidTr="0077287B">
        <w:trPr>
          <w:trHeight w:val="309"/>
        </w:trPr>
        <w:tc>
          <w:tcPr>
            <w:tcW w:w="1134" w:type="dxa"/>
          </w:tcPr>
          <w:p w14:paraId="2E1689B4" w14:textId="59605329" w:rsidR="000C7D4C" w:rsidRPr="00B256D0" w:rsidRDefault="000C7D4C" w:rsidP="000C7D4C">
            <w:pPr>
              <w:rPr>
                <w:sz w:val="22"/>
                <w:szCs w:val="22"/>
              </w:rPr>
            </w:pPr>
            <w:r w:rsidRPr="00B256D0">
              <w:rPr>
                <w:sz w:val="22"/>
                <w:szCs w:val="22"/>
              </w:rPr>
              <w:t>KPS006</w:t>
            </w:r>
          </w:p>
        </w:tc>
        <w:tc>
          <w:tcPr>
            <w:tcW w:w="13178" w:type="dxa"/>
          </w:tcPr>
          <w:p w14:paraId="31AD9AEE" w14:textId="49B772DA" w:rsidR="000C7D4C" w:rsidRPr="00B256D0" w:rsidDel="00065497" w:rsidRDefault="000C7D4C" w:rsidP="000C7D4C">
            <w:pPr>
              <w:rPr>
                <w:rFonts w:eastAsiaTheme="majorEastAsia"/>
              </w:rPr>
            </w:pPr>
            <w:r w:rsidRPr="00B256D0">
              <w:rPr>
                <w:rFonts w:eastAsiaTheme="majorEastAsia"/>
              </w:rPr>
              <w:t>Sistēma nedrīkst uzglabāt klientu personas datus (vārdu, uzvārdu, kontaktinformāciju, dokumentu datus u. tml.). Klienta identifikācija un BMA/statusu piešķiršana jāveic, izmantojot Klientu apkalpošanas sistēmu, pēc unikāla identifikatora (</w:t>
            </w:r>
            <w:proofErr w:type="spellStart"/>
            <w:r w:rsidRPr="00B256D0">
              <w:rPr>
                <w:rFonts w:eastAsiaTheme="majorEastAsia"/>
              </w:rPr>
              <w:t>Customer</w:t>
            </w:r>
            <w:proofErr w:type="spellEnd"/>
            <w:r w:rsidRPr="00B256D0">
              <w:rPr>
                <w:rFonts w:eastAsiaTheme="majorEastAsia"/>
              </w:rPr>
              <w:t xml:space="preserve"> ID/UID) vai, ja pieejams, pēc piesaistīta pseidonīma (</w:t>
            </w:r>
            <w:proofErr w:type="spellStart"/>
            <w:r w:rsidRPr="00B256D0">
              <w:rPr>
                <w:rFonts w:eastAsiaTheme="majorEastAsia"/>
              </w:rPr>
              <w:t>token</w:t>
            </w:r>
            <w:proofErr w:type="spellEnd"/>
            <w:r w:rsidRPr="00B256D0">
              <w:rPr>
                <w:rFonts w:eastAsiaTheme="majorEastAsia"/>
              </w:rPr>
              <w:t>).</w:t>
            </w:r>
          </w:p>
        </w:tc>
      </w:tr>
      <w:tr w:rsidR="000C7D4C" w:rsidRPr="00B256D0" w14:paraId="5BDF878E" w14:textId="77777777" w:rsidTr="0077287B">
        <w:trPr>
          <w:trHeight w:val="309"/>
        </w:trPr>
        <w:tc>
          <w:tcPr>
            <w:tcW w:w="1134" w:type="dxa"/>
          </w:tcPr>
          <w:p w14:paraId="1C4BFDDD" w14:textId="5F6340DB" w:rsidR="000C7D4C" w:rsidRPr="00B256D0" w:rsidRDefault="000C7D4C" w:rsidP="000C7D4C">
            <w:pPr>
              <w:rPr>
                <w:sz w:val="22"/>
                <w:szCs w:val="22"/>
              </w:rPr>
            </w:pPr>
            <w:r w:rsidRPr="00B256D0">
              <w:rPr>
                <w:sz w:val="22"/>
                <w:szCs w:val="22"/>
              </w:rPr>
              <w:t>KPS007</w:t>
            </w:r>
          </w:p>
        </w:tc>
        <w:tc>
          <w:tcPr>
            <w:tcW w:w="13178" w:type="dxa"/>
          </w:tcPr>
          <w:p w14:paraId="2A56BBBD" w14:textId="1DBDE333" w:rsidR="000C7D4C" w:rsidRPr="00B256D0" w:rsidDel="00065497" w:rsidRDefault="000C7D4C" w:rsidP="000C7D4C">
            <w:pPr>
              <w:rPr>
                <w:rFonts w:eastAsiaTheme="majorEastAsia"/>
              </w:rPr>
            </w:pPr>
            <w:r w:rsidRPr="00B256D0">
              <w:rPr>
                <w:rFonts w:eastAsiaTheme="majorEastAsia"/>
              </w:rPr>
              <w:t>Sistēmā ir jābūt iespējai veikt parametru konfigurāciju un pārvaldību.</w:t>
            </w:r>
          </w:p>
        </w:tc>
      </w:tr>
      <w:tr w:rsidR="000C7D4C" w:rsidRPr="00B256D0" w14:paraId="55A62082" w14:textId="77777777" w:rsidTr="0077287B">
        <w:trPr>
          <w:trHeight w:val="309"/>
        </w:trPr>
        <w:tc>
          <w:tcPr>
            <w:tcW w:w="1134" w:type="dxa"/>
          </w:tcPr>
          <w:p w14:paraId="29444EBD" w14:textId="7DBC0026" w:rsidR="000C7D4C" w:rsidRPr="00B256D0" w:rsidRDefault="000C7D4C" w:rsidP="000C7D4C">
            <w:pPr>
              <w:rPr>
                <w:sz w:val="22"/>
                <w:szCs w:val="22"/>
              </w:rPr>
            </w:pPr>
            <w:r w:rsidRPr="00B256D0">
              <w:rPr>
                <w:sz w:val="22"/>
                <w:szCs w:val="22"/>
              </w:rPr>
              <w:t>KPS008</w:t>
            </w:r>
          </w:p>
        </w:tc>
        <w:tc>
          <w:tcPr>
            <w:tcW w:w="13178" w:type="dxa"/>
          </w:tcPr>
          <w:p w14:paraId="3C8D7563" w14:textId="18C1D261" w:rsidR="000C7D4C" w:rsidRPr="00B256D0" w:rsidDel="00065497" w:rsidRDefault="000C7D4C" w:rsidP="000C7D4C">
            <w:pPr>
              <w:rPr>
                <w:rFonts w:eastAsiaTheme="majorEastAsia"/>
              </w:rPr>
            </w:pPr>
            <w:r w:rsidRPr="00B256D0">
              <w:rPr>
                <w:rFonts w:eastAsiaTheme="majorEastAsia"/>
              </w:rPr>
              <w:t>Sistēmā ir jābūt iespējai veikt transakciju</w:t>
            </w:r>
            <w:r>
              <w:rPr>
                <w:rFonts w:eastAsiaTheme="majorEastAsia"/>
              </w:rPr>
              <w:t>/notikumu</w:t>
            </w:r>
            <w:r w:rsidRPr="00B256D0">
              <w:rPr>
                <w:rFonts w:eastAsiaTheme="majorEastAsia"/>
              </w:rPr>
              <w:t xml:space="preserve"> reģistrāciju un uzskaiti.</w:t>
            </w:r>
          </w:p>
        </w:tc>
      </w:tr>
      <w:tr w:rsidR="000C7D4C" w:rsidRPr="00B256D0" w14:paraId="3DAD1625" w14:textId="77777777" w:rsidTr="00166FD7">
        <w:trPr>
          <w:trHeight w:val="309"/>
        </w:trPr>
        <w:tc>
          <w:tcPr>
            <w:tcW w:w="1134" w:type="dxa"/>
          </w:tcPr>
          <w:p w14:paraId="31D765F0" w14:textId="305EB5E8" w:rsidR="000C7D4C" w:rsidRPr="00B256D0" w:rsidRDefault="000C7D4C" w:rsidP="000C7D4C">
            <w:pPr>
              <w:rPr>
                <w:sz w:val="22"/>
                <w:szCs w:val="22"/>
              </w:rPr>
            </w:pPr>
            <w:r w:rsidRPr="00B256D0">
              <w:rPr>
                <w:sz w:val="22"/>
                <w:szCs w:val="22"/>
              </w:rPr>
              <w:t>KPS009</w:t>
            </w:r>
          </w:p>
        </w:tc>
        <w:tc>
          <w:tcPr>
            <w:tcW w:w="13178" w:type="dxa"/>
          </w:tcPr>
          <w:p w14:paraId="2F6E833A" w14:textId="5EB08537" w:rsidR="000C7D4C" w:rsidRPr="00B256D0" w:rsidRDefault="000C7D4C" w:rsidP="000C7D4C">
            <w:pPr>
              <w:rPr>
                <w:rFonts w:eastAsiaTheme="majorEastAsia"/>
              </w:rPr>
            </w:pPr>
            <w:r w:rsidRPr="00B256D0">
              <w:rPr>
                <w:rFonts w:eastAsiaTheme="majorEastAsia"/>
              </w:rPr>
              <w:t>Sistēmā ir jābūt iespējams veikt biļešu produktu pārvaldību un uzskaiti. Jābūt iespējams definēt produkta tipu/veidu/kategoriju (piem., abonementa biļete, laika biļete, 1 brauciena biļete, vienotā biļete u.c.). Jābūt iespējams paplašināt produktu klāstu.</w:t>
            </w:r>
          </w:p>
        </w:tc>
      </w:tr>
      <w:tr w:rsidR="000C7D4C" w:rsidRPr="00B256D0" w14:paraId="1DBF7EF6" w14:textId="77777777" w:rsidTr="0077287B">
        <w:trPr>
          <w:trHeight w:val="309"/>
        </w:trPr>
        <w:tc>
          <w:tcPr>
            <w:tcW w:w="1134" w:type="dxa"/>
          </w:tcPr>
          <w:p w14:paraId="27186FC4" w14:textId="3C7541C0" w:rsidR="000C7D4C" w:rsidRPr="00B256D0" w:rsidRDefault="000C7D4C" w:rsidP="000C7D4C">
            <w:pPr>
              <w:rPr>
                <w:sz w:val="22"/>
                <w:szCs w:val="22"/>
              </w:rPr>
            </w:pPr>
            <w:r w:rsidRPr="00B256D0">
              <w:rPr>
                <w:sz w:val="22"/>
                <w:szCs w:val="22"/>
              </w:rPr>
              <w:t>KPS010</w:t>
            </w:r>
          </w:p>
        </w:tc>
        <w:tc>
          <w:tcPr>
            <w:tcW w:w="13178" w:type="dxa"/>
          </w:tcPr>
          <w:p w14:paraId="6F846826" w14:textId="34F36EBD" w:rsidR="000C7D4C" w:rsidRPr="00B256D0" w:rsidDel="00065497" w:rsidRDefault="000C7D4C" w:rsidP="000C7D4C">
            <w:pPr>
              <w:rPr>
                <w:rFonts w:eastAsiaTheme="majorEastAsia"/>
              </w:rPr>
            </w:pPr>
            <w:r w:rsidRPr="00B256D0">
              <w:rPr>
                <w:rFonts w:eastAsiaTheme="majorEastAsia"/>
              </w:rPr>
              <w:t xml:space="preserve">Sistēma ir jābūt iespējams </w:t>
            </w:r>
            <w:r>
              <w:rPr>
                <w:rFonts w:eastAsiaTheme="majorEastAsia"/>
              </w:rPr>
              <w:t>realizēt</w:t>
            </w:r>
            <w:r w:rsidRPr="00B256D0">
              <w:rPr>
                <w:rFonts w:eastAsiaTheme="majorEastAsia"/>
              </w:rPr>
              <w:t xml:space="preserve"> vienotu biļeti multimodālajiem vairāku operatoru pārvadājumiem.</w:t>
            </w:r>
          </w:p>
        </w:tc>
      </w:tr>
      <w:tr w:rsidR="000C7D4C" w:rsidRPr="00B256D0" w14:paraId="635D8E49" w14:textId="77777777" w:rsidTr="00166FD7">
        <w:trPr>
          <w:trHeight w:val="309"/>
        </w:trPr>
        <w:tc>
          <w:tcPr>
            <w:tcW w:w="1134" w:type="dxa"/>
          </w:tcPr>
          <w:p w14:paraId="76FE70D1" w14:textId="79682CA0" w:rsidR="000C7D4C" w:rsidRPr="00B256D0" w:rsidRDefault="000C7D4C" w:rsidP="000C7D4C">
            <w:pPr>
              <w:rPr>
                <w:sz w:val="22"/>
                <w:szCs w:val="22"/>
              </w:rPr>
            </w:pPr>
            <w:r w:rsidRPr="00CB43A9">
              <w:rPr>
                <w:sz w:val="22"/>
                <w:szCs w:val="22"/>
              </w:rPr>
              <w:t>KPS011</w:t>
            </w:r>
          </w:p>
        </w:tc>
        <w:tc>
          <w:tcPr>
            <w:tcW w:w="13178" w:type="dxa"/>
          </w:tcPr>
          <w:p w14:paraId="1A3AF88A" w14:textId="79EC27BE" w:rsidR="000C7D4C" w:rsidRPr="00B256D0" w:rsidRDefault="000C7D4C" w:rsidP="000C7D4C">
            <w:pPr>
              <w:ind w:right="142"/>
              <w:jc w:val="both"/>
              <w:rPr>
                <w:lang w:eastAsia="lv-LV"/>
              </w:rPr>
            </w:pPr>
            <w:r w:rsidRPr="00B256D0">
              <w:rPr>
                <w:rFonts w:eastAsiaTheme="majorEastAsia"/>
              </w:rPr>
              <w:t xml:space="preserve">Sistēmā ir jābūt iespējams veikt datu nesēju pārvaldību un uzskaiti (viedkarte, </w:t>
            </w:r>
            <w:proofErr w:type="spellStart"/>
            <w:r w:rsidRPr="00B256D0">
              <w:rPr>
                <w:rFonts w:eastAsiaTheme="majorEastAsia"/>
              </w:rPr>
              <w:t>viedbiļete</w:t>
            </w:r>
            <w:proofErr w:type="spellEnd"/>
            <w:r w:rsidRPr="00B256D0">
              <w:rPr>
                <w:rFonts w:eastAsiaTheme="majorEastAsia"/>
              </w:rPr>
              <w:t xml:space="preserve">, papīra biļete, elektroniskā </w:t>
            </w:r>
            <w:proofErr w:type="spellStart"/>
            <w:r w:rsidRPr="00B256D0">
              <w:rPr>
                <w:rFonts w:eastAsiaTheme="majorEastAsia"/>
              </w:rPr>
              <w:t>bļete</w:t>
            </w:r>
            <w:proofErr w:type="spellEnd"/>
            <w:r w:rsidRPr="00B256D0">
              <w:rPr>
                <w:rFonts w:eastAsiaTheme="majorEastAsia"/>
              </w:rPr>
              <w:t>, EMV u.c.), ka arī iespējams paplašināt izmantojamo datu nesēju loku.</w:t>
            </w:r>
          </w:p>
        </w:tc>
      </w:tr>
      <w:tr w:rsidR="000C7D4C" w:rsidRPr="00B256D0" w14:paraId="1D70FA9B" w14:textId="77777777" w:rsidTr="00166FD7">
        <w:trPr>
          <w:trHeight w:val="309"/>
        </w:trPr>
        <w:tc>
          <w:tcPr>
            <w:tcW w:w="1134" w:type="dxa"/>
          </w:tcPr>
          <w:p w14:paraId="5FA45BDC" w14:textId="2C84FA13" w:rsidR="000C7D4C" w:rsidRPr="00B256D0" w:rsidRDefault="000C7D4C" w:rsidP="000C7D4C">
            <w:pPr>
              <w:rPr>
                <w:sz w:val="22"/>
                <w:szCs w:val="22"/>
              </w:rPr>
            </w:pPr>
            <w:r w:rsidRPr="00B256D0">
              <w:rPr>
                <w:sz w:val="22"/>
                <w:szCs w:val="22"/>
              </w:rPr>
              <w:t>KPS012</w:t>
            </w:r>
          </w:p>
        </w:tc>
        <w:tc>
          <w:tcPr>
            <w:tcW w:w="13178" w:type="dxa"/>
          </w:tcPr>
          <w:p w14:paraId="3F64E9FA" w14:textId="73BD911E" w:rsidR="000C7D4C" w:rsidRPr="00B256D0" w:rsidRDefault="000C7D4C" w:rsidP="000C7D4C">
            <w:pPr>
              <w:rPr>
                <w:rFonts w:eastAsiaTheme="majorEastAsia"/>
              </w:rPr>
            </w:pPr>
            <w:r w:rsidRPr="00B256D0">
              <w:rPr>
                <w:lang w:eastAsia="lv-LV"/>
              </w:rPr>
              <w:t>Sistēmā ir jāspēj uzturēt vismaz sekojošie dati par datu nesēju saistībā ar klientu: DN tips, izsniegšanas/</w:t>
            </w:r>
            <w:proofErr w:type="spellStart"/>
            <w:r w:rsidRPr="00B256D0">
              <w:rPr>
                <w:lang w:eastAsia="lv-LV"/>
              </w:rPr>
              <w:t>pardošanas</w:t>
            </w:r>
            <w:proofErr w:type="spellEnd"/>
            <w:r w:rsidRPr="00B256D0">
              <w:rPr>
                <w:lang w:eastAsia="lv-LV"/>
              </w:rPr>
              <w:t xml:space="preserve"> datums, derīguma termiņš, statuss (aktīvs/neaktīvs).</w:t>
            </w:r>
          </w:p>
        </w:tc>
      </w:tr>
      <w:tr w:rsidR="000C7D4C" w:rsidRPr="00B256D0" w14:paraId="79822C55" w14:textId="77777777" w:rsidTr="00166FD7">
        <w:trPr>
          <w:trHeight w:val="309"/>
        </w:trPr>
        <w:tc>
          <w:tcPr>
            <w:tcW w:w="1134" w:type="dxa"/>
          </w:tcPr>
          <w:p w14:paraId="7854D6EE" w14:textId="047A7FCD" w:rsidR="000C7D4C" w:rsidRPr="00B256D0" w:rsidRDefault="000C7D4C" w:rsidP="000C7D4C">
            <w:pPr>
              <w:rPr>
                <w:sz w:val="22"/>
                <w:szCs w:val="22"/>
              </w:rPr>
            </w:pPr>
            <w:r w:rsidRPr="00B256D0">
              <w:rPr>
                <w:sz w:val="22"/>
                <w:szCs w:val="22"/>
              </w:rPr>
              <w:t>KPS013</w:t>
            </w:r>
          </w:p>
        </w:tc>
        <w:tc>
          <w:tcPr>
            <w:tcW w:w="13178" w:type="dxa"/>
          </w:tcPr>
          <w:p w14:paraId="69C65A46" w14:textId="4A7517B8" w:rsidR="000C7D4C" w:rsidRPr="00B256D0" w:rsidRDefault="000C7D4C" w:rsidP="000C7D4C">
            <w:pPr>
              <w:rPr>
                <w:rFonts w:eastAsiaTheme="majorEastAsia"/>
              </w:rPr>
            </w:pPr>
            <w:r w:rsidRPr="00B256D0">
              <w:rPr>
                <w:rFonts w:eastAsiaTheme="majorEastAsia"/>
              </w:rPr>
              <w:t>Sistēmai jāatbalsta iespēja uz vienu datu nesēju iegādāties dažāda veida biļetes.</w:t>
            </w:r>
          </w:p>
        </w:tc>
      </w:tr>
      <w:tr w:rsidR="000C7D4C" w:rsidRPr="00B256D0" w14:paraId="0CEC4C5E" w14:textId="77777777" w:rsidTr="00166FD7">
        <w:trPr>
          <w:trHeight w:val="309"/>
        </w:trPr>
        <w:tc>
          <w:tcPr>
            <w:tcW w:w="1134" w:type="dxa"/>
          </w:tcPr>
          <w:p w14:paraId="0FC6D411" w14:textId="6A85873A" w:rsidR="000C7D4C" w:rsidRPr="00B256D0" w:rsidRDefault="000C7D4C" w:rsidP="000C7D4C">
            <w:pPr>
              <w:rPr>
                <w:sz w:val="22"/>
                <w:szCs w:val="22"/>
              </w:rPr>
            </w:pPr>
            <w:r w:rsidRPr="00B256D0">
              <w:rPr>
                <w:sz w:val="22"/>
                <w:szCs w:val="22"/>
              </w:rPr>
              <w:t>KPS014</w:t>
            </w:r>
          </w:p>
        </w:tc>
        <w:tc>
          <w:tcPr>
            <w:tcW w:w="13178" w:type="dxa"/>
          </w:tcPr>
          <w:p w14:paraId="59C24560" w14:textId="091BD65F" w:rsidR="000C7D4C" w:rsidRPr="00B256D0" w:rsidRDefault="000C7D4C" w:rsidP="000C7D4C">
            <w:pPr>
              <w:rPr>
                <w:rFonts w:eastAsiaTheme="majorEastAsia"/>
              </w:rPr>
            </w:pPr>
            <w:r w:rsidRPr="00B256D0">
              <w:rPr>
                <w:rFonts w:eastAsiaTheme="majorEastAsia"/>
              </w:rPr>
              <w:t xml:space="preserve">Sistēmai jāatbalsta </w:t>
            </w:r>
            <w:proofErr w:type="spellStart"/>
            <w:r w:rsidRPr="00B256D0">
              <w:rPr>
                <w:rFonts w:eastAsiaTheme="majorEastAsia"/>
              </w:rPr>
              <w:t>multivalidācija</w:t>
            </w:r>
            <w:proofErr w:type="spellEnd"/>
            <w:r w:rsidRPr="00B256D0">
              <w:rPr>
                <w:rFonts w:eastAsiaTheme="majorEastAsia"/>
              </w:rPr>
              <w:t xml:space="preserve"> (viens datu nesējs – vairākas validācijas)</w:t>
            </w:r>
          </w:p>
        </w:tc>
      </w:tr>
      <w:tr w:rsidR="000C7D4C" w:rsidRPr="00B256D0" w14:paraId="0F63971C" w14:textId="77777777" w:rsidTr="00166FD7">
        <w:trPr>
          <w:trHeight w:val="309"/>
        </w:trPr>
        <w:tc>
          <w:tcPr>
            <w:tcW w:w="1134" w:type="dxa"/>
          </w:tcPr>
          <w:p w14:paraId="19F91487" w14:textId="1FA1BF46" w:rsidR="000C7D4C" w:rsidRPr="00B256D0" w:rsidRDefault="000C7D4C" w:rsidP="000C7D4C">
            <w:pPr>
              <w:rPr>
                <w:sz w:val="22"/>
                <w:szCs w:val="22"/>
              </w:rPr>
            </w:pPr>
            <w:r w:rsidRPr="00B256D0">
              <w:rPr>
                <w:sz w:val="22"/>
                <w:szCs w:val="22"/>
              </w:rPr>
              <w:t>KPS015</w:t>
            </w:r>
          </w:p>
        </w:tc>
        <w:tc>
          <w:tcPr>
            <w:tcW w:w="13178" w:type="dxa"/>
          </w:tcPr>
          <w:p w14:paraId="03953D76" w14:textId="0BFBBCE7" w:rsidR="000C7D4C" w:rsidRPr="0097750C" w:rsidRDefault="000C7D4C" w:rsidP="000C7D4C">
            <w:pPr>
              <w:rPr>
                <w:rFonts w:eastAsiaTheme="majorEastAsia"/>
              </w:rPr>
            </w:pPr>
            <w:r w:rsidRPr="00B256D0">
              <w:rPr>
                <w:rFonts w:eastAsiaTheme="majorEastAsia"/>
              </w:rPr>
              <w:t xml:space="preserve">Sistēmā ir </w:t>
            </w:r>
            <w:r w:rsidRPr="00B256D0">
              <w:rPr>
                <w:rFonts w:eastAsiaTheme="minorEastAsia"/>
                <w:sz w:val="22"/>
                <w:szCs w:val="22"/>
              </w:rPr>
              <w:t xml:space="preserve">jābūt iespējams definēt maršrutu, virzienu, pieturvietu, zonu, līnija un sasaistīt katru transporta līdzekli un </w:t>
            </w:r>
            <w:r>
              <w:rPr>
                <w:rFonts w:eastAsiaTheme="minorEastAsia"/>
                <w:sz w:val="22"/>
                <w:szCs w:val="22"/>
              </w:rPr>
              <w:t>validāciju</w:t>
            </w:r>
            <w:r w:rsidRPr="00B256D0">
              <w:rPr>
                <w:rFonts w:eastAsiaTheme="minorEastAsia"/>
                <w:sz w:val="22"/>
                <w:szCs w:val="22"/>
              </w:rPr>
              <w:t xml:space="preserve"> ar konkrētu topoloģijas elementu. </w:t>
            </w:r>
          </w:p>
        </w:tc>
      </w:tr>
      <w:tr w:rsidR="000C7D4C" w:rsidRPr="00B256D0" w14:paraId="07EC7192" w14:textId="77777777" w:rsidTr="00166FD7">
        <w:trPr>
          <w:trHeight w:val="309"/>
        </w:trPr>
        <w:tc>
          <w:tcPr>
            <w:tcW w:w="1134" w:type="dxa"/>
          </w:tcPr>
          <w:p w14:paraId="6750E44D" w14:textId="1B3395EE" w:rsidR="000C7D4C" w:rsidRPr="00B256D0" w:rsidRDefault="000C7D4C" w:rsidP="000C7D4C">
            <w:pPr>
              <w:rPr>
                <w:sz w:val="22"/>
                <w:szCs w:val="22"/>
              </w:rPr>
            </w:pPr>
            <w:r w:rsidRPr="00B256D0">
              <w:rPr>
                <w:sz w:val="22"/>
                <w:szCs w:val="22"/>
              </w:rPr>
              <w:t>KPS016</w:t>
            </w:r>
          </w:p>
        </w:tc>
        <w:tc>
          <w:tcPr>
            <w:tcW w:w="13178" w:type="dxa"/>
          </w:tcPr>
          <w:p w14:paraId="25534E38" w14:textId="538A9AD8" w:rsidR="000C7D4C" w:rsidRPr="0097750C" w:rsidRDefault="000C7D4C" w:rsidP="000C7D4C">
            <w:pPr>
              <w:rPr>
                <w:rFonts w:eastAsiaTheme="majorEastAsia"/>
              </w:rPr>
            </w:pPr>
            <w:r w:rsidRPr="0097750C">
              <w:t xml:space="preserve">Sistēmā ir jābūt iespējai veikt </w:t>
            </w:r>
            <w:proofErr w:type="spellStart"/>
            <w:r w:rsidRPr="0097750C">
              <w:t>topiloģijas</w:t>
            </w:r>
            <w:proofErr w:type="spellEnd"/>
            <w:r w:rsidRPr="0097750C">
              <w:t xml:space="preserve"> datu analīzi.</w:t>
            </w:r>
          </w:p>
        </w:tc>
      </w:tr>
      <w:tr w:rsidR="000C7D4C" w:rsidRPr="00B256D0" w14:paraId="6E98E9BD" w14:textId="77777777" w:rsidTr="00166FD7">
        <w:trPr>
          <w:trHeight w:val="309"/>
        </w:trPr>
        <w:tc>
          <w:tcPr>
            <w:tcW w:w="1134" w:type="dxa"/>
          </w:tcPr>
          <w:p w14:paraId="34951AD7" w14:textId="250B9977" w:rsidR="000C7D4C" w:rsidRPr="00B256D0" w:rsidRDefault="000C7D4C" w:rsidP="000C7D4C">
            <w:pPr>
              <w:rPr>
                <w:sz w:val="22"/>
                <w:szCs w:val="22"/>
              </w:rPr>
            </w:pPr>
            <w:r w:rsidRPr="00B256D0">
              <w:rPr>
                <w:sz w:val="22"/>
                <w:szCs w:val="22"/>
              </w:rPr>
              <w:lastRenderedPageBreak/>
              <w:t>KPS017</w:t>
            </w:r>
          </w:p>
        </w:tc>
        <w:tc>
          <w:tcPr>
            <w:tcW w:w="13178" w:type="dxa"/>
          </w:tcPr>
          <w:p w14:paraId="57338598" w14:textId="076341C4" w:rsidR="000C7D4C" w:rsidRPr="0097750C" w:rsidRDefault="000C7D4C" w:rsidP="000C7D4C">
            <w:pPr>
              <w:rPr>
                <w:rFonts w:eastAsiaTheme="majorEastAsia"/>
              </w:rPr>
            </w:pPr>
            <w:r w:rsidRPr="0097750C">
              <w:rPr>
                <w:rFonts w:eastAsiaTheme="minorEastAsia"/>
              </w:rPr>
              <w:t>Sistēmā jābūt iespējams konfigurēt braucienu validācijas loģiku (piemēram, vai biļete ir derīga konkrētā pieturā vai zonā.)</w:t>
            </w:r>
          </w:p>
        </w:tc>
      </w:tr>
      <w:tr w:rsidR="000C7D4C" w:rsidRPr="00B256D0" w14:paraId="6CBB988E" w14:textId="77777777" w:rsidTr="00166FD7">
        <w:trPr>
          <w:trHeight w:val="309"/>
        </w:trPr>
        <w:tc>
          <w:tcPr>
            <w:tcW w:w="1134" w:type="dxa"/>
          </w:tcPr>
          <w:p w14:paraId="0A953F05" w14:textId="490B2114" w:rsidR="000C7D4C" w:rsidRPr="00B256D0" w:rsidRDefault="000C7D4C" w:rsidP="000C7D4C">
            <w:pPr>
              <w:rPr>
                <w:sz w:val="22"/>
                <w:szCs w:val="22"/>
              </w:rPr>
            </w:pPr>
            <w:r w:rsidRPr="00B256D0">
              <w:rPr>
                <w:sz w:val="22"/>
                <w:szCs w:val="22"/>
              </w:rPr>
              <w:t>KPS018</w:t>
            </w:r>
          </w:p>
        </w:tc>
        <w:tc>
          <w:tcPr>
            <w:tcW w:w="13178" w:type="dxa"/>
          </w:tcPr>
          <w:p w14:paraId="1A9F4F8D" w14:textId="05DEA1E5" w:rsidR="000C7D4C" w:rsidRPr="0097750C" w:rsidRDefault="000C7D4C" w:rsidP="000C7D4C">
            <w:r w:rsidRPr="0097750C">
              <w:rPr>
                <w:rFonts w:eastAsiaTheme="minorEastAsia"/>
              </w:rPr>
              <w:t xml:space="preserve">Sistēmai jānodrošina </w:t>
            </w:r>
            <w:r w:rsidRPr="0097750C">
              <w:t xml:space="preserve">parametru nosūtīšana validācijas iekārtām – </w:t>
            </w:r>
            <w:proofErr w:type="spellStart"/>
            <w:r w:rsidRPr="0097750C">
              <w:t>validatori</w:t>
            </w:r>
            <w:proofErr w:type="spellEnd"/>
            <w:r w:rsidRPr="0097750C">
              <w:t xml:space="preserve"> un citas iekārtas saņem topoloģijas parametrus, lai pārbaudītu biļešu derīgumu konkrētā maršrutā vai zonā. </w:t>
            </w:r>
          </w:p>
        </w:tc>
      </w:tr>
      <w:tr w:rsidR="000C7D4C" w:rsidRPr="00B256D0" w14:paraId="3CFF0919" w14:textId="77777777" w:rsidTr="00166FD7">
        <w:trPr>
          <w:trHeight w:val="309"/>
        </w:trPr>
        <w:tc>
          <w:tcPr>
            <w:tcW w:w="1134" w:type="dxa"/>
          </w:tcPr>
          <w:p w14:paraId="380D1730" w14:textId="4B00D49B" w:rsidR="000C7D4C" w:rsidRPr="00B256D0" w:rsidRDefault="000C7D4C" w:rsidP="000C7D4C">
            <w:pPr>
              <w:rPr>
                <w:sz w:val="22"/>
                <w:szCs w:val="22"/>
              </w:rPr>
            </w:pPr>
            <w:r w:rsidRPr="00B256D0">
              <w:rPr>
                <w:sz w:val="22"/>
                <w:szCs w:val="22"/>
              </w:rPr>
              <w:t>KPS019</w:t>
            </w:r>
          </w:p>
        </w:tc>
        <w:tc>
          <w:tcPr>
            <w:tcW w:w="13178" w:type="dxa"/>
          </w:tcPr>
          <w:p w14:paraId="740BA070" w14:textId="77777777" w:rsidR="00174C87" w:rsidRDefault="000C7D4C" w:rsidP="000C7D4C">
            <w:r w:rsidRPr="0097750C">
              <w:rPr>
                <w:rFonts w:eastAsiaTheme="majorEastAsia"/>
              </w:rPr>
              <w:t xml:space="preserve">Sistēmā ir jābūt realizētam procesam un nodrošināta centralizētā uzskaite priekš “piespiedu pārsēšanos” (gadījumos, kad transportlīdzeklis tehnisku bojājumu, avārijas u. tml. dēļ nevar turpināt reisu). </w:t>
            </w:r>
            <w:r w:rsidRPr="0097750C">
              <w:t>Šajos gadījumos sistēma jāspēj pielikt papildu laiku (piem. 60 min.). Laiks tiek skaitīs no nākamās validācijas brīža. Vai cits risinājums.</w:t>
            </w:r>
          </w:p>
          <w:p w14:paraId="48F58FAE" w14:textId="67D5C836" w:rsidR="000C7D4C" w:rsidRPr="0097750C" w:rsidRDefault="008F0C8A" w:rsidP="000C7D4C">
            <w:r>
              <w:t>Sistēmā ir jābūt iespējams sasaistīt “norautos” reisus (skat</w:t>
            </w:r>
            <w:r w:rsidR="00993624">
              <w:t xml:space="preserve">. </w:t>
            </w:r>
            <w:r w:rsidR="00993624" w:rsidRPr="00062FB3">
              <w:rPr>
                <w:color w:val="0070C0"/>
                <w:u w:val="single"/>
              </w:rPr>
              <w:fldChar w:fldCharType="begin"/>
            </w:r>
            <w:r w:rsidR="00993624" w:rsidRPr="00062FB3">
              <w:rPr>
                <w:color w:val="0070C0"/>
                <w:u w:val="single"/>
              </w:rPr>
              <w:instrText xml:space="preserve"> REF _Ref199845041 \r \h </w:instrText>
            </w:r>
            <w:r w:rsidR="00993624" w:rsidRPr="00062FB3">
              <w:rPr>
                <w:color w:val="0070C0"/>
                <w:u w:val="single"/>
              </w:rPr>
            </w:r>
            <w:r w:rsidR="00993624" w:rsidRPr="00062FB3">
              <w:rPr>
                <w:color w:val="0070C0"/>
                <w:u w:val="single"/>
              </w:rPr>
              <w:fldChar w:fldCharType="separate"/>
            </w:r>
            <w:r w:rsidR="00570C23">
              <w:rPr>
                <w:color w:val="0070C0"/>
                <w:u w:val="single"/>
              </w:rPr>
              <w:t>9.6</w:t>
            </w:r>
            <w:r w:rsidR="00993624" w:rsidRPr="00062FB3">
              <w:rPr>
                <w:color w:val="0070C0"/>
                <w:u w:val="single"/>
              </w:rPr>
              <w:fldChar w:fldCharType="end"/>
            </w:r>
            <w:r w:rsidR="00993624" w:rsidRPr="00062FB3">
              <w:rPr>
                <w:color w:val="0070C0"/>
                <w:u w:val="single"/>
              </w:rPr>
              <w:t xml:space="preserve"> </w:t>
            </w:r>
            <w:r w:rsidR="00993624" w:rsidRPr="00062FB3">
              <w:rPr>
                <w:color w:val="0070C0"/>
                <w:u w:val="single"/>
              </w:rPr>
              <w:fldChar w:fldCharType="begin"/>
            </w:r>
            <w:r w:rsidR="00993624" w:rsidRPr="00062FB3">
              <w:rPr>
                <w:color w:val="0070C0"/>
                <w:u w:val="single"/>
              </w:rPr>
              <w:instrText xml:space="preserve"> REF _Ref199845041 \h </w:instrText>
            </w:r>
            <w:r w:rsidR="00993624" w:rsidRPr="00062FB3">
              <w:rPr>
                <w:color w:val="0070C0"/>
                <w:u w:val="single"/>
              </w:rPr>
            </w:r>
            <w:r w:rsidR="00993624" w:rsidRPr="00062FB3">
              <w:rPr>
                <w:color w:val="0070C0"/>
                <w:u w:val="single"/>
              </w:rPr>
              <w:fldChar w:fldCharType="separate"/>
            </w:r>
            <w:r w:rsidR="00570C23" w:rsidRPr="00B256D0">
              <w:t>Datu apmaiņas</w:t>
            </w:r>
            <w:r w:rsidR="00570C23" w:rsidRPr="00B0340B">
              <w:t xml:space="preserve"> </w:t>
            </w:r>
            <w:r w:rsidR="00570C23" w:rsidRPr="00B256D0">
              <w:t>prasības</w:t>
            </w:r>
            <w:r w:rsidR="00993624" w:rsidRPr="00062FB3">
              <w:rPr>
                <w:color w:val="0070C0"/>
                <w:u w:val="single"/>
              </w:rPr>
              <w:fldChar w:fldCharType="end"/>
            </w:r>
            <w:r w:rsidR="00993624">
              <w:t xml:space="preserve">, </w:t>
            </w:r>
            <w:r w:rsidR="00CB7780" w:rsidRPr="00B256D0">
              <w:rPr>
                <w:sz w:val="22"/>
                <w:szCs w:val="22"/>
              </w:rPr>
              <w:t>DAP001</w:t>
            </w:r>
            <w:r w:rsidR="00CB7780">
              <w:rPr>
                <w:sz w:val="22"/>
                <w:szCs w:val="22"/>
              </w:rPr>
              <w:t>, punkts 3.</w:t>
            </w:r>
            <w:r w:rsidR="00993624">
              <w:t>)</w:t>
            </w:r>
            <w:r>
              <w:t xml:space="preserve"> ar pārsēšanas biļ</w:t>
            </w:r>
            <w:r w:rsidR="00993624">
              <w:t>e</w:t>
            </w:r>
            <w:r>
              <w:t>tēm</w:t>
            </w:r>
            <w:r w:rsidR="00993624">
              <w:t>.</w:t>
            </w:r>
            <w:r w:rsidR="000C7D4C" w:rsidRPr="0097750C">
              <w:t xml:space="preserve"> </w:t>
            </w:r>
          </w:p>
          <w:p w14:paraId="693F5078" w14:textId="0F95D69D" w:rsidR="000C7D4C" w:rsidRPr="0097750C" w:rsidRDefault="000C7D4C" w:rsidP="000C7D4C">
            <w:pPr>
              <w:rPr>
                <w:rFonts w:eastAsiaTheme="majorEastAsia"/>
              </w:rPr>
            </w:pPr>
            <w:r w:rsidRPr="0097750C">
              <w:t>Iespēja veikt pārsēšanas biļešu uzskaiti: cik ir izveidots sistēmā un cik no tiem bija validēti.</w:t>
            </w:r>
          </w:p>
        </w:tc>
      </w:tr>
      <w:tr w:rsidR="000C7D4C" w:rsidRPr="00B256D0" w14:paraId="77AE2BD8" w14:textId="77777777" w:rsidTr="0077287B">
        <w:trPr>
          <w:trHeight w:val="309"/>
        </w:trPr>
        <w:tc>
          <w:tcPr>
            <w:tcW w:w="1134" w:type="dxa"/>
          </w:tcPr>
          <w:p w14:paraId="3938D55A" w14:textId="79E91E10" w:rsidR="000C7D4C" w:rsidRPr="00B256D0" w:rsidRDefault="000C7D4C" w:rsidP="000C7D4C">
            <w:pPr>
              <w:rPr>
                <w:sz w:val="22"/>
                <w:szCs w:val="22"/>
              </w:rPr>
            </w:pPr>
            <w:r w:rsidRPr="00B256D0">
              <w:rPr>
                <w:sz w:val="22"/>
                <w:szCs w:val="22"/>
              </w:rPr>
              <w:t>KPS020</w:t>
            </w:r>
          </w:p>
        </w:tc>
        <w:tc>
          <w:tcPr>
            <w:tcW w:w="13178" w:type="dxa"/>
          </w:tcPr>
          <w:p w14:paraId="545DBAAE" w14:textId="0256F4B2" w:rsidR="000C7D4C" w:rsidRPr="0097750C" w:rsidDel="00065497" w:rsidRDefault="000C7D4C" w:rsidP="000C7D4C">
            <w:pPr>
              <w:rPr>
                <w:rFonts w:eastAsiaTheme="majorEastAsia"/>
              </w:rPr>
            </w:pPr>
            <w:r w:rsidRPr="0097750C">
              <w:rPr>
                <w:rFonts w:eastAsiaTheme="majorEastAsia"/>
              </w:rPr>
              <w:t>Sistēmai jāatbalsta biļešu vairumtirdzniecības iespēja (piem., uzņēmumiem iegādāties biļetes darbiniekiem, veicot vairumtirdzniecības iepirkumus).</w:t>
            </w:r>
          </w:p>
        </w:tc>
      </w:tr>
      <w:tr w:rsidR="000C7D4C" w:rsidRPr="00B256D0" w14:paraId="59FBA706" w14:textId="77777777" w:rsidTr="0077287B">
        <w:trPr>
          <w:trHeight w:val="309"/>
        </w:trPr>
        <w:tc>
          <w:tcPr>
            <w:tcW w:w="1134" w:type="dxa"/>
          </w:tcPr>
          <w:p w14:paraId="3284407F" w14:textId="7F335142" w:rsidR="000C7D4C" w:rsidRPr="00B256D0" w:rsidRDefault="000C7D4C" w:rsidP="000C7D4C">
            <w:pPr>
              <w:rPr>
                <w:sz w:val="22"/>
                <w:szCs w:val="22"/>
              </w:rPr>
            </w:pPr>
            <w:r w:rsidRPr="00B256D0">
              <w:rPr>
                <w:sz w:val="22"/>
                <w:szCs w:val="22"/>
              </w:rPr>
              <w:t>KPS021</w:t>
            </w:r>
          </w:p>
        </w:tc>
        <w:tc>
          <w:tcPr>
            <w:tcW w:w="13178" w:type="dxa"/>
          </w:tcPr>
          <w:p w14:paraId="16AB049B" w14:textId="5CF5F1DB" w:rsidR="000C7D4C" w:rsidRPr="0097750C" w:rsidRDefault="000C7D4C" w:rsidP="000C7D4C">
            <w:pPr>
              <w:rPr>
                <w:rFonts w:eastAsiaTheme="majorEastAsia"/>
              </w:rPr>
            </w:pPr>
            <w:r w:rsidRPr="0097750C">
              <w:rPr>
                <w:rFonts w:eastAsiaTheme="majorEastAsia"/>
              </w:rPr>
              <w:t>Sistēmā ir jābūt iespējams veikt tarifu aprēķins pēc maršruta, zonas vai pieturas punktiem.</w:t>
            </w:r>
          </w:p>
        </w:tc>
      </w:tr>
      <w:tr w:rsidR="000C7D4C" w:rsidRPr="00B256D0" w14:paraId="407BF03A" w14:textId="77777777" w:rsidTr="007C085D">
        <w:trPr>
          <w:trHeight w:val="685"/>
        </w:trPr>
        <w:tc>
          <w:tcPr>
            <w:tcW w:w="1134" w:type="dxa"/>
          </w:tcPr>
          <w:p w14:paraId="7689679A" w14:textId="6EC13E25" w:rsidR="000C7D4C" w:rsidRPr="00B256D0" w:rsidRDefault="000C7D4C" w:rsidP="000C7D4C">
            <w:pPr>
              <w:rPr>
                <w:sz w:val="22"/>
                <w:szCs w:val="22"/>
              </w:rPr>
            </w:pPr>
            <w:r w:rsidRPr="00B256D0">
              <w:rPr>
                <w:sz w:val="22"/>
                <w:szCs w:val="22"/>
              </w:rPr>
              <w:t>KPS022</w:t>
            </w:r>
          </w:p>
        </w:tc>
        <w:tc>
          <w:tcPr>
            <w:tcW w:w="13178" w:type="dxa"/>
          </w:tcPr>
          <w:p w14:paraId="155598BF" w14:textId="7E475638" w:rsidR="000C7D4C" w:rsidRPr="0097750C" w:rsidRDefault="000C7D4C" w:rsidP="000C7D4C">
            <w:pPr>
              <w:rPr>
                <w:rFonts w:eastAsiaTheme="majorEastAsia"/>
              </w:rPr>
            </w:pPr>
            <w:r w:rsidRPr="0097750C">
              <w:rPr>
                <w:rFonts w:eastAsiaTheme="majorEastAsia"/>
              </w:rPr>
              <w:t>Sistēmai jāatbalsta vairākus transporta režīmus – validācijas process vairāku veidu transportlīdzekļos (tramvaji, autobusi, trolejbusi)</w:t>
            </w:r>
          </w:p>
          <w:p w14:paraId="10586B85" w14:textId="10E8FC9E" w:rsidR="000C7D4C" w:rsidRPr="0097750C" w:rsidRDefault="000C7D4C" w:rsidP="000C7D4C">
            <w:pPr>
              <w:spacing w:after="160"/>
              <w:rPr>
                <w:rFonts w:eastAsiaTheme="majorEastAsia"/>
              </w:rPr>
            </w:pPr>
            <w:r w:rsidRPr="0097750C">
              <w:rPr>
                <w:rFonts w:eastAsiaTheme="majorEastAsia"/>
              </w:rPr>
              <w:t>Jānodrošina iespēja piemērot dažādus nosacījumus pēc transportlīdzekļa veida.</w:t>
            </w:r>
          </w:p>
        </w:tc>
      </w:tr>
      <w:tr w:rsidR="000C7D4C" w:rsidRPr="00B256D0" w14:paraId="53B3AD23" w14:textId="77777777" w:rsidTr="0077287B">
        <w:tc>
          <w:tcPr>
            <w:tcW w:w="1134" w:type="dxa"/>
          </w:tcPr>
          <w:p w14:paraId="6DBBBC1B" w14:textId="067A044F" w:rsidR="000C7D4C" w:rsidRPr="00B256D0" w:rsidRDefault="000C7D4C" w:rsidP="000C7D4C">
            <w:pPr>
              <w:rPr>
                <w:sz w:val="22"/>
                <w:szCs w:val="22"/>
              </w:rPr>
            </w:pPr>
            <w:r w:rsidRPr="00B256D0">
              <w:rPr>
                <w:sz w:val="22"/>
                <w:szCs w:val="22"/>
              </w:rPr>
              <w:t>KPS023</w:t>
            </w:r>
          </w:p>
        </w:tc>
        <w:tc>
          <w:tcPr>
            <w:tcW w:w="13178" w:type="dxa"/>
          </w:tcPr>
          <w:p w14:paraId="562C4C3F" w14:textId="2D36EF25" w:rsidR="000C7D4C" w:rsidRPr="0097750C" w:rsidRDefault="000C7D4C" w:rsidP="000C7D4C">
            <w:r w:rsidRPr="0097750C">
              <w:rPr>
                <w:rFonts w:eastAsiaTheme="majorEastAsia"/>
              </w:rPr>
              <w:t>Sistēmā ir jābūt iespējai piemērot gan manuālu gan automātisku datu arhivēšanu.</w:t>
            </w:r>
          </w:p>
        </w:tc>
      </w:tr>
      <w:tr w:rsidR="000C7D4C" w:rsidRPr="00B256D0" w14:paraId="56E45E82" w14:textId="77777777" w:rsidTr="0077287B">
        <w:tc>
          <w:tcPr>
            <w:tcW w:w="1134" w:type="dxa"/>
          </w:tcPr>
          <w:p w14:paraId="2F05EFC2" w14:textId="12040FB6" w:rsidR="000C7D4C" w:rsidRPr="00B256D0" w:rsidRDefault="000C7D4C" w:rsidP="000C7D4C">
            <w:pPr>
              <w:rPr>
                <w:sz w:val="22"/>
                <w:szCs w:val="22"/>
              </w:rPr>
            </w:pPr>
            <w:r w:rsidRPr="00B256D0">
              <w:rPr>
                <w:sz w:val="22"/>
                <w:szCs w:val="22"/>
              </w:rPr>
              <w:t>KPS024</w:t>
            </w:r>
          </w:p>
        </w:tc>
        <w:tc>
          <w:tcPr>
            <w:tcW w:w="13178" w:type="dxa"/>
          </w:tcPr>
          <w:p w14:paraId="11CBA95D" w14:textId="498050D0" w:rsidR="000C7D4C" w:rsidRPr="0097750C" w:rsidRDefault="000C7D4C" w:rsidP="000C7D4C">
            <w:r w:rsidRPr="0097750C">
              <w:t>Sistēmā jābūt nodrošinātiem datu integritātes pamatprincipiem – vienota kodifikācija visā biļešu sistēmā, lai izvairītos no dublēšanās.</w:t>
            </w:r>
          </w:p>
        </w:tc>
      </w:tr>
      <w:tr w:rsidR="000C7D4C" w:rsidRPr="00B256D0" w14:paraId="3121C756" w14:textId="77777777" w:rsidTr="0077287B">
        <w:trPr>
          <w:trHeight w:val="321"/>
        </w:trPr>
        <w:tc>
          <w:tcPr>
            <w:tcW w:w="1134" w:type="dxa"/>
          </w:tcPr>
          <w:p w14:paraId="683FF394" w14:textId="40DB77C2" w:rsidR="000C7D4C" w:rsidRPr="00B256D0" w:rsidRDefault="000C7D4C" w:rsidP="000C7D4C">
            <w:pPr>
              <w:rPr>
                <w:sz w:val="22"/>
                <w:szCs w:val="22"/>
              </w:rPr>
            </w:pPr>
            <w:r w:rsidRPr="00B256D0">
              <w:rPr>
                <w:sz w:val="22"/>
                <w:szCs w:val="22"/>
              </w:rPr>
              <w:t>KPS025</w:t>
            </w:r>
          </w:p>
        </w:tc>
        <w:tc>
          <w:tcPr>
            <w:tcW w:w="13178" w:type="dxa"/>
          </w:tcPr>
          <w:p w14:paraId="78706B99" w14:textId="6BE4EEC9" w:rsidR="000C7D4C" w:rsidRPr="0097750C" w:rsidRDefault="000C7D4C" w:rsidP="000C7D4C">
            <w:r w:rsidRPr="0097750C">
              <w:t>Jābūt iespējai piesaistīt biļešu produktu DN tipam, ar ierobežojumiem – t.i. kādiem datu nesējiem kādus produktus var/nevar piesaistīt)</w:t>
            </w:r>
          </w:p>
        </w:tc>
      </w:tr>
      <w:tr w:rsidR="000C7D4C" w:rsidRPr="00B256D0" w14:paraId="2031D866" w14:textId="77777777" w:rsidTr="0077287B">
        <w:trPr>
          <w:trHeight w:val="53"/>
        </w:trPr>
        <w:tc>
          <w:tcPr>
            <w:tcW w:w="1134" w:type="dxa"/>
          </w:tcPr>
          <w:p w14:paraId="77E8FAF7" w14:textId="3E8E219F" w:rsidR="000C7D4C" w:rsidRPr="00B256D0" w:rsidRDefault="000C7D4C" w:rsidP="000C7D4C">
            <w:pPr>
              <w:rPr>
                <w:sz w:val="22"/>
                <w:szCs w:val="22"/>
              </w:rPr>
            </w:pPr>
            <w:r w:rsidRPr="00B256D0">
              <w:rPr>
                <w:sz w:val="22"/>
                <w:szCs w:val="22"/>
              </w:rPr>
              <w:t>KPS026</w:t>
            </w:r>
          </w:p>
        </w:tc>
        <w:tc>
          <w:tcPr>
            <w:tcW w:w="13178" w:type="dxa"/>
          </w:tcPr>
          <w:p w14:paraId="3FF0D5EF" w14:textId="534D6A58" w:rsidR="000C7D4C" w:rsidRPr="0097750C" w:rsidRDefault="000C7D4C" w:rsidP="000C7D4C">
            <w:r w:rsidRPr="0097750C">
              <w:rPr>
                <w:lang w:eastAsia="lv-LV"/>
              </w:rPr>
              <w:t xml:space="preserve">Sistēmā ir jābūt iespējams pārvaldīt viedkaršu un </w:t>
            </w:r>
            <w:proofErr w:type="spellStart"/>
            <w:r w:rsidRPr="0097750C">
              <w:rPr>
                <w:lang w:eastAsia="lv-LV"/>
              </w:rPr>
              <w:t>viedbiļešu</w:t>
            </w:r>
            <w:proofErr w:type="spellEnd"/>
            <w:r w:rsidRPr="0097750C">
              <w:rPr>
                <w:lang w:eastAsia="lv-LV"/>
              </w:rPr>
              <w:t xml:space="preserve"> fiziskus krājumus  viedkaršu un </w:t>
            </w:r>
            <w:proofErr w:type="spellStart"/>
            <w:r w:rsidRPr="0097750C">
              <w:rPr>
                <w:lang w:eastAsia="lv-LV"/>
              </w:rPr>
              <w:t>viedbiļešu</w:t>
            </w:r>
            <w:proofErr w:type="spellEnd"/>
            <w:r w:rsidRPr="0097750C">
              <w:rPr>
                <w:lang w:eastAsia="lv-LV"/>
              </w:rPr>
              <w:t xml:space="preserve"> krājumu uzskaiti, kustību un statusu pārvaldību.</w:t>
            </w:r>
          </w:p>
        </w:tc>
      </w:tr>
      <w:tr w:rsidR="000C7D4C" w:rsidRPr="00B256D0" w14:paraId="79BB5F7D" w14:textId="77777777" w:rsidTr="0077287B">
        <w:tc>
          <w:tcPr>
            <w:tcW w:w="1134" w:type="dxa"/>
          </w:tcPr>
          <w:p w14:paraId="33478B29" w14:textId="6DACA9ED" w:rsidR="000C7D4C" w:rsidRPr="00B256D0" w:rsidRDefault="000C7D4C" w:rsidP="000C7D4C">
            <w:pPr>
              <w:rPr>
                <w:sz w:val="22"/>
                <w:szCs w:val="22"/>
              </w:rPr>
            </w:pPr>
            <w:r w:rsidRPr="00B256D0">
              <w:rPr>
                <w:sz w:val="22"/>
                <w:szCs w:val="22"/>
              </w:rPr>
              <w:t>KPS027</w:t>
            </w:r>
          </w:p>
        </w:tc>
        <w:tc>
          <w:tcPr>
            <w:tcW w:w="13178" w:type="dxa"/>
          </w:tcPr>
          <w:p w14:paraId="5AB27005" w14:textId="42345720" w:rsidR="000C7D4C" w:rsidRPr="0097750C" w:rsidRDefault="000C7D4C" w:rsidP="000C7D4C">
            <w:pPr>
              <w:rPr>
                <w:rFonts w:eastAsiaTheme="majorEastAsia"/>
              </w:rPr>
            </w:pPr>
            <w:r w:rsidRPr="0097750C">
              <w:t>Sistēma ir jābūt iespējams uzturēt, rediģēt un papildināt sekojošus reģistrus un klasifikatorus:</w:t>
            </w:r>
          </w:p>
        </w:tc>
      </w:tr>
      <w:tr w:rsidR="000C7D4C" w:rsidRPr="00B256D0" w14:paraId="22871D3B" w14:textId="77777777" w:rsidTr="0077287B">
        <w:tc>
          <w:tcPr>
            <w:tcW w:w="1134" w:type="dxa"/>
          </w:tcPr>
          <w:p w14:paraId="244B3B2B" w14:textId="13FFC8C9" w:rsidR="000C7D4C" w:rsidRPr="00B256D0" w:rsidRDefault="000C7D4C" w:rsidP="000C7D4C">
            <w:pPr>
              <w:rPr>
                <w:sz w:val="22"/>
                <w:szCs w:val="22"/>
              </w:rPr>
            </w:pPr>
            <w:r w:rsidRPr="00B256D0">
              <w:rPr>
                <w:sz w:val="22"/>
                <w:szCs w:val="22"/>
              </w:rPr>
              <w:t>KPS028</w:t>
            </w:r>
          </w:p>
        </w:tc>
        <w:tc>
          <w:tcPr>
            <w:tcW w:w="13178" w:type="dxa"/>
          </w:tcPr>
          <w:p w14:paraId="7529A4BA" w14:textId="6CFF30E0" w:rsidR="000C7D4C" w:rsidRPr="00B256D0" w:rsidRDefault="000C7D4C" w:rsidP="000C7D4C">
            <w:r w:rsidRPr="00B256D0">
              <w:t xml:space="preserve">Sistēma ir jābūt iespējams arhivēt neaktuālas reģistra vai klasifikatora pozīcijas, neizdzēšot tos no vēstures. Lietotājam izvēlnē ir jābūt pieejamiem tikai aktuāliem ierakstiem. </w:t>
            </w:r>
          </w:p>
        </w:tc>
      </w:tr>
    </w:tbl>
    <w:p w14:paraId="1099C246" w14:textId="77777777" w:rsidR="004B6DC2" w:rsidRDefault="004B6DC2" w:rsidP="004B6DC2">
      <w:pPr>
        <w:rPr>
          <w:sz w:val="22"/>
          <w:szCs w:val="22"/>
        </w:rPr>
      </w:pPr>
    </w:p>
    <w:p w14:paraId="3EEC6860" w14:textId="77777777" w:rsidR="00CE4404" w:rsidRPr="00B256D0" w:rsidRDefault="00CE4404" w:rsidP="004B6DC2">
      <w:pPr>
        <w:rPr>
          <w:sz w:val="22"/>
          <w:szCs w:val="22"/>
        </w:rPr>
      </w:pPr>
    </w:p>
    <w:p w14:paraId="7AACA877" w14:textId="57134E97" w:rsidR="00B355F3" w:rsidRPr="00CE4404" w:rsidRDefault="002969FC" w:rsidP="00923EA7">
      <w:pPr>
        <w:pStyle w:val="Heading2"/>
        <w:numPr>
          <w:ilvl w:val="1"/>
          <w:numId w:val="39"/>
        </w:numPr>
        <w:rPr>
          <w:rFonts w:cs="Times New Roman"/>
        </w:rPr>
      </w:pPr>
      <w:bookmarkStart w:id="115" w:name="_Toc227680116"/>
      <w:r w:rsidRPr="00B256D0">
        <w:rPr>
          <w:rFonts w:cs="Times New Roman"/>
        </w:rPr>
        <w:t>Pamatdatu pārvaldība</w:t>
      </w:r>
      <w:r w:rsidR="0023432A" w:rsidRPr="00B256D0">
        <w:rPr>
          <w:rFonts w:cs="Times New Roman"/>
        </w:rPr>
        <w:t>s prasības</w:t>
      </w:r>
      <w:bookmarkEnd w:id="115"/>
    </w:p>
    <w:tbl>
      <w:tblPr>
        <w:tblStyle w:val="TableGrid"/>
        <w:tblW w:w="1431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134"/>
        <w:gridCol w:w="13178"/>
      </w:tblGrid>
      <w:tr w:rsidR="00D27CD0" w:rsidRPr="00B256D0" w14:paraId="262A83DB" w14:textId="77777777" w:rsidTr="00D27CD0">
        <w:tc>
          <w:tcPr>
            <w:tcW w:w="1134" w:type="dxa"/>
            <w:shd w:val="clear" w:color="auto" w:fill="F2F2F2" w:themeFill="background1" w:themeFillShade="F2"/>
          </w:tcPr>
          <w:p w14:paraId="7FD42A66" w14:textId="77777777" w:rsidR="00D27CD0" w:rsidRPr="00B256D0" w:rsidRDefault="00D27CD0" w:rsidP="00C25BB1">
            <w:pPr>
              <w:rPr>
                <w:b/>
                <w:bCs/>
                <w:sz w:val="22"/>
                <w:szCs w:val="22"/>
              </w:rPr>
            </w:pPr>
            <w:r w:rsidRPr="00B256D0">
              <w:rPr>
                <w:b/>
                <w:bCs/>
                <w:sz w:val="22"/>
                <w:szCs w:val="22"/>
              </w:rPr>
              <w:t>ID</w:t>
            </w:r>
          </w:p>
        </w:tc>
        <w:tc>
          <w:tcPr>
            <w:tcW w:w="13178" w:type="dxa"/>
            <w:shd w:val="clear" w:color="auto" w:fill="F2F2F2" w:themeFill="background1" w:themeFillShade="F2"/>
          </w:tcPr>
          <w:p w14:paraId="096B857E" w14:textId="77777777" w:rsidR="00D27CD0" w:rsidRPr="00B256D0" w:rsidRDefault="00D27CD0" w:rsidP="00C25BB1">
            <w:pPr>
              <w:rPr>
                <w:b/>
                <w:bCs/>
                <w:sz w:val="22"/>
                <w:szCs w:val="22"/>
              </w:rPr>
            </w:pPr>
            <w:r w:rsidRPr="00B256D0">
              <w:rPr>
                <w:b/>
                <w:bCs/>
                <w:sz w:val="22"/>
                <w:szCs w:val="22"/>
              </w:rPr>
              <w:t>Prasība</w:t>
            </w:r>
          </w:p>
        </w:tc>
      </w:tr>
      <w:tr w:rsidR="00D27CD0" w:rsidRPr="00B256D0" w14:paraId="7BEA9C03" w14:textId="77777777" w:rsidTr="00D27CD0">
        <w:trPr>
          <w:trHeight w:val="309"/>
        </w:trPr>
        <w:tc>
          <w:tcPr>
            <w:tcW w:w="1134" w:type="dxa"/>
          </w:tcPr>
          <w:p w14:paraId="48113835" w14:textId="30A7D0AC" w:rsidR="00D27CD0" w:rsidRPr="00B256D0" w:rsidRDefault="00D27CD0" w:rsidP="00C25BB1">
            <w:pPr>
              <w:rPr>
                <w:sz w:val="22"/>
                <w:szCs w:val="22"/>
              </w:rPr>
            </w:pPr>
            <w:r w:rsidRPr="00B256D0">
              <w:rPr>
                <w:sz w:val="22"/>
                <w:szCs w:val="22"/>
              </w:rPr>
              <w:t>PPP001</w:t>
            </w:r>
          </w:p>
        </w:tc>
        <w:tc>
          <w:tcPr>
            <w:tcW w:w="13178" w:type="dxa"/>
          </w:tcPr>
          <w:p w14:paraId="5D1DE0E8" w14:textId="50A95EDD" w:rsidR="00D27CD0" w:rsidRPr="00B256D0" w:rsidRDefault="00D27CD0" w:rsidP="00017611">
            <w:pPr>
              <w:rPr>
                <w:rFonts w:eastAsiaTheme="majorEastAsia"/>
              </w:rPr>
            </w:pPr>
            <w:r w:rsidRPr="00B256D0">
              <w:rPr>
                <w:rFonts w:eastAsiaTheme="majorEastAsia"/>
              </w:rPr>
              <w:t>Sistēmai jānodrošina pamatdatu, kuri nepieciešami tarifikācijai, braucienu uzskaitei, klīringam, nodokļus uzskaitei un atskaitēm, centralizēta glabāšana un pārvaldība (MDM). Sistēmai jāuzglabā un jāpārvalda vismaz sekojošie domēni:</w:t>
            </w:r>
          </w:p>
          <w:p w14:paraId="550BB145" w14:textId="2113ACEA" w:rsidR="00D27CD0" w:rsidRPr="00B256D0" w:rsidRDefault="00D27CD0" w:rsidP="0076711E">
            <w:pPr>
              <w:numPr>
                <w:ilvl w:val="0"/>
                <w:numId w:val="48"/>
              </w:numPr>
              <w:rPr>
                <w:rFonts w:eastAsiaTheme="majorEastAsia"/>
              </w:rPr>
            </w:pPr>
            <w:r w:rsidRPr="00B256D0">
              <w:rPr>
                <w:rFonts w:eastAsiaTheme="majorEastAsia"/>
              </w:rPr>
              <w:t>transportlīdzekļi</w:t>
            </w:r>
          </w:p>
          <w:p w14:paraId="5E4A16B2" w14:textId="3C9C788C" w:rsidR="00D27CD0" w:rsidRPr="00B256D0" w:rsidRDefault="00D27CD0" w:rsidP="0076711E">
            <w:pPr>
              <w:numPr>
                <w:ilvl w:val="0"/>
                <w:numId w:val="48"/>
              </w:numPr>
              <w:rPr>
                <w:rFonts w:eastAsiaTheme="majorEastAsia"/>
              </w:rPr>
            </w:pPr>
            <w:r w:rsidRPr="00B256D0">
              <w:rPr>
                <w:rFonts w:eastAsiaTheme="majorEastAsia"/>
              </w:rPr>
              <w:t>depo/ parki</w:t>
            </w:r>
          </w:p>
          <w:p w14:paraId="5B559283" w14:textId="7A9DA5EB" w:rsidR="00D27CD0" w:rsidRPr="00B256D0" w:rsidRDefault="00D27CD0" w:rsidP="0076711E">
            <w:pPr>
              <w:numPr>
                <w:ilvl w:val="0"/>
                <w:numId w:val="48"/>
              </w:numPr>
              <w:rPr>
                <w:rFonts w:eastAsiaTheme="majorEastAsia"/>
              </w:rPr>
            </w:pPr>
            <w:proofErr w:type="spellStart"/>
            <w:r w:rsidRPr="00B256D0">
              <w:rPr>
                <w:rFonts w:eastAsiaTheme="majorEastAsia"/>
              </w:rPr>
              <w:t>validatori</w:t>
            </w:r>
            <w:proofErr w:type="spellEnd"/>
          </w:p>
          <w:p w14:paraId="7CE2A259" w14:textId="77777777" w:rsidR="00D27CD0" w:rsidRPr="00B256D0" w:rsidRDefault="00D27CD0" w:rsidP="0076711E">
            <w:pPr>
              <w:numPr>
                <w:ilvl w:val="0"/>
                <w:numId w:val="48"/>
              </w:numPr>
              <w:rPr>
                <w:rFonts w:eastAsiaTheme="majorEastAsia"/>
              </w:rPr>
            </w:pPr>
            <w:r w:rsidRPr="00B256D0">
              <w:rPr>
                <w:rFonts w:eastAsiaTheme="majorEastAsia"/>
              </w:rPr>
              <w:lastRenderedPageBreak/>
              <w:t>tarifu zonas, līnijas/maršruti/pieturas (integrējoties ar maršrutu tīkla pārvaldības sistēmu)</w:t>
            </w:r>
          </w:p>
          <w:p w14:paraId="1D7B2CB7" w14:textId="77777777" w:rsidR="00D27CD0" w:rsidRPr="00B256D0" w:rsidRDefault="00D27CD0" w:rsidP="0076711E">
            <w:pPr>
              <w:numPr>
                <w:ilvl w:val="0"/>
                <w:numId w:val="48"/>
              </w:numPr>
              <w:rPr>
                <w:rFonts w:eastAsiaTheme="majorEastAsia"/>
              </w:rPr>
            </w:pPr>
            <w:r w:rsidRPr="00B256D0">
              <w:rPr>
                <w:rFonts w:eastAsiaTheme="majorEastAsia"/>
              </w:rPr>
              <w:t>produktu katalogi</w:t>
            </w:r>
          </w:p>
          <w:p w14:paraId="077EA739" w14:textId="44504066" w:rsidR="00D27CD0" w:rsidRPr="00B256D0" w:rsidRDefault="00D27CD0" w:rsidP="0076711E">
            <w:pPr>
              <w:numPr>
                <w:ilvl w:val="0"/>
                <w:numId w:val="48"/>
              </w:numPr>
              <w:rPr>
                <w:rFonts w:eastAsiaTheme="majorEastAsia"/>
              </w:rPr>
            </w:pPr>
            <w:r w:rsidRPr="00B256D0">
              <w:rPr>
                <w:rFonts w:eastAsiaTheme="majorEastAsia"/>
              </w:rPr>
              <w:t>tarifikācijas noteikumi</w:t>
            </w:r>
          </w:p>
          <w:p w14:paraId="196F300A" w14:textId="1E3516E4" w:rsidR="00D27CD0" w:rsidRPr="00B256D0" w:rsidRDefault="00D27CD0" w:rsidP="0076711E">
            <w:pPr>
              <w:numPr>
                <w:ilvl w:val="0"/>
                <w:numId w:val="48"/>
              </w:numPr>
              <w:rPr>
                <w:rFonts w:eastAsiaTheme="majorEastAsia"/>
              </w:rPr>
            </w:pPr>
            <w:proofErr w:type="spellStart"/>
            <w:r w:rsidRPr="00B256D0">
              <w:rPr>
                <w:rFonts w:eastAsiaTheme="majorEastAsia"/>
                <w:i/>
                <w:iCs/>
              </w:rPr>
              <w:t>Capping</w:t>
            </w:r>
            <w:proofErr w:type="spellEnd"/>
            <w:r w:rsidRPr="00B256D0">
              <w:rPr>
                <w:rFonts w:eastAsiaTheme="majorEastAsia"/>
                <w:i/>
                <w:iCs/>
              </w:rPr>
              <w:t>/</w:t>
            </w:r>
            <w:proofErr w:type="spellStart"/>
            <w:r w:rsidRPr="00B256D0">
              <w:rPr>
                <w:rFonts w:eastAsiaTheme="majorEastAsia"/>
                <w:i/>
                <w:iCs/>
              </w:rPr>
              <w:t>best</w:t>
            </w:r>
            <w:proofErr w:type="spellEnd"/>
            <w:r w:rsidRPr="00B256D0">
              <w:rPr>
                <w:rFonts w:eastAsiaTheme="majorEastAsia"/>
                <w:i/>
                <w:iCs/>
              </w:rPr>
              <w:t xml:space="preserve"> </w:t>
            </w:r>
            <w:proofErr w:type="spellStart"/>
            <w:r w:rsidRPr="00B256D0">
              <w:rPr>
                <w:rFonts w:eastAsiaTheme="majorEastAsia"/>
                <w:i/>
                <w:iCs/>
              </w:rPr>
              <w:t>fare</w:t>
            </w:r>
            <w:proofErr w:type="spellEnd"/>
            <w:r w:rsidRPr="00B256D0">
              <w:rPr>
                <w:rFonts w:eastAsiaTheme="majorEastAsia"/>
              </w:rPr>
              <w:t xml:space="preserve"> </w:t>
            </w:r>
            <w:proofErr w:type="spellStart"/>
            <w:r w:rsidRPr="00B256D0">
              <w:rPr>
                <w:rFonts w:eastAsiaTheme="majorEastAsia"/>
              </w:rPr>
              <w:t>paramenti</w:t>
            </w:r>
            <w:proofErr w:type="spellEnd"/>
            <w:r w:rsidRPr="00B256D0">
              <w:rPr>
                <w:rFonts w:eastAsiaTheme="majorEastAsia"/>
              </w:rPr>
              <w:t xml:space="preserve"> (dienas/nedēļās/mēneša limiti)</w:t>
            </w:r>
          </w:p>
          <w:p w14:paraId="5992B504" w14:textId="75BBEECF" w:rsidR="00D27CD0" w:rsidRPr="00B256D0" w:rsidRDefault="00D27CD0" w:rsidP="0076711E">
            <w:pPr>
              <w:numPr>
                <w:ilvl w:val="0"/>
                <w:numId w:val="48"/>
              </w:numPr>
              <w:rPr>
                <w:rFonts w:eastAsiaTheme="majorEastAsia"/>
              </w:rPr>
            </w:pPr>
            <w:r w:rsidRPr="00B256D0">
              <w:rPr>
                <w:rFonts w:eastAsiaTheme="majorEastAsia"/>
              </w:rPr>
              <w:t>Sasaistes: produkts – datu nesējs (</w:t>
            </w:r>
            <w:proofErr w:type="spellStart"/>
            <w:r w:rsidRPr="00B256D0">
              <w:rPr>
                <w:rFonts w:eastAsiaTheme="majorEastAsia"/>
              </w:rPr>
              <w:t>media</w:t>
            </w:r>
            <w:proofErr w:type="spellEnd"/>
            <w:r w:rsidRPr="00B256D0">
              <w:rPr>
                <w:rFonts w:eastAsiaTheme="majorEastAsia"/>
              </w:rPr>
              <w:t xml:space="preserve"> </w:t>
            </w:r>
            <w:proofErr w:type="spellStart"/>
            <w:r w:rsidRPr="00B256D0">
              <w:rPr>
                <w:rFonts w:eastAsiaTheme="majorEastAsia"/>
              </w:rPr>
              <w:t>eligibility</w:t>
            </w:r>
            <w:proofErr w:type="spellEnd"/>
            <w:r w:rsidRPr="00B256D0">
              <w:rPr>
                <w:rFonts w:eastAsiaTheme="majorEastAsia"/>
              </w:rPr>
              <w:t>).</w:t>
            </w:r>
          </w:p>
          <w:p w14:paraId="65B5819C" w14:textId="72D5AC0F" w:rsidR="00D27CD0" w:rsidRPr="00B256D0" w:rsidRDefault="00D27CD0" w:rsidP="0076711E">
            <w:pPr>
              <w:numPr>
                <w:ilvl w:val="0"/>
                <w:numId w:val="48"/>
              </w:numPr>
              <w:rPr>
                <w:rFonts w:eastAsiaTheme="majorEastAsia"/>
              </w:rPr>
            </w:pPr>
            <w:r w:rsidRPr="00B256D0">
              <w:rPr>
                <w:rFonts w:eastAsiaTheme="majorEastAsia"/>
              </w:rPr>
              <w:t xml:space="preserve">identifikatoru/datu nesēju tipi (EMV </w:t>
            </w:r>
            <w:proofErr w:type="spellStart"/>
            <w:r w:rsidRPr="00B256D0">
              <w:rPr>
                <w:rFonts w:eastAsiaTheme="majorEastAsia"/>
              </w:rPr>
              <w:t>token</w:t>
            </w:r>
            <w:proofErr w:type="spellEnd"/>
            <w:r w:rsidRPr="00B256D0">
              <w:rPr>
                <w:rFonts w:eastAsiaTheme="majorEastAsia"/>
              </w:rPr>
              <w:t xml:space="preserve"> tips, mobilais </w:t>
            </w:r>
            <w:proofErr w:type="spellStart"/>
            <w:r w:rsidRPr="00B256D0">
              <w:rPr>
                <w:rFonts w:eastAsiaTheme="majorEastAsia"/>
              </w:rPr>
              <w:t>tokens</w:t>
            </w:r>
            <w:proofErr w:type="spellEnd"/>
            <w:r w:rsidRPr="00B256D0">
              <w:rPr>
                <w:rFonts w:eastAsiaTheme="majorEastAsia"/>
              </w:rPr>
              <w:t>, transporta karte, QR u. c.).</w:t>
            </w:r>
          </w:p>
          <w:p w14:paraId="2E699162" w14:textId="6740D852" w:rsidR="00D27CD0" w:rsidRPr="00B256D0" w:rsidRDefault="00D27CD0" w:rsidP="0076711E">
            <w:pPr>
              <w:numPr>
                <w:ilvl w:val="0"/>
                <w:numId w:val="48"/>
              </w:numPr>
              <w:rPr>
                <w:rFonts w:eastAsiaTheme="majorEastAsia"/>
              </w:rPr>
            </w:pPr>
            <w:r w:rsidRPr="00B256D0">
              <w:rPr>
                <w:rFonts w:eastAsiaTheme="majorEastAsia"/>
              </w:rPr>
              <w:t>saraksti un statusi (</w:t>
            </w:r>
            <w:proofErr w:type="spellStart"/>
            <w:r w:rsidRPr="00B256D0">
              <w:rPr>
                <w:rFonts w:eastAsiaTheme="majorEastAsia"/>
              </w:rPr>
              <w:t>white</w:t>
            </w:r>
            <w:proofErr w:type="spellEnd"/>
            <w:r w:rsidRPr="00B256D0">
              <w:rPr>
                <w:rFonts w:eastAsiaTheme="majorEastAsia"/>
              </w:rPr>
              <w:t>/</w:t>
            </w:r>
            <w:proofErr w:type="spellStart"/>
            <w:r w:rsidRPr="00B256D0">
              <w:rPr>
                <w:rFonts w:eastAsiaTheme="majorEastAsia"/>
              </w:rPr>
              <w:t>black</w:t>
            </w:r>
            <w:proofErr w:type="spellEnd"/>
            <w:r w:rsidRPr="00B256D0">
              <w:rPr>
                <w:rFonts w:eastAsiaTheme="majorEastAsia"/>
              </w:rPr>
              <w:t xml:space="preserve"> </w:t>
            </w:r>
            <w:proofErr w:type="spellStart"/>
            <w:r w:rsidRPr="00B256D0">
              <w:rPr>
                <w:rFonts w:eastAsiaTheme="majorEastAsia"/>
              </w:rPr>
              <w:t>lists</w:t>
            </w:r>
            <w:proofErr w:type="spellEnd"/>
            <w:r w:rsidRPr="00B256D0">
              <w:rPr>
                <w:rFonts w:eastAsiaTheme="majorEastAsia"/>
              </w:rPr>
              <w:t>) un to izplatīšanas noteikumi uz lauka ierīcēm (periodiskums, delta-atjauninājumi).</w:t>
            </w:r>
          </w:p>
          <w:p w14:paraId="43F164B3" w14:textId="62DC805C" w:rsidR="00D27CD0" w:rsidRPr="00B256D0" w:rsidRDefault="00D27CD0" w:rsidP="0076711E">
            <w:pPr>
              <w:numPr>
                <w:ilvl w:val="0"/>
                <w:numId w:val="48"/>
              </w:numPr>
              <w:rPr>
                <w:rFonts w:eastAsiaTheme="majorEastAsia"/>
              </w:rPr>
            </w:pPr>
            <w:r w:rsidRPr="00B256D0">
              <w:rPr>
                <w:rFonts w:eastAsiaTheme="majorEastAsia"/>
              </w:rPr>
              <w:t>finanšu un uzskaites pamatdati (piem., PVN/nodokļu iestatījumi (likmes, noapaļošanas noteikumi, nodokļu kodi produktiem/periodiem)</w:t>
            </w:r>
          </w:p>
          <w:p w14:paraId="65A3EBFB" w14:textId="26355854" w:rsidR="00D83D17" w:rsidRPr="00B256D0" w:rsidRDefault="00D83D17" w:rsidP="0076711E">
            <w:pPr>
              <w:numPr>
                <w:ilvl w:val="0"/>
                <w:numId w:val="48"/>
              </w:numPr>
              <w:rPr>
                <w:rFonts w:eastAsiaTheme="majorEastAsia"/>
              </w:rPr>
            </w:pPr>
            <w:r w:rsidRPr="00B256D0">
              <w:rPr>
                <w:rFonts w:eastAsiaTheme="majorEastAsia"/>
              </w:rPr>
              <w:t>komisijas maksa tirgotājiem</w:t>
            </w:r>
          </w:p>
          <w:p w14:paraId="59E5B6AF" w14:textId="0AF52B44" w:rsidR="00D27CD0" w:rsidRPr="00B256D0" w:rsidRDefault="00D27CD0" w:rsidP="0076711E">
            <w:pPr>
              <w:numPr>
                <w:ilvl w:val="0"/>
                <w:numId w:val="48"/>
              </w:numPr>
              <w:rPr>
                <w:rFonts w:eastAsiaTheme="majorEastAsia"/>
              </w:rPr>
            </w:pPr>
            <w:r w:rsidRPr="00B256D0">
              <w:rPr>
                <w:rFonts w:eastAsiaTheme="majorEastAsia"/>
              </w:rPr>
              <w:t>u.c.</w:t>
            </w:r>
          </w:p>
          <w:p w14:paraId="57A62650" w14:textId="71C4983C" w:rsidR="00D27CD0" w:rsidRPr="00B256D0" w:rsidRDefault="00D27CD0" w:rsidP="00017611">
            <w:pPr>
              <w:pStyle w:val="VKBody"/>
              <w:rPr>
                <w:rFonts w:cs="Times New Roman"/>
                <w:sz w:val="22"/>
                <w:szCs w:val="22"/>
              </w:rPr>
            </w:pPr>
          </w:p>
        </w:tc>
      </w:tr>
      <w:tr w:rsidR="00D27CD0" w:rsidRPr="00B256D0" w14:paraId="2DCD85FE" w14:textId="77777777" w:rsidTr="00D27CD0">
        <w:tc>
          <w:tcPr>
            <w:tcW w:w="1134" w:type="dxa"/>
          </w:tcPr>
          <w:p w14:paraId="727023C9" w14:textId="149DDB2E" w:rsidR="00D27CD0" w:rsidRPr="00B256D0" w:rsidRDefault="00D27CD0" w:rsidP="00DB444F">
            <w:pPr>
              <w:rPr>
                <w:sz w:val="22"/>
                <w:szCs w:val="22"/>
              </w:rPr>
            </w:pPr>
            <w:r w:rsidRPr="00B256D0">
              <w:rPr>
                <w:sz w:val="22"/>
                <w:szCs w:val="22"/>
              </w:rPr>
              <w:lastRenderedPageBreak/>
              <w:t>PPP002</w:t>
            </w:r>
          </w:p>
        </w:tc>
        <w:tc>
          <w:tcPr>
            <w:tcW w:w="13178" w:type="dxa"/>
          </w:tcPr>
          <w:p w14:paraId="5D49CC32" w14:textId="0F6EAFCA" w:rsidR="00D27CD0" w:rsidRPr="001D52DF" w:rsidRDefault="00D27CD0" w:rsidP="00DB444F">
            <w:pPr>
              <w:pStyle w:val="VKBody"/>
              <w:rPr>
                <w:rFonts w:eastAsiaTheme="majorEastAsia" w:cs="Times New Roman"/>
                <w:color w:val="0070C0"/>
                <w:u w:val="single"/>
              </w:rPr>
            </w:pPr>
            <w:r w:rsidRPr="00B256D0">
              <w:rPr>
                <w:rFonts w:eastAsiaTheme="majorEastAsia" w:cs="Times New Roman"/>
              </w:rPr>
              <w:t>Katram pamatdatu domēnam jābūt noteiktam vienam patiesības avotam/datu īpašniekam “</w:t>
            </w:r>
            <w:proofErr w:type="spellStart"/>
            <w:r w:rsidRPr="00B256D0">
              <w:rPr>
                <w:rFonts w:eastAsiaTheme="majorEastAsia" w:cs="Times New Roman"/>
              </w:rPr>
              <w:t>source</w:t>
            </w:r>
            <w:proofErr w:type="spellEnd"/>
            <w:r w:rsidRPr="00B256D0">
              <w:rPr>
                <w:rFonts w:eastAsiaTheme="majorEastAsia" w:cs="Times New Roman"/>
              </w:rPr>
              <w:t xml:space="preserve"> </w:t>
            </w:r>
            <w:proofErr w:type="spellStart"/>
            <w:r w:rsidRPr="00B256D0">
              <w:rPr>
                <w:rFonts w:eastAsiaTheme="majorEastAsia" w:cs="Times New Roman"/>
              </w:rPr>
              <w:t>of</w:t>
            </w:r>
            <w:proofErr w:type="spellEnd"/>
            <w:r w:rsidRPr="00B256D0">
              <w:rPr>
                <w:rFonts w:eastAsiaTheme="majorEastAsia" w:cs="Times New Roman"/>
              </w:rPr>
              <w:t xml:space="preserve"> </w:t>
            </w:r>
            <w:proofErr w:type="spellStart"/>
            <w:r w:rsidRPr="00B256D0">
              <w:rPr>
                <w:rFonts w:eastAsiaTheme="majorEastAsia" w:cs="Times New Roman"/>
              </w:rPr>
              <w:t>truth</w:t>
            </w:r>
            <w:proofErr w:type="spellEnd"/>
            <w:r w:rsidRPr="00B256D0">
              <w:rPr>
                <w:rFonts w:eastAsiaTheme="majorEastAsia" w:cs="Times New Roman"/>
              </w:rPr>
              <w:t>” (skat.</w:t>
            </w:r>
            <w:r w:rsidR="00E965AC">
              <w:rPr>
                <w:rFonts w:eastAsiaTheme="majorEastAsia" w:cs="Times New Roman"/>
              </w:rPr>
              <w:t xml:space="preserve"> sadaļu</w:t>
            </w:r>
            <w:r w:rsidRPr="00B256D0">
              <w:rPr>
                <w:rFonts w:eastAsiaTheme="majorEastAsia" w:cs="Times New Roman"/>
              </w:rPr>
              <w:t xml:space="preserve"> </w:t>
            </w:r>
            <w:r w:rsidR="004E301F" w:rsidRPr="001D52DF">
              <w:rPr>
                <w:rFonts w:eastAsiaTheme="majorEastAsia" w:cs="Times New Roman"/>
                <w:color w:val="0070C0"/>
                <w:u w:val="single"/>
              </w:rPr>
              <w:t>9.5</w:t>
            </w:r>
            <w:r w:rsidR="001D52DF" w:rsidRPr="001D52DF">
              <w:rPr>
                <w:rFonts w:eastAsiaTheme="majorEastAsia" w:cs="Times New Roman"/>
                <w:color w:val="0070C0"/>
                <w:u w:val="single"/>
              </w:rPr>
              <w:t>.</w:t>
            </w:r>
            <w:r w:rsidR="004E301F" w:rsidRPr="001D52DF">
              <w:rPr>
                <w:rFonts w:eastAsiaTheme="majorEastAsia" w:cs="Times New Roman"/>
                <w:color w:val="0070C0"/>
                <w:u w:val="single"/>
              </w:rPr>
              <w:fldChar w:fldCharType="begin"/>
            </w:r>
            <w:r w:rsidR="004E301F" w:rsidRPr="001D52DF">
              <w:rPr>
                <w:rFonts w:eastAsiaTheme="majorEastAsia" w:cs="Times New Roman"/>
                <w:color w:val="0070C0"/>
                <w:u w:val="single"/>
              </w:rPr>
              <w:instrText xml:space="preserve"> REF _Ref220261085 \h </w:instrText>
            </w:r>
            <w:r w:rsidR="004E301F" w:rsidRPr="001D52DF">
              <w:rPr>
                <w:rFonts w:eastAsiaTheme="majorEastAsia" w:cs="Times New Roman"/>
                <w:color w:val="0070C0"/>
                <w:u w:val="single"/>
              </w:rPr>
            </w:r>
            <w:r w:rsidR="004E301F" w:rsidRPr="001D52DF">
              <w:rPr>
                <w:rFonts w:eastAsiaTheme="majorEastAsia" w:cs="Times New Roman"/>
                <w:color w:val="0070C0"/>
                <w:u w:val="single"/>
              </w:rPr>
              <w:fldChar w:fldCharType="separate"/>
            </w:r>
            <w:r w:rsidR="00570C23" w:rsidRPr="00B256D0">
              <w:rPr>
                <w:rFonts w:cs="Times New Roman"/>
              </w:rPr>
              <w:t>Datu apmaiņas</w:t>
            </w:r>
            <w:r w:rsidR="00570C23">
              <w:rPr>
                <w:rFonts w:cs="Times New Roman"/>
                <w:lang w:val="ru-RU"/>
              </w:rPr>
              <w:t xml:space="preserve"> </w:t>
            </w:r>
            <w:r w:rsidR="00570C23" w:rsidRPr="00B256D0">
              <w:rPr>
                <w:rFonts w:cs="Times New Roman"/>
              </w:rPr>
              <w:t>prasības</w:t>
            </w:r>
            <w:r w:rsidR="004E301F" w:rsidRPr="001D52DF">
              <w:rPr>
                <w:rFonts w:eastAsiaTheme="majorEastAsia" w:cs="Times New Roman"/>
                <w:color w:val="0070C0"/>
                <w:u w:val="single"/>
              </w:rPr>
              <w:fldChar w:fldCharType="end"/>
            </w:r>
            <w:r w:rsidRPr="001D52DF">
              <w:rPr>
                <w:rFonts w:eastAsiaTheme="majorEastAsia" w:cs="Times New Roman"/>
                <w:color w:val="0070C0"/>
                <w:u w:val="single"/>
              </w:rPr>
              <w:t>):</w:t>
            </w:r>
          </w:p>
          <w:p w14:paraId="4F2BF951" w14:textId="0F0643FC" w:rsidR="00D27CD0" w:rsidRPr="00B256D0" w:rsidRDefault="00D27CD0" w:rsidP="0076711E">
            <w:pPr>
              <w:pStyle w:val="VKBody"/>
              <w:numPr>
                <w:ilvl w:val="0"/>
                <w:numId w:val="49"/>
              </w:numPr>
              <w:rPr>
                <w:rFonts w:eastAsiaTheme="majorEastAsia" w:cs="Times New Roman"/>
              </w:rPr>
            </w:pPr>
            <w:r w:rsidRPr="00B256D0">
              <w:rPr>
                <w:rFonts w:eastAsiaTheme="majorEastAsia" w:cs="Times New Roman"/>
              </w:rPr>
              <w:t>Biļešu Sistēma</w:t>
            </w:r>
          </w:p>
          <w:p w14:paraId="31EDB23A" w14:textId="77777777" w:rsidR="00D27CD0" w:rsidRPr="00B256D0" w:rsidRDefault="00D27CD0" w:rsidP="0076711E">
            <w:pPr>
              <w:pStyle w:val="VKBody"/>
              <w:numPr>
                <w:ilvl w:val="0"/>
                <w:numId w:val="49"/>
              </w:numPr>
              <w:rPr>
                <w:rFonts w:eastAsiaTheme="majorEastAsia" w:cs="Times New Roman"/>
              </w:rPr>
            </w:pPr>
            <w:r w:rsidRPr="00B256D0">
              <w:rPr>
                <w:rFonts w:eastAsiaTheme="majorEastAsia" w:cs="Times New Roman"/>
              </w:rPr>
              <w:t>Klientu pārvaldības sistēma</w:t>
            </w:r>
          </w:p>
          <w:p w14:paraId="3EE06D46" w14:textId="7DADE515" w:rsidR="00D27CD0" w:rsidRPr="00B256D0" w:rsidRDefault="00D27CD0" w:rsidP="0076711E">
            <w:pPr>
              <w:pStyle w:val="VKBody"/>
              <w:numPr>
                <w:ilvl w:val="0"/>
                <w:numId w:val="49"/>
              </w:numPr>
              <w:rPr>
                <w:rFonts w:eastAsiaTheme="majorEastAsia" w:cs="Times New Roman"/>
              </w:rPr>
            </w:pPr>
            <w:r w:rsidRPr="00B256D0">
              <w:rPr>
                <w:rFonts w:eastAsiaTheme="majorEastAsia" w:cs="Times New Roman"/>
              </w:rPr>
              <w:t>Maršrutu pārvaldības sistēma,</w:t>
            </w:r>
          </w:p>
          <w:p w14:paraId="500CB031" w14:textId="11D01701" w:rsidR="00D27CD0" w:rsidRPr="00B256D0" w:rsidRDefault="00D27CD0" w:rsidP="0076711E">
            <w:pPr>
              <w:pStyle w:val="VKBody"/>
              <w:numPr>
                <w:ilvl w:val="0"/>
                <w:numId w:val="49"/>
              </w:numPr>
              <w:rPr>
                <w:rFonts w:eastAsiaTheme="majorEastAsia" w:cs="Times New Roman"/>
              </w:rPr>
            </w:pPr>
            <w:r w:rsidRPr="00B256D0">
              <w:rPr>
                <w:rFonts w:eastAsiaTheme="majorEastAsia" w:cs="Times New Roman"/>
              </w:rPr>
              <w:t>ERP</w:t>
            </w:r>
          </w:p>
          <w:p w14:paraId="1D624E2B" w14:textId="7AC4D701" w:rsidR="00D27CD0" w:rsidRPr="00B256D0" w:rsidRDefault="00D27CD0" w:rsidP="0076711E">
            <w:pPr>
              <w:pStyle w:val="VKBody"/>
              <w:numPr>
                <w:ilvl w:val="0"/>
                <w:numId w:val="49"/>
              </w:numPr>
              <w:rPr>
                <w:rFonts w:eastAsiaTheme="majorEastAsia" w:cs="Times New Roman"/>
              </w:rPr>
            </w:pPr>
            <w:r w:rsidRPr="00B256D0">
              <w:rPr>
                <w:rFonts w:eastAsiaTheme="majorEastAsia" w:cs="Times New Roman"/>
              </w:rPr>
              <w:t>DBS</w:t>
            </w:r>
          </w:p>
          <w:p w14:paraId="5319CA3C" w14:textId="7C6BD664" w:rsidR="00D27CD0" w:rsidRPr="00B256D0" w:rsidRDefault="00D27CD0" w:rsidP="00DB444F">
            <w:pPr>
              <w:pStyle w:val="VKBody"/>
              <w:rPr>
                <w:rFonts w:cs="Times New Roman"/>
                <w:sz w:val="22"/>
                <w:szCs w:val="22"/>
              </w:rPr>
            </w:pPr>
            <w:r w:rsidRPr="00B256D0">
              <w:rPr>
                <w:rFonts w:eastAsiaTheme="majorEastAsia" w:cs="Times New Roman"/>
              </w:rPr>
              <w:t>Sistēma nedrīkst dublēt pamatdatus, ja Sistēma nav šo datu īpašnieks.</w:t>
            </w:r>
          </w:p>
        </w:tc>
      </w:tr>
      <w:tr w:rsidR="00D27CD0" w:rsidRPr="00B256D0" w14:paraId="5A726E14" w14:textId="77777777" w:rsidTr="00D27CD0">
        <w:tc>
          <w:tcPr>
            <w:tcW w:w="1134" w:type="dxa"/>
          </w:tcPr>
          <w:p w14:paraId="409A3C29" w14:textId="787C3874" w:rsidR="00D27CD0" w:rsidRPr="00B256D0" w:rsidRDefault="00D27CD0" w:rsidP="00DB444F">
            <w:pPr>
              <w:rPr>
                <w:sz w:val="22"/>
                <w:szCs w:val="22"/>
              </w:rPr>
            </w:pPr>
            <w:r w:rsidRPr="00B256D0">
              <w:rPr>
                <w:sz w:val="22"/>
                <w:szCs w:val="22"/>
              </w:rPr>
              <w:t>PPP003</w:t>
            </w:r>
          </w:p>
        </w:tc>
        <w:tc>
          <w:tcPr>
            <w:tcW w:w="13178" w:type="dxa"/>
          </w:tcPr>
          <w:p w14:paraId="7802D765" w14:textId="08DD4A35" w:rsidR="00D27CD0" w:rsidRPr="00B256D0" w:rsidRDefault="00D27CD0" w:rsidP="00DB444F">
            <w:pPr>
              <w:rPr>
                <w:sz w:val="22"/>
                <w:szCs w:val="22"/>
              </w:rPr>
            </w:pPr>
            <w:r w:rsidRPr="00B256D0">
              <w:rPr>
                <w:sz w:val="22"/>
                <w:szCs w:val="22"/>
              </w:rPr>
              <w:t xml:space="preserve">Sistēmai jānodrošina unikāli identifikatori (ID) un dublikātu nepieļaušana visiem </w:t>
            </w:r>
            <w:proofErr w:type="spellStart"/>
            <w:r w:rsidRPr="00B256D0">
              <w:rPr>
                <w:sz w:val="22"/>
                <w:szCs w:val="22"/>
              </w:rPr>
              <w:t>master</w:t>
            </w:r>
            <w:proofErr w:type="spellEnd"/>
            <w:r w:rsidRPr="00B256D0">
              <w:rPr>
                <w:sz w:val="22"/>
                <w:szCs w:val="22"/>
              </w:rPr>
              <w:t>-datiem, ko izmanto tarifikācijā, uzskaitē un atskaitēs.</w:t>
            </w:r>
          </w:p>
        </w:tc>
      </w:tr>
      <w:tr w:rsidR="00D27CD0" w:rsidRPr="00B256D0" w14:paraId="13D425F3" w14:textId="77777777" w:rsidTr="00D27CD0">
        <w:tc>
          <w:tcPr>
            <w:tcW w:w="1134" w:type="dxa"/>
          </w:tcPr>
          <w:p w14:paraId="72F5E368" w14:textId="0C286F65" w:rsidR="00D27CD0" w:rsidRPr="00B256D0" w:rsidRDefault="00D27CD0" w:rsidP="00DB444F">
            <w:pPr>
              <w:rPr>
                <w:sz w:val="22"/>
                <w:szCs w:val="22"/>
              </w:rPr>
            </w:pPr>
            <w:r w:rsidRPr="00B256D0">
              <w:rPr>
                <w:sz w:val="22"/>
                <w:szCs w:val="22"/>
              </w:rPr>
              <w:t>PPP004</w:t>
            </w:r>
          </w:p>
        </w:tc>
        <w:tc>
          <w:tcPr>
            <w:tcW w:w="13178" w:type="dxa"/>
          </w:tcPr>
          <w:p w14:paraId="5E220D6E" w14:textId="274FC8FE" w:rsidR="00D27CD0" w:rsidRPr="00B256D0" w:rsidRDefault="00D27CD0" w:rsidP="00DB444F">
            <w:pPr>
              <w:rPr>
                <w:sz w:val="22"/>
                <w:szCs w:val="22"/>
              </w:rPr>
            </w:pPr>
            <w:r w:rsidRPr="00B256D0">
              <w:rPr>
                <w:sz w:val="22"/>
                <w:szCs w:val="22"/>
              </w:rPr>
              <w:t xml:space="preserve">Sistēmai jāatbalsta </w:t>
            </w:r>
            <w:proofErr w:type="spellStart"/>
            <w:r w:rsidRPr="00B256D0">
              <w:rPr>
                <w:sz w:val="22"/>
                <w:szCs w:val="22"/>
              </w:rPr>
              <w:t>master</w:t>
            </w:r>
            <w:proofErr w:type="spellEnd"/>
            <w:r w:rsidRPr="00B256D0">
              <w:rPr>
                <w:sz w:val="22"/>
                <w:szCs w:val="22"/>
              </w:rPr>
              <w:t xml:space="preserve">-datu </w:t>
            </w:r>
            <w:proofErr w:type="spellStart"/>
            <w:r w:rsidRPr="00B256D0">
              <w:rPr>
                <w:sz w:val="22"/>
                <w:szCs w:val="22"/>
              </w:rPr>
              <w:t>ielāde</w:t>
            </w:r>
            <w:proofErr w:type="spellEnd"/>
            <w:r w:rsidRPr="00B256D0">
              <w:rPr>
                <w:sz w:val="22"/>
                <w:szCs w:val="22"/>
              </w:rPr>
              <w:t xml:space="preserve"> no ārējām sistēmām, t. sk. inkrementāli atjauninājumi (delta). Atkārtotas </w:t>
            </w:r>
            <w:proofErr w:type="spellStart"/>
            <w:r w:rsidRPr="00B256D0">
              <w:rPr>
                <w:sz w:val="22"/>
                <w:szCs w:val="22"/>
              </w:rPr>
              <w:t>ielādes</w:t>
            </w:r>
            <w:proofErr w:type="spellEnd"/>
            <w:r w:rsidRPr="00B256D0">
              <w:rPr>
                <w:sz w:val="22"/>
                <w:szCs w:val="22"/>
              </w:rPr>
              <w:t xml:space="preserve"> gadījumā sistēmai nedrīkst veidoties dublikāti; jābūt noteiktiem konfliktu risināšanas noteikumiem starp avotiem.</w:t>
            </w:r>
          </w:p>
        </w:tc>
      </w:tr>
      <w:tr w:rsidR="00D27CD0" w:rsidRPr="00B256D0" w14:paraId="4181D0B0" w14:textId="77777777" w:rsidTr="00D27CD0">
        <w:tc>
          <w:tcPr>
            <w:tcW w:w="1134" w:type="dxa"/>
          </w:tcPr>
          <w:p w14:paraId="4CC0A7A1" w14:textId="5EA6D8F6" w:rsidR="00D27CD0" w:rsidRPr="00B256D0" w:rsidRDefault="00D27CD0" w:rsidP="00C75335">
            <w:pPr>
              <w:rPr>
                <w:sz w:val="22"/>
                <w:szCs w:val="22"/>
              </w:rPr>
            </w:pPr>
            <w:r w:rsidRPr="00B256D0">
              <w:rPr>
                <w:sz w:val="22"/>
                <w:szCs w:val="22"/>
              </w:rPr>
              <w:t>PPP005</w:t>
            </w:r>
          </w:p>
        </w:tc>
        <w:tc>
          <w:tcPr>
            <w:tcW w:w="13178" w:type="dxa"/>
          </w:tcPr>
          <w:p w14:paraId="15EBA8DA" w14:textId="698055AC" w:rsidR="00D27CD0" w:rsidRPr="00B256D0" w:rsidRDefault="00D27CD0" w:rsidP="00C75335">
            <w:pPr>
              <w:rPr>
                <w:sz w:val="22"/>
                <w:szCs w:val="22"/>
              </w:rPr>
            </w:pPr>
            <w:r w:rsidRPr="00B256D0">
              <w:rPr>
                <w:sz w:val="22"/>
                <w:szCs w:val="22"/>
              </w:rPr>
              <w:t xml:space="preserve">Katrai </w:t>
            </w:r>
            <w:proofErr w:type="spellStart"/>
            <w:r w:rsidRPr="00B256D0">
              <w:rPr>
                <w:sz w:val="22"/>
                <w:szCs w:val="22"/>
              </w:rPr>
              <w:t>master</w:t>
            </w:r>
            <w:proofErr w:type="spellEnd"/>
            <w:r w:rsidRPr="00B256D0">
              <w:rPr>
                <w:sz w:val="22"/>
                <w:szCs w:val="22"/>
              </w:rPr>
              <w:t xml:space="preserve">-datu ierakstu vienībai jābūt atribūtiem par izcelsmi (avota sistēma, </w:t>
            </w:r>
            <w:proofErr w:type="spellStart"/>
            <w:r w:rsidRPr="00B256D0">
              <w:rPr>
                <w:sz w:val="22"/>
                <w:szCs w:val="22"/>
              </w:rPr>
              <w:t>ielādes</w:t>
            </w:r>
            <w:proofErr w:type="spellEnd"/>
            <w:r w:rsidRPr="00B256D0">
              <w:rPr>
                <w:sz w:val="22"/>
                <w:szCs w:val="22"/>
              </w:rPr>
              <w:t xml:space="preserve"> </w:t>
            </w:r>
            <w:proofErr w:type="spellStart"/>
            <w:r w:rsidRPr="00B256D0">
              <w:rPr>
                <w:sz w:val="22"/>
                <w:szCs w:val="22"/>
              </w:rPr>
              <w:t>pakotne</w:t>
            </w:r>
            <w:proofErr w:type="spellEnd"/>
            <w:r w:rsidRPr="00B256D0">
              <w:rPr>
                <w:sz w:val="22"/>
                <w:szCs w:val="22"/>
              </w:rPr>
              <w:t>/procesa ID, atjaunināšanas datums/laiks, lietotājs/procesa identifikators).</w:t>
            </w:r>
          </w:p>
        </w:tc>
      </w:tr>
      <w:tr w:rsidR="00D27CD0" w:rsidRPr="00B256D0" w14:paraId="339DB4B6" w14:textId="77777777" w:rsidTr="00D27CD0">
        <w:tc>
          <w:tcPr>
            <w:tcW w:w="1134" w:type="dxa"/>
          </w:tcPr>
          <w:p w14:paraId="2C2FCFC6" w14:textId="614E4FE9" w:rsidR="00D27CD0" w:rsidRPr="00B256D0" w:rsidRDefault="00D27CD0" w:rsidP="00C75335">
            <w:pPr>
              <w:rPr>
                <w:sz w:val="22"/>
                <w:szCs w:val="22"/>
              </w:rPr>
            </w:pPr>
            <w:r w:rsidRPr="00B256D0">
              <w:rPr>
                <w:sz w:val="22"/>
                <w:szCs w:val="22"/>
              </w:rPr>
              <w:t>PPP006</w:t>
            </w:r>
          </w:p>
        </w:tc>
        <w:tc>
          <w:tcPr>
            <w:tcW w:w="13178" w:type="dxa"/>
          </w:tcPr>
          <w:p w14:paraId="41429E9E" w14:textId="0DCDD5FB" w:rsidR="00D27CD0" w:rsidRPr="00B256D0" w:rsidRDefault="00D27CD0" w:rsidP="00C75335">
            <w:pPr>
              <w:rPr>
                <w:sz w:val="22"/>
                <w:szCs w:val="22"/>
              </w:rPr>
            </w:pPr>
            <w:r w:rsidRPr="00B256D0">
              <w:rPr>
                <w:rFonts w:eastAsiaTheme="majorEastAsia"/>
              </w:rPr>
              <w:t xml:space="preserve">Sistēmai jāatvalsta pamatdatu versiju kontrole. Sistēmai jāatbalsta tarifu pamatdatu </w:t>
            </w:r>
            <w:proofErr w:type="spellStart"/>
            <w:r w:rsidRPr="00B256D0">
              <w:rPr>
                <w:rFonts w:eastAsiaTheme="majorEastAsia"/>
              </w:rPr>
              <w:t>versionēšanu</w:t>
            </w:r>
            <w:proofErr w:type="spellEnd"/>
            <w:r w:rsidRPr="00B256D0">
              <w:rPr>
                <w:rFonts w:eastAsiaTheme="majorEastAsia"/>
              </w:rPr>
              <w:t xml:space="preserve"> (spēkā stāšanās/beigu datumi), lai korekti pārrēķinātu braucienus ar atpakaļejošu datumu saskaņā ar noteikumiem, kas bija spēkā brauciena datumā.</w:t>
            </w:r>
          </w:p>
        </w:tc>
      </w:tr>
      <w:tr w:rsidR="00D27CD0" w:rsidRPr="00B256D0" w14:paraId="484059ED" w14:textId="77777777" w:rsidTr="00D27CD0">
        <w:tc>
          <w:tcPr>
            <w:tcW w:w="1134" w:type="dxa"/>
          </w:tcPr>
          <w:p w14:paraId="2A8A5845" w14:textId="13AEA351" w:rsidR="00D27CD0" w:rsidRPr="00B256D0" w:rsidRDefault="00D27CD0" w:rsidP="00C75335">
            <w:pPr>
              <w:rPr>
                <w:sz w:val="22"/>
                <w:szCs w:val="22"/>
              </w:rPr>
            </w:pPr>
            <w:r w:rsidRPr="00B256D0">
              <w:rPr>
                <w:sz w:val="22"/>
                <w:szCs w:val="22"/>
              </w:rPr>
              <w:t>PPP007</w:t>
            </w:r>
          </w:p>
        </w:tc>
        <w:tc>
          <w:tcPr>
            <w:tcW w:w="13178" w:type="dxa"/>
          </w:tcPr>
          <w:p w14:paraId="1869180D" w14:textId="1AEEC68A" w:rsidR="00D27CD0" w:rsidRPr="00B256D0" w:rsidRDefault="00D27CD0" w:rsidP="00C75335">
            <w:pPr>
              <w:rPr>
                <w:sz w:val="22"/>
                <w:szCs w:val="22"/>
              </w:rPr>
            </w:pPr>
            <w:r w:rsidRPr="00B256D0">
              <w:rPr>
                <w:sz w:val="22"/>
                <w:szCs w:val="22"/>
              </w:rPr>
              <w:t>Visām izmaiņām pamatdatos jābūt ar integritātes kontroli, auditu un lomu balstītu apstiprināšanu (</w:t>
            </w:r>
            <w:proofErr w:type="spellStart"/>
            <w:r w:rsidRPr="00B256D0">
              <w:rPr>
                <w:sz w:val="22"/>
                <w:szCs w:val="22"/>
              </w:rPr>
              <w:t>maker-checker</w:t>
            </w:r>
            <w:proofErr w:type="spellEnd"/>
            <w:r w:rsidRPr="00B256D0">
              <w:rPr>
                <w:sz w:val="22"/>
                <w:szCs w:val="22"/>
              </w:rPr>
              <w:t>) kritiskajiem objektiem (tarifi, PVN, klīrings)</w:t>
            </w:r>
          </w:p>
        </w:tc>
      </w:tr>
    </w:tbl>
    <w:p w14:paraId="71D3BC83" w14:textId="7E69A41C" w:rsidR="003C62DC" w:rsidRDefault="003C62DC">
      <w:pPr>
        <w:rPr>
          <w:sz w:val="22"/>
          <w:szCs w:val="22"/>
        </w:rPr>
      </w:pPr>
    </w:p>
    <w:p w14:paraId="01D6B767" w14:textId="77777777" w:rsidR="00CE4404" w:rsidRPr="00B256D0" w:rsidRDefault="00CE4404">
      <w:pPr>
        <w:rPr>
          <w:sz w:val="22"/>
          <w:szCs w:val="22"/>
        </w:rPr>
      </w:pPr>
    </w:p>
    <w:p w14:paraId="7642986C" w14:textId="77777777" w:rsidR="00C45FF1" w:rsidRPr="00B256D0" w:rsidRDefault="00C45FF1" w:rsidP="00C45FF1">
      <w:pPr>
        <w:pStyle w:val="Heading2"/>
        <w:numPr>
          <w:ilvl w:val="1"/>
          <w:numId w:val="39"/>
        </w:numPr>
        <w:rPr>
          <w:rFonts w:cs="Times New Roman"/>
        </w:rPr>
      </w:pPr>
      <w:bookmarkStart w:id="116" w:name="_Toc227680117"/>
      <w:bookmarkStart w:id="117" w:name="_Ref204935196"/>
      <w:r w:rsidRPr="00B256D0">
        <w:rPr>
          <w:rFonts w:cs="Times New Roman"/>
        </w:rPr>
        <w:lastRenderedPageBreak/>
        <w:t>Tarifu un produktu pārvaldība</w:t>
      </w:r>
      <w:bookmarkEnd w:id="116"/>
    </w:p>
    <w:tbl>
      <w:tblPr>
        <w:tblW w:w="143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77"/>
        <w:gridCol w:w="13237"/>
      </w:tblGrid>
      <w:tr w:rsidR="00C45FF1" w:rsidRPr="00B256D0" w14:paraId="6418FFF2" w14:textId="77777777" w:rsidTr="00C25BB1">
        <w:trPr>
          <w:trHeight w:val="300"/>
          <w:tblHeader/>
        </w:trPr>
        <w:tc>
          <w:tcPr>
            <w:tcW w:w="1077" w:type="dxa"/>
            <w:shd w:val="clear" w:color="auto" w:fill="F2F2F2" w:themeFill="background1" w:themeFillShade="F2"/>
          </w:tcPr>
          <w:p w14:paraId="73DE6F87" w14:textId="77777777" w:rsidR="00C45FF1" w:rsidRPr="00B256D0" w:rsidRDefault="00C45FF1" w:rsidP="00C25BB1">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237" w:type="dxa"/>
            <w:shd w:val="clear" w:color="auto" w:fill="F2F2F2" w:themeFill="background1" w:themeFillShade="F2"/>
          </w:tcPr>
          <w:p w14:paraId="37697778" w14:textId="77777777" w:rsidR="00C45FF1" w:rsidRPr="00B256D0" w:rsidRDefault="00C45FF1" w:rsidP="00C25BB1">
            <w:pPr>
              <w:pStyle w:val="Tabulasheader"/>
              <w:rPr>
                <w:rFonts w:ascii="Times New Roman" w:hAnsi="Times New Roman" w:cs="Times New Roman"/>
                <w:lang w:val="lv-LV"/>
              </w:rPr>
            </w:pPr>
            <w:r w:rsidRPr="00B256D0">
              <w:rPr>
                <w:rFonts w:ascii="Times New Roman" w:hAnsi="Times New Roman" w:cs="Times New Roman"/>
                <w:lang w:val="lv-LV"/>
              </w:rPr>
              <w:t>Prasības apraksts</w:t>
            </w:r>
          </w:p>
        </w:tc>
      </w:tr>
      <w:tr w:rsidR="00C45FF1" w:rsidRPr="00B256D0" w14:paraId="5E3E8A49" w14:textId="77777777" w:rsidTr="00C25BB1">
        <w:trPr>
          <w:trHeight w:val="300"/>
        </w:trPr>
        <w:tc>
          <w:tcPr>
            <w:tcW w:w="1077" w:type="dxa"/>
          </w:tcPr>
          <w:p w14:paraId="2E1FE073" w14:textId="77777777" w:rsidR="00C45FF1" w:rsidRPr="00B256D0" w:rsidRDefault="00C45FF1" w:rsidP="00C25BB1">
            <w:pPr>
              <w:rPr>
                <w:rFonts w:eastAsia="Aptos"/>
                <w:sz w:val="22"/>
                <w:szCs w:val="22"/>
              </w:rPr>
            </w:pPr>
            <w:r w:rsidRPr="00B256D0">
              <w:rPr>
                <w:rFonts w:eastAsia="Aptos"/>
                <w:sz w:val="22"/>
                <w:szCs w:val="22"/>
              </w:rPr>
              <w:t>TPP001</w:t>
            </w:r>
          </w:p>
        </w:tc>
        <w:tc>
          <w:tcPr>
            <w:tcW w:w="13237" w:type="dxa"/>
          </w:tcPr>
          <w:p w14:paraId="17F26715" w14:textId="77777777" w:rsidR="00C45FF1" w:rsidRPr="00B256D0" w:rsidRDefault="00C45FF1" w:rsidP="00C25BB1">
            <w:pPr>
              <w:pStyle w:val="ListNumber"/>
              <w:rPr>
                <w:rFonts w:cs="Times New Roman"/>
                <w:szCs w:val="24"/>
              </w:rPr>
            </w:pPr>
            <w:r w:rsidRPr="00B256D0">
              <w:rPr>
                <w:rFonts w:cs="Times New Roman"/>
                <w:szCs w:val="24"/>
              </w:rPr>
              <w:t>Sistēmai jāatbalsta konfigurējams tarifu modelis, kas ietver (atsevišķi un kombinācijās):</w:t>
            </w:r>
          </w:p>
          <w:p w14:paraId="49695929" w14:textId="77777777" w:rsidR="00C45FF1" w:rsidRPr="00B256D0" w:rsidRDefault="00C45FF1" w:rsidP="00C25BB1">
            <w:pPr>
              <w:pStyle w:val="ListNumber"/>
              <w:numPr>
                <w:ilvl w:val="0"/>
                <w:numId w:val="33"/>
              </w:numPr>
              <w:rPr>
                <w:rFonts w:cs="Times New Roman"/>
                <w:szCs w:val="24"/>
              </w:rPr>
            </w:pPr>
            <w:r w:rsidRPr="00B256D0">
              <w:rPr>
                <w:rFonts w:cs="Times New Roman"/>
                <w:szCs w:val="24"/>
              </w:rPr>
              <w:t>fiksēts tarifs, zonālais tarifs, maršruta tarifs;</w:t>
            </w:r>
          </w:p>
          <w:p w14:paraId="698E4D23" w14:textId="77777777" w:rsidR="00C45FF1" w:rsidRPr="00B256D0" w:rsidRDefault="00C45FF1" w:rsidP="00C25BB1">
            <w:pPr>
              <w:pStyle w:val="ListNumber"/>
              <w:numPr>
                <w:ilvl w:val="0"/>
                <w:numId w:val="33"/>
              </w:numPr>
              <w:rPr>
                <w:rFonts w:cs="Times New Roman"/>
                <w:szCs w:val="24"/>
              </w:rPr>
            </w:pPr>
            <w:r w:rsidRPr="00B256D0">
              <w:rPr>
                <w:rFonts w:cs="Times New Roman"/>
                <w:szCs w:val="24"/>
              </w:rPr>
              <w:t>laika biļetes (piem., 60/90 min), pārsēšanās;</w:t>
            </w:r>
          </w:p>
          <w:p w14:paraId="1332305A" w14:textId="77777777" w:rsidR="00C45FF1" w:rsidRPr="00B256D0" w:rsidRDefault="00C45FF1" w:rsidP="00C25BB1">
            <w:pPr>
              <w:pStyle w:val="ListNumber"/>
              <w:numPr>
                <w:ilvl w:val="0"/>
                <w:numId w:val="33"/>
              </w:numPr>
              <w:rPr>
                <w:rFonts w:cs="Times New Roman"/>
                <w:szCs w:val="24"/>
              </w:rPr>
            </w:pPr>
            <w:r w:rsidRPr="00B256D0">
              <w:rPr>
                <w:rFonts w:cs="Times New Roman"/>
                <w:szCs w:val="24"/>
              </w:rPr>
              <w:t>tarifi pēc diennakts laika/dienas/nedēļas/ sezonas;</w:t>
            </w:r>
          </w:p>
          <w:p w14:paraId="0775B11C" w14:textId="77777777" w:rsidR="00C45FF1" w:rsidRPr="00B256D0" w:rsidRDefault="00C45FF1" w:rsidP="00C25BB1">
            <w:pPr>
              <w:pStyle w:val="ListNumber"/>
              <w:numPr>
                <w:ilvl w:val="0"/>
                <w:numId w:val="33"/>
              </w:numPr>
              <w:rPr>
                <w:rFonts w:cs="Times New Roman"/>
                <w:szCs w:val="24"/>
              </w:rPr>
            </w:pPr>
            <w:r w:rsidRPr="00B256D0">
              <w:rPr>
                <w:rFonts w:cs="Times New Roman"/>
                <w:szCs w:val="24"/>
              </w:rPr>
              <w:t xml:space="preserve">noteikumi nepilniem datiem (piem., nav </w:t>
            </w:r>
            <w:proofErr w:type="spellStart"/>
            <w:r w:rsidRPr="00B256D0">
              <w:rPr>
                <w:rFonts w:cs="Times New Roman"/>
                <w:szCs w:val="24"/>
              </w:rPr>
              <w:t>tap-out</w:t>
            </w:r>
            <w:proofErr w:type="spellEnd"/>
            <w:r w:rsidRPr="00B256D0">
              <w:rPr>
                <w:rFonts w:cs="Times New Roman"/>
                <w:szCs w:val="24"/>
              </w:rPr>
              <w:t>), soda/maksimālie tarifi;</w:t>
            </w:r>
          </w:p>
          <w:p w14:paraId="49182C6E" w14:textId="77777777" w:rsidR="00C45FF1" w:rsidRPr="00B256D0" w:rsidRDefault="00C45FF1" w:rsidP="00C25BB1">
            <w:pPr>
              <w:pStyle w:val="ListNumber"/>
              <w:numPr>
                <w:ilvl w:val="0"/>
                <w:numId w:val="33"/>
              </w:numPr>
              <w:rPr>
                <w:rFonts w:cs="Times New Roman"/>
                <w:szCs w:val="24"/>
              </w:rPr>
            </w:pPr>
            <w:r w:rsidRPr="00B256D0">
              <w:rPr>
                <w:rFonts w:cs="Times New Roman"/>
                <w:szCs w:val="24"/>
              </w:rPr>
              <w:t>izņēmumu noteikumi (kontroles notikumi, dienesta braucieni, atvieglojumu režīmi).</w:t>
            </w:r>
          </w:p>
          <w:p w14:paraId="3F6D46B6" w14:textId="77777777" w:rsidR="00C45FF1" w:rsidRPr="00B256D0" w:rsidRDefault="00C45FF1" w:rsidP="00C25BB1">
            <w:pPr>
              <w:pStyle w:val="ListNumber"/>
              <w:rPr>
                <w:rFonts w:cs="Times New Roman"/>
                <w:szCs w:val="24"/>
              </w:rPr>
            </w:pPr>
          </w:p>
        </w:tc>
      </w:tr>
      <w:tr w:rsidR="00C45FF1" w:rsidRPr="00B256D0" w14:paraId="3C605446" w14:textId="77777777" w:rsidTr="00C25BB1">
        <w:trPr>
          <w:trHeight w:val="300"/>
        </w:trPr>
        <w:tc>
          <w:tcPr>
            <w:tcW w:w="1077" w:type="dxa"/>
          </w:tcPr>
          <w:p w14:paraId="204BE804" w14:textId="77777777" w:rsidR="00C45FF1" w:rsidRPr="00B256D0" w:rsidRDefault="00C45FF1" w:rsidP="00C25BB1">
            <w:pPr>
              <w:rPr>
                <w:rFonts w:eastAsia="Aptos"/>
                <w:sz w:val="22"/>
                <w:szCs w:val="22"/>
              </w:rPr>
            </w:pPr>
            <w:r w:rsidRPr="00B256D0">
              <w:rPr>
                <w:rFonts w:eastAsia="Aptos"/>
                <w:sz w:val="22"/>
                <w:szCs w:val="22"/>
              </w:rPr>
              <w:t>PPP002</w:t>
            </w:r>
          </w:p>
        </w:tc>
        <w:tc>
          <w:tcPr>
            <w:tcW w:w="13237" w:type="dxa"/>
          </w:tcPr>
          <w:p w14:paraId="1B109E99" w14:textId="77777777" w:rsidR="00C45FF1" w:rsidRPr="00B256D0" w:rsidRDefault="00C45FF1" w:rsidP="00C25BB1">
            <w:pPr>
              <w:pStyle w:val="ListNumber"/>
              <w:rPr>
                <w:rFonts w:cs="Times New Roman"/>
                <w:szCs w:val="24"/>
              </w:rPr>
            </w:pPr>
            <w:r w:rsidRPr="00B256D0">
              <w:rPr>
                <w:rFonts w:cs="Times New Roman"/>
                <w:szCs w:val="24"/>
              </w:rPr>
              <w:t>Sistēmai jāatbalsta atvieglojumi un statusi (atlaide/bezmaksas/īpašs tarifs) caur integrāciju ar klientu apkalpošanas sistēmu:</w:t>
            </w:r>
          </w:p>
          <w:p w14:paraId="67A10F73" w14:textId="77777777" w:rsidR="00C45FF1" w:rsidRPr="00B256D0" w:rsidRDefault="00C45FF1" w:rsidP="00C25BB1">
            <w:pPr>
              <w:pStyle w:val="ListNumber"/>
              <w:numPr>
                <w:ilvl w:val="0"/>
                <w:numId w:val="34"/>
              </w:numPr>
              <w:rPr>
                <w:rFonts w:cs="Times New Roman"/>
                <w:szCs w:val="24"/>
              </w:rPr>
            </w:pPr>
            <w:r w:rsidRPr="00B256D0">
              <w:rPr>
                <w:rFonts w:cs="Times New Roman"/>
                <w:szCs w:val="24"/>
              </w:rPr>
              <w:t>aktīvo atvieglojumu/profila iegūšana pēc UID;</w:t>
            </w:r>
          </w:p>
          <w:p w14:paraId="28DA8DA3" w14:textId="77777777" w:rsidR="00C45FF1" w:rsidRPr="00B256D0" w:rsidRDefault="00C45FF1" w:rsidP="00C25BB1">
            <w:pPr>
              <w:pStyle w:val="ListNumber"/>
              <w:numPr>
                <w:ilvl w:val="0"/>
                <w:numId w:val="34"/>
              </w:numPr>
              <w:rPr>
                <w:rFonts w:cs="Times New Roman"/>
                <w:szCs w:val="24"/>
              </w:rPr>
            </w:pPr>
            <w:r w:rsidRPr="00B256D0">
              <w:rPr>
                <w:rFonts w:cs="Times New Roman"/>
                <w:szCs w:val="24"/>
              </w:rPr>
              <w:t>atvieglojumu piemērošana tarifikācijas posmā;</w:t>
            </w:r>
          </w:p>
          <w:p w14:paraId="63787E67" w14:textId="77777777" w:rsidR="00C45FF1" w:rsidRPr="00B256D0" w:rsidRDefault="00C45FF1" w:rsidP="00C25BB1">
            <w:pPr>
              <w:pStyle w:val="ListNumber"/>
              <w:numPr>
                <w:ilvl w:val="0"/>
                <w:numId w:val="34"/>
              </w:numPr>
              <w:rPr>
                <w:rFonts w:cs="Times New Roman"/>
                <w:szCs w:val="24"/>
              </w:rPr>
            </w:pPr>
            <w:r w:rsidRPr="00B256D0">
              <w:rPr>
                <w:rFonts w:cs="Times New Roman"/>
                <w:szCs w:val="24"/>
              </w:rPr>
              <w:t>audits: kādi atvieglojumi piemēroti un uz kura ārējās sistēmas atbildes pamata.</w:t>
            </w:r>
          </w:p>
          <w:p w14:paraId="20962D9B" w14:textId="77777777" w:rsidR="00C45FF1" w:rsidRPr="00B256D0" w:rsidRDefault="00C45FF1" w:rsidP="00C25BB1">
            <w:pPr>
              <w:pStyle w:val="ListNumber"/>
              <w:rPr>
                <w:rFonts w:cs="Times New Roman"/>
                <w:szCs w:val="24"/>
              </w:rPr>
            </w:pPr>
          </w:p>
        </w:tc>
      </w:tr>
      <w:tr w:rsidR="00C45FF1" w:rsidRPr="00B256D0" w14:paraId="50AF0A06" w14:textId="77777777" w:rsidTr="00C25BB1">
        <w:trPr>
          <w:trHeight w:val="300"/>
        </w:trPr>
        <w:tc>
          <w:tcPr>
            <w:tcW w:w="1077" w:type="dxa"/>
          </w:tcPr>
          <w:p w14:paraId="568DC769" w14:textId="77777777" w:rsidR="00C45FF1" w:rsidRPr="00B256D0" w:rsidRDefault="00C45FF1" w:rsidP="00C25BB1">
            <w:pPr>
              <w:rPr>
                <w:rFonts w:eastAsia="Aptos"/>
                <w:sz w:val="22"/>
                <w:szCs w:val="22"/>
              </w:rPr>
            </w:pPr>
            <w:r w:rsidRPr="00B256D0">
              <w:rPr>
                <w:rFonts w:eastAsia="Aptos"/>
                <w:sz w:val="22"/>
                <w:szCs w:val="22"/>
              </w:rPr>
              <w:t>PPP003</w:t>
            </w:r>
          </w:p>
        </w:tc>
        <w:tc>
          <w:tcPr>
            <w:tcW w:w="13237" w:type="dxa"/>
          </w:tcPr>
          <w:p w14:paraId="1827FA03" w14:textId="77777777" w:rsidR="00C45FF1" w:rsidRPr="00B256D0" w:rsidRDefault="00C45FF1" w:rsidP="00C25BB1">
            <w:pPr>
              <w:pStyle w:val="ListNumber"/>
              <w:rPr>
                <w:rFonts w:cs="Times New Roman"/>
                <w:szCs w:val="24"/>
              </w:rPr>
            </w:pPr>
            <w:r w:rsidRPr="00B256D0">
              <w:rPr>
                <w:rFonts w:cs="Times New Roman"/>
                <w:szCs w:val="24"/>
              </w:rPr>
              <w:t>Sistēmai jāatbalsta tarifu politika dažādām kategorijām (pieaugušais/skolēns/seniors u.tml.), neglabājot personas datus — tikai pēc UID un atribūtiem, kas iegūti integrācijā.</w:t>
            </w:r>
          </w:p>
        </w:tc>
      </w:tr>
      <w:tr w:rsidR="00C45FF1" w:rsidRPr="00B256D0" w14:paraId="6C170264" w14:textId="77777777" w:rsidTr="00C25BB1">
        <w:trPr>
          <w:trHeight w:val="300"/>
        </w:trPr>
        <w:tc>
          <w:tcPr>
            <w:tcW w:w="1077" w:type="dxa"/>
          </w:tcPr>
          <w:p w14:paraId="66206636" w14:textId="77777777" w:rsidR="00C45FF1" w:rsidRPr="00B256D0" w:rsidRDefault="00C45FF1" w:rsidP="00C25BB1">
            <w:pPr>
              <w:rPr>
                <w:rFonts w:eastAsia="Aptos"/>
                <w:sz w:val="22"/>
                <w:szCs w:val="22"/>
              </w:rPr>
            </w:pPr>
            <w:r w:rsidRPr="00B256D0">
              <w:rPr>
                <w:rFonts w:eastAsia="Aptos"/>
                <w:sz w:val="22"/>
                <w:szCs w:val="22"/>
              </w:rPr>
              <w:t>PPP004</w:t>
            </w:r>
          </w:p>
        </w:tc>
        <w:tc>
          <w:tcPr>
            <w:tcW w:w="13237" w:type="dxa"/>
          </w:tcPr>
          <w:p w14:paraId="03FE2440" w14:textId="77777777" w:rsidR="00C45FF1" w:rsidRPr="00B256D0" w:rsidRDefault="00C45FF1" w:rsidP="00C25BB1">
            <w:pPr>
              <w:pStyle w:val="ListNumber"/>
              <w:rPr>
                <w:rFonts w:cs="Times New Roman"/>
                <w:szCs w:val="24"/>
              </w:rPr>
            </w:pPr>
            <w:r w:rsidRPr="00B256D0">
              <w:rPr>
                <w:rFonts w:cs="Times New Roman"/>
                <w:szCs w:val="24"/>
              </w:rPr>
              <w:t xml:space="preserve">Lietotājam sistēmā ir jābūt iespējai </w:t>
            </w:r>
            <w:r w:rsidRPr="002F74CF">
              <w:rPr>
                <w:rFonts w:cs="Times New Roman"/>
                <w:szCs w:val="24"/>
              </w:rPr>
              <w:t>veikt tarifu aprēķinu,</w:t>
            </w:r>
            <w:r w:rsidRPr="00B256D0">
              <w:rPr>
                <w:rFonts w:cs="Times New Roman"/>
                <w:szCs w:val="24"/>
              </w:rPr>
              <w:t xml:space="preserve"> konfigurāciju un piemērošanu, pamatojoties uz:</w:t>
            </w:r>
          </w:p>
          <w:p w14:paraId="47C15DAD"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topoloģijas datiem (attālums, zonas, pieturas, līnijas)</w:t>
            </w:r>
          </w:p>
          <w:p w14:paraId="6033990D" w14:textId="77777777" w:rsidR="00C45FF1" w:rsidRPr="00B256D0" w:rsidRDefault="00C45FF1" w:rsidP="00C25BB1">
            <w:pPr>
              <w:pStyle w:val="ListNumber"/>
              <w:numPr>
                <w:ilvl w:val="0"/>
                <w:numId w:val="7"/>
              </w:numPr>
              <w:rPr>
                <w:rFonts w:cs="Times New Roman"/>
                <w:szCs w:val="24"/>
              </w:rPr>
            </w:pPr>
            <w:r w:rsidRPr="00B256D0">
              <w:rPr>
                <w:rFonts w:cs="Times New Roman"/>
                <w:szCs w:val="24"/>
                <w:lang w:eastAsia="lv-LV"/>
              </w:rPr>
              <w:t>pārvadājumu veidu (transporta veids)</w:t>
            </w:r>
          </w:p>
          <w:p w14:paraId="36837472" w14:textId="77777777" w:rsidR="00C45FF1" w:rsidRPr="00B256D0" w:rsidRDefault="00C45FF1" w:rsidP="00C25BB1">
            <w:pPr>
              <w:pStyle w:val="ListNumber"/>
              <w:numPr>
                <w:ilvl w:val="0"/>
                <w:numId w:val="7"/>
              </w:numPr>
              <w:rPr>
                <w:rFonts w:cs="Times New Roman"/>
                <w:szCs w:val="24"/>
              </w:rPr>
            </w:pPr>
            <w:r w:rsidRPr="00B256D0">
              <w:rPr>
                <w:rFonts w:cs="Times New Roman"/>
                <w:szCs w:val="24"/>
                <w:lang w:eastAsia="lv-LV"/>
              </w:rPr>
              <w:t>pasažiera kategorija</w:t>
            </w:r>
          </w:p>
        </w:tc>
      </w:tr>
      <w:tr w:rsidR="00C45FF1" w:rsidRPr="00B256D0" w14:paraId="7E2EC61D" w14:textId="77777777" w:rsidTr="00C25BB1">
        <w:trPr>
          <w:trHeight w:val="300"/>
        </w:trPr>
        <w:tc>
          <w:tcPr>
            <w:tcW w:w="1077" w:type="dxa"/>
          </w:tcPr>
          <w:p w14:paraId="49C3B362" w14:textId="77777777" w:rsidR="00C45FF1" w:rsidRPr="00B256D0" w:rsidRDefault="00C45FF1" w:rsidP="00C25BB1">
            <w:pPr>
              <w:rPr>
                <w:rFonts w:eastAsia="Aptos"/>
                <w:sz w:val="22"/>
                <w:szCs w:val="22"/>
              </w:rPr>
            </w:pPr>
            <w:r w:rsidRPr="00B256D0">
              <w:rPr>
                <w:rFonts w:eastAsia="Aptos"/>
                <w:sz w:val="22"/>
                <w:szCs w:val="22"/>
              </w:rPr>
              <w:t>PPP005</w:t>
            </w:r>
          </w:p>
        </w:tc>
        <w:tc>
          <w:tcPr>
            <w:tcW w:w="13237" w:type="dxa"/>
          </w:tcPr>
          <w:p w14:paraId="73C59695" w14:textId="77777777" w:rsidR="00C45FF1" w:rsidRPr="00B256D0" w:rsidRDefault="00C45FF1" w:rsidP="00C25BB1">
            <w:pPr>
              <w:rPr>
                <w:lang w:eastAsia="lv-LV"/>
              </w:rPr>
            </w:pPr>
            <w:r w:rsidRPr="00B256D0">
              <w:rPr>
                <w:lang w:eastAsia="lv-LV"/>
              </w:rPr>
              <w:t>Sistēmā jābūt iespējai piemērot tarifus gan pasažieru, gan bagāžas pārvadāšanai, kā arī sabiedriskā transporta izmantošanai pēc atsevišķa pasūtījuma.</w:t>
            </w:r>
          </w:p>
        </w:tc>
      </w:tr>
      <w:tr w:rsidR="00C45FF1" w:rsidRPr="00B256D0" w14:paraId="4C7DAC5A" w14:textId="77777777" w:rsidTr="00C25BB1">
        <w:trPr>
          <w:trHeight w:val="300"/>
        </w:trPr>
        <w:tc>
          <w:tcPr>
            <w:tcW w:w="1077" w:type="dxa"/>
          </w:tcPr>
          <w:p w14:paraId="63734DA1" w14:textId="77777777" w:rsidR="00C45FF1" w:rsidRPr="00B256D0" w:rsidRDefault="00C45FF1" w:rsidP="00C25BB1">
            <w:pPr>
              <w:rPr>
                <w:rFonts w:eastAsia="Aptos"/>
                <w:sz w:val="22"/>
                <w:szCs w:val="22"/>
              </w:rPr>
            </w:pPr>
            <w:r w:rsidRPr="00B256D0">
              <w:rPr>
                <w:rFonts w:eastAsia="Aptos"/>
                <w:sz w:val="22"/>
                <w:szCs w:val="22"/>
              </w:rPr>
              <w:t>PPP006</w:t>
            </w:r>
          </w:p>
        </w:tc>
        <w:tc>
          <w:tcPr>
            <w:tcW w:w="13237" w:type="dxa"/>
          </w:tcPr>
          <w:p w14:paraId="59760682" w14:textId="77777777" w:rsidR="00C45FF1" w:rsidRPr="00B256D0" w:rsidRDefault="00C45FF1" w:rsidP="00C25BB1">
            <w:pPr>
              <w:rPr>
                <w:lang w:eastAsia="lv-LV"/>
              </w:rPr>
            </w:pPr>
            <w:r w:rsidRPr="00B256D0">
              <w:rPr>
                <w:lang w:eastAsia="lv-LV"/>
              </w:rPr>
              <w:t xml:space="preserve">Lietotājam sistēmā jābūt iespējams pārvaldīt šādus tarifa veidus: </w:t>
            </w:r>
          </w:p>
          <w:p w14:paraId="1FE48E15" w14:textId="77777777" w:rsidR="00C45FF1" w:rsidRPr="00C47915" w:rsidRDefault="00C45FF1" w:rsidP="00C25BB1">
            <w:pPr>
              <w:rPr>
                <w:lang w:eastAsia="lv-LV"/>
              </w:rPr>
            </w:pPr>
            <w:r w:rsidRPr="00C47915">
              <w:rPr>
                <w:lang w:eastAsia="lv-LV"/>
              </w:rPr>
              <w:t>Pēc aprēķina veida:</w:t>
            </w:r>
          </w:p>
          <w:p w14:paraId="1E2B81D7" w14:textId="77777777" w:rsidR="00C45FF1" w:rsidRPr="00C47915" w:rsidRDefault="00C45FF1" w:rsidP="00C25BB1">
            <w:pPr>
              <w:pStyle w:val="ListNumber"/>
              <w:numPr>
                <w:ilvl w:val="0"/>
                <w:numId w:val="7"/>
              </w:numPr>
              <w:rPr>
                <w:rFonts w:cs="Times New Roman"/>
                <w:szCs w:val="24"/>
              </w:rPr>
            </w:pPr>
            <w:r w:rsidRPr="00C47915">
              <w:rPr>
                <w:rFonts w:cs="Times New Roman"/>
                <w:szCs w:val="24"/>
              </w:rPr>
              <w:t>vienotais tarifs – fiksēta maksa par vienu braucienu neatkarīgi no attāluma, zonas utt.;</w:t>
            </w:r>
          </w:p>
          <w:p w14:paraId="0620D027" w14:textId="77777777" w:rsidR="00C45FF1" w:rsidRPr="00C47915" w:rsidRDefault="00C45FF1" w:rsidP="00C25BB1">
            <w:pPr>
              <w:pStyle w:val="ListNumber"/>
              <w:numPr>
                <w:ilvl w:val="0"/>
                <w:numId w:val="7"/>
              </w:numPr>
              <w:rPr>
                <w:rFonts w:cs="Times New Roman"/>
                <w:szCs w:val="24"/>
              </w:rPr>
            </w:pPr>
            <w:r w:rsidRPr="00C47915">
              <w:rPr>
                <w:rFonts w:cs="Times New Roman"/>
                <w:szCs w:val="24"/>
              </w:rPr>
              <w:t>distances (attāluma) tarifs – cena ir atkarīga no nobrauktajiem kilometriem vai pieturu skaita;</w:t>
            </w:r>
          </w:p>
          <w:p w14:paraId="33DE20BD" w14:textId="77777777" w:rsidR="00C45FF1" w:rsidRPr="00C47915" w:rsidRDefault="00C45FF1" w:rsidP="00C25BB1">
            <w:pPr>
              <w:pStyle w:val="ListNumber"/>
              <w:numPr>
                <w:ilvl w:val="0"/>
                <w:numId w:val="7"/>
              </w:numPr>
              <w:rPr>
                <w:rFonts w:cs="Times New Roman"/>
                <w:szCs w:val="24"/>
              </w:rPr>
            </w:pPr>
            <w:r w:rsidRPr="00C47915">
              <w:rPr>
                <w:rFonts w:cs="Times New Roman"/>
                <w:szCs w:val="24"/>
              </w:rPr>
              <w:t>zonu tarifs – cena ir atkarīga no tā, caur cik zonām pasažieris brauc;</w:t>
            </w:r>
          </w:p>
          <w:p w14:paraId="6B9AD1D1" w14:textId="77777777" w:rsidR="00C45FF1" w:rsidRPr="00C47915" w:rsidRDefault="00C45FF1" w:rsidP="00C25BB1">
            <w:pPr>
              <w:pStyle w:val="ListNumber"/>
              <w:numPr>
                <w:ilvl w:val="0"/>
                <w:numId w:val="7"/>
              </w:numPr>
              <w:rPr>
                <w:rFonts w:cs="Times New Roman"/>
                <w:szCs w:val="24"/>
              </w:rPr>
            </w:pPr>
            <w:r w:rsidRPr="00C47915">
              <w:rPr>
                <w:rFonts w:cs="Times New Roman"/>
                <w:szCs w:val="24"/>
              </w:rPr>
              <w:t>laika tarifs – biļete ir derīga noteiktu laiku, nevis vienam braucienam (piemēram, 60 vai 90 minūtes)</w:t>
            </w:r>
          </w:p>
          <w:p w14:paraId="2D7032FE" w14:textId="77777777" w:rsidR="00C45FF1" w:rsidRPr="00C47915" w:rsidRDefault="00C45FF1" w:rsidP="00C25BB1">
            <w:pPr>
              <w:pStyle w:val="ListNumber"/>
              <w:numPr>
                <w:ilvl w:val="0"/>
                <w:numId w:val="7"/>
              </w:numPr>
              <w:rPr>
                <w:rFonts w:cs="Times New Roman"/>
                <w:szCs w:val="24"/>
              </w:rPr>
            </w:pPr>
            <w:r w:rsidRPr="00C47915">
              <w:rPr>
                <w:rFonts w:cs="Times New Roman"/>
                <w:szCs w:val="24"/>
              </w:rPr>
              <w:t>kombinētais tarifs – apvieno zonu un laika principu, piemēram, diennakts biļete noteiktās zonās;</w:t>
            </w:r>
          </w:p>
          <w:p w14:paraId="4460FBB0" w14:textId="77777777" w:rsidR="00C45FF1" w:rsidRPr="00C47915" w:rsidRDefault="00C45FF1" w:rsidP="00C25BB1">
            <w:pPr>
              <w:pStyle w:val="ListNumber"/>
              <w:rPr>
                <w:rFonts w:cs="Times New Roman"/>
                <w:szCs w:val="24"/>
              </w:rPr>
            </w:pPr>
            <w:r w:rsidRPr="00C47915">
              <w:rPr>
                <w:rFonts w:cs="Times New Roman"/>
                <w:szCs w:val="24"/>
              </w:rPr>
              <w:t>Pēc apmaksas veida:</w:t>
            </w:r>
          </w:p>
          <w:p w14:paraId="57A4585E" w14:textId="77777777" w:rsidR="00C45FF1" w:rsidRPr="00C47915" w:rsidRDefault="00C45FF1" w:rsidP="00C25BB1">
            <w:pPr>
              <w:pStyle w:val="ListNumber"/>
              <w:numPr>
                <w:ilvl w:val="0"/>
                <w:numId w:val="7"/>
              </w:numPr>
              <w:rPr>
                <w:rFonts w:cs="Times New Roman"/>
                <w:szCs w:val="24"/>
              </w:rPr>
            </w:pPr>
            <w:r w:rsidRPr="00C47915">
              <w:rPr>
                <w:rFonts w:cs="Times New Roman"/>
                <w:szCs w:val="24"/>
              </w:rPr>
              <w:t xml:space="preserve">standarta tarifs </w:t>
            </w:r>
          </w:p>
          <w:p w14:paraId="56DEE849" w14:textId="77777777" w:rsidR="00C45FF1" w:rsidRPr="00C47915" w:rsidRDefault="00C45FF1" w:rsidP="00C25BB1">
            <w:pPr>
              <w:pStyle w:val="ListNumber"/>
              <w:numPr>
                <w:ilvl w:val="0"/>
                <w:numId w:val="7"/>
              </w:numPr>
              <w:rPr>
                <w:rFonts w:cs="Times New Roman"/>
                <w:szCs w:val="24"/>
              </w:rPr>
            </w:pPr>
            <w:r w:rsidRPr="00C47915">
              <w:rPr>
                <w:rFonts w:cs="Times New Roman"/>
                <w:szCs w:val="24"/>
              </w:rPr>
              <w:lastRenderedPageBreak/>
              <w:t xml:space="preserve">atlaižu (samazinātais) tarifi noteiktām pasažieru kategorijām </w:t>
            </w:r>
            <w:r>
              <w:rPr>
                <w:rFonts w:cs="Times New Roman"/>
                <w:szCs w:val="24"/>
              </w:rPr>
              <w:t>(BMA piemērošana</w:t>
            </w:r>
            <w:r w:rsidRPr="00C47915">
              <w:rPr>
                <w:rFonts w:cs="Times New Roman"/>
                <w:szCs w:val="24"/>
              </w:rPr>
              <w:t xml:space="preserve">). </w:t>
            </w:r>
          </w:p>
          <w:p w14:paraId="40822611" w14:textId="77777777" w:rsidR="00C45FF1" w:rsidRPr="00C47915" w:rsidRDefault="00C45FF1" w:rsidP="00C25BB1">
            <w:pPr>
              <w:pStyle w:val="ListNumber"/>
              <w:numPr>
                <w:ilvl w:val="0"/>
                <w:numId w:val="7"/>
              </w:numPr>
              <w:rPr>
                <w:rFonts w:cs="Times New Roman"/>
                <w:szCs w:val="24"/>
              </w:rPr>
            </w:pPr>
            <w:r w:rsidRPr="00C47915">
              <w:rPr>
                <w:rFonts w:cs="Times New Roman"/>
                <w:szCs w:val="24"/>
              </w:rPr>
              <w:t>līguma tarifi pārvadājumiem pēc pasūtījuma.</w:t>
            </w:r>
          </w:p>
          <w:p w14:paraId="5BFB2314" w14:textId="77777777" w:rsidR="00C45FF1" w:rsidRPr="00B256D0" w:rsidRDefault="00C45FF1" w:rsidP="00C25BB1">
            <w:pPr>
              <w:rPr>
                <w:lang w:eastAsia="lv-LV"/>
              </w:rPr>
            </w:pPr>
          </w:p>
        </w:tc>
      </w:tr>
      <w:tr w:rsidR="00C45FF1" w:rsidRPr="00B256D0" w14:paraId="26887BA5" w14:textId="77777777" w:rsidTr="00C25BB1">
        <w:trPr>
          <w:trHeight w:val="300"/>
        </w:trPr>
        <w:tc>
          <w:tcPr>
            <w:tcW w:w="1077" w:type="dxa"/>
          </w:tcPr>
          <w:p w14:paraId="0C49DCBA" w14:textId="77777777" w:rsidR="00C45FF1" w:rsidRPr="00B256D0" w:rsidRDefault="00C45FF1" w:rsidP="00C25BB1">
            <w:pPr>
              <w:rPr>
                <w:rFonts w:eastAsia="Aptos"/>
                <w:sz w:val="22"/>
                <w:szCs w:val="22"/>
              </w:rPr>
            </w:pPr>
            <w:r w:rsidRPr="00B256D0">
              <w:rPr>
                <w:rFonts w:eastAsia="Aptos"/>
                <w:sz w:val="22"/>
                <w:szCs w:val="22"/>
              </w:rPr>
              <w:lastRenderedPageBreak/>
              <w:t>PPP007</w:t>
            </w:r>
          </w:p>
        </w:tc>
        <w:tc>
          <w:tcPr>
            <w:tcW w:w="13237" w:type="dxa"/>
          </w:tcPr>
          <w:p w14:paraId="08A591DB" w14:textId="77777777" w:rsidR="00C45FF1" w:rsidRPr="00B256D0" w:rsidRDefault="00C45FF1" w:rsidP="00C25BB1">
            <w:pPr>
              <w:rPr>
                <w:lang w:eastAsia="lv-LV"/>
              </w:rPr>
            </w:pPr>
            <w:r w:rsidRPr="00B256D0">
              <w:rPr>
                <w:lang w:eastAsia="lv-LV"/>
              </w:rPr>
              <w:t>Lietotājam sistēmā jābūt iespējams pārvaldīt sekojošus biļešu veidus (produktus):</w:t>
            </w:r>
          </w:p>
          <w:p w14:paraId="52D94092"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 xml:space="preserve">laika biļete (piem., 30min, 60min, 90min.) </w:t>
            </w:r>
          </w:p>
          <w:p w14:paraId="738EFBD9"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 xml:space="preserve">viena (vienreizēja) brauciena biļete;  </w:t>
            </w:r>
          </w:p>
          <w:p w14:paraId="4F60B9BA"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 xml:space="preserve">biļete noteiktam braucienu skaitam (piem., 2, 5 vai 10 braucienu biļete – </w:t>
            </w:r>
            <w:proofErr w:type="spellStart"/>
            <w:r w:rsidRPr="00B256D0">
              <w:rPr>
                <w:rFonts w:cs="Times New Roman"/>
                <w:szCs w:val="24"/>
              </w:rPr>
              <w:t>pakotne</w:t>
            </w:r>
            <w:proofErr w:type="spellEnd"/>
            <w:r w:rsidRPr="00B256D0">
              <w:rPr>
                <w:rFonts w:cs="Times New Roman"/>
                <w:szCs w:val="24"/>
              </w:rPr>
              <w:t xml:space="preserve"> no vairākām vienreizējām biļetēm);</w:t>
            </w:r>
          </w:p>
          <w:p w14:paraId="4CC20530"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dienas / vairāku dienu  biļete (24 stundas, 3 dienas, 5 dienas ar neierobežots braucienu skaitu);</w:t>
            </w:r>
          </w:p>
          <w:p w14:paraId="4A4DDC80"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abonementu biļete (nedēļas, mēneša, gada karte ar bezlimita braukšanu noteiktā laikā un noteiktās zonās vai visā pilsētā)</w:t>
            </w:r>
          </w:p>
          <w:p w14:paraId="28110114"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zonas biļete (darbojas noteiktajās zonās vai maršrutos)</w:t>
            </w:r>
          </w:p>
          <w:p w14:paraId="2F63294B"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“PAYG” (piem. bankas karte, e-maciņš, kurš pielaistīts viedkartei) – norēķinu veids, kad no kartes konta par katru braucienu tiek noņemta maksa pēc spēkā esošajiem tarifiem;</w:t>
            </w:r>
          </w:p>
          <w:p w14:paraId="0A33F199"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Biļete ar BMA</w:t>
            </w:r>
          </w:p>
          <w:p w14:paraId="05C83BC6"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pārsēšanas biļete – gadījumiem, kad transportlīdzeklis nevar turpināt maršrutu (bojājums utt.)</w:t>
            </w:r>
          </w:p>
          <w:p w14:paraId="6DA9CF74" w14:textId="77777777" w:rsidR="00C45FF1" w:rsidRPr="00B256D0" w:rsidRDefault="00C45FF1" w:rsidP="00C25BB1">
            <w:pPr>
              <w:rPr>
                <w:lang w:eastAsia="lv-LV"/>
              </w:rPr>
            </w:pPr>
          </w:p>
        </w:tc>
      </w:tr>
      <w:tr w:rsidR="00C45FF1" w:rsidRPr="00B256D0" w14:paraId="30473291" w14:textId="77777777" w:rsidTr="00C25BB1">
        <w:trPr>
          <w:trHeight w:val="300"/>
        </w:trPr>
        <w:tc>
          <w:tcPr>
            <w:tcW w:w="1077" w:type="dxa"/>
          </w:tcPr>
          <w:p w14:paraId="5CFC2EFF" w14:textId="77777777" w:rsidR="00C45FF1" w:rsidRPr="00B256D0" w:rsidRDefault="00C45FF1" w:rsidP="00C25BB1">
            <w:pPr>
              <w:rPr>
                <w:rFonts w:eastAsia="Aptos"/>
                <w:sz w:val="22"/>
                <w:szCs w:val="22"/>
              </w:rPr>
            </w:pPr>
            <w:r w:rsidRPr="00B256D0">
              <w:rPr>
                <w:rFonts w:eastAsia="Aptos"/>
                <w:sz w:val="22"/>
                <w:szCs w:val="22"/>
              </w:rPr>
              <w:t>PPP008</w:t>
            </w:r>
          </w:p>
        </w:tc>
        <w:tc>
          <w:tcPr>
            <w:tcW w:w="13237" w:type="dxa"/>
          </w:tcPr>
          <w:p w14:paraId="51A3E678" w14:textId="77777777" w:rsidR="00C45FF1" w:rsidRPr="00B256D0" w:rsidRDefault="00C45FF1" w:rsidP="00C25BB1">
            <w:pPr>
              <w:rPr>
                <w:lang w:eastAsia="lv-LV"/>
              </w:rPr>
            </w:pPr>
            <w:r w:rsidRPr="00B256D0">
              <w:rPr>
                <w:lang w:eastAsia="lv-LV"/>
              </w:rPr>
              <w:t>Sistēmā jābūt iespējams manuāli vai automātiski pārvaldīt pasažieru kategorijas:</w:t>
            </w:r>
          </w:p>
          <w:p w14:paraId="17CD70C6" w14:textId="77777777" w:rsidR="00C45FF1" w:rsidRPr="00B256D0" w:rsidRDefault="00C45FF1" w:rsidP="00C25BB1">
            <w:pPr>
              <w:rPr>
                <w:lang w:eastAsia="lv-LV"/>
              </w:rPr>
            </w:pPr>
            <w:r w:rsidRPr="00B256D0">
              <w:rPr>
                <w:lang w:eastAsia="lv-LV"/>
              </w:rPr>
              <w:t>Parasta (standarta) kategorija – pamatmaksa lielākajai daļai pasažieru, kuriem tiek piemērota pilnas cenas biļete vai standarta tarifa biļete;</w:t>
            </w:r>
          </w:p>
          <w:p w14:paraId="3F6C13FA" w14:textId="77777777" w:rsidR="00C45FF1" w:rsidRPr="00B256D0" w:rsidRDefault="00C45FF1" w:rsidP="00C25BB1">
            <w:pPr>
              <w:rPr>
                <w:lang w:eastAsia="lv-LV"/>
              </w:rPr>
            </w:pPr>
            <w:r w:rsidRPr="00B256D0">
              <w:rPr>
                <w:lang w:eastAsia="lv-LV"/>
              </w:rPr>
              <w:t xml:space="preserve">Kategorija ar atlaidi – noteiktās pasažieru grupas (piemēram, BMA saņēmēji), kuriem tiek piemērota maksa ar atlaidi vai samazinātais tarifs. </w:t>
            </w:r>
            <w:r w:rsidRPr="00B256D0">
              <w:t xml:space="preserve">Lietotājam jābūt iespējams norādīt atlaides izmēru, vai samazināto tarifu katrai kategorijai. </w:t>
            </w:r>
          </w:p>
        </w:tc>
      </w:tr>
      <w:tr w:rsidR="00C45FF1" w:rsidRPr="00B256D0" w14:paraId="59EFDBBD" w14:textId="77777777" w:rsidTr="00C25BB1">
        <w:trPr>
          <w:trHeight w:val="300"/>
        </w:trPr>
        <w:tc>
          <w:tcPr>
            <w:tcW w:w="1077" w:type="dxa"/>
          </w:tcPr>
          <w:p w14:paraId="366BA8DD" w14:textId="77777777" w:rsidR="00C45FF1" w:rsidRPr="00B256D0" w:rsidRDefault="00C45FF1" w:rsidP="00C25BB1">
            <w:pPr>
              <w:rPr>
                <w:rFonts w:eastAsia="Aptos"/>
                <w:sz w:val="22"/>
                <w:szCs w:val="22"/>
              </w:rPr>
            </w:pPr>
            <w:r w:rsidRPr="00B256D0">
              <w:rPr>
                <w:rFonts w:eastAsia="Aptos"/>
                <w:sz w:val="22"/>
                <w:szCs w:val="22"/>
              </w:rPr>
              <w:t>PPP009</w:t>
            </w:r>
          </w:p>
        </w:tc>
        <w:tc>
          <w:tcPr>
            <w:tcW w:w="13237" w:type="dxa"/>
          </w:tcPr>
          <w:p w14:paraId="5B39E500" w14:textId="77777777" w:rsidR="00C45FF1" w:rsidRPr="00B256D0" w:rsidRDefault="00C45FF1" w:rsidP="00C25BB1">
            <w:pPr>
              <w:rPr>
                <w:lang w:eastAsia="lv-LV"/>
              </w:rPr>
            </w:pPr>
            <w:r w:rsidRPr="00B256D0">
              <w:rPr>
                <w:lang w:eastAsia="lv-LV"/>
              </w:rPr>
              <w:t>Sistēmā ir jābūt iespējams pārvaldīt vismaz šādus biļešu tipus /datu nesējus:</w:t>
            </w:r>
          </w:p>
          <w:p w14:paraId="57130C1D" w14:textId="77777777" w:rsidR="00C45FF1" w:rsidRPr="00B256D0" w:rsidRDefault="00C45FF1" w:rsidP="00C25BB1">
            <w:pPr>
              <w:rPr>
                <w:lang w:eastAsia="lv-LV"/>
              </w:rPr>
            </w:pPr>
            <w:r w:rsidRPr="00B256D0">
              <w:rPr>
                <w:lang w:eastAsia="lv-LV"/>
              </w:rPr>
              <w:t>Fiziskās biļetes:</w:t>
            </w:r>
          </w:p>
          <w:p w14:paraId="10C48995"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 xml:space="preserve">papīra biļetes – vienreiz lietojamās biļetes ar svītru vai QR kodu (parasti vienam braucienam vai  90 min. braucienam); </w:t>
            </w:r>
          </w:p>
          <w:p w14:paraId="5EDED2D2" w14:textId="77777777" w:rsidR="00C45FF1" w:rsidRPr="00B256D0" w:rsidRDefault="00C45FF1" w:rsidP="00C25BB1">
            <w:pPr>
              <w:pStyle w:val="ListNumber"/>
              <w:numPr>
                <w:ilvl w:val="0"/>
                <w:numId w:val="7"/>
              </w:numPr>
              <w:rPr>
                <w:rFonts w:cs="Times New Roman"/>
                <w:szCs w:val="24"/>
              </w:rPr>
            </w:pPr>
            <w:proofErr w:type="spellStart"/>
            <w:r w:rsidRPr="00B256D0">
              <w:rPr>
                <w:rFonts w:cs="Times New Roman"/>
                <w:szCs w:val="24"/>
              </w:rPr>
              <w:t>bezkontakta</w:t>
            </w:r>
            <w:proofErr w:type="spellEnd"/>
            <w:r w:rsidRPr="00B256D0">
              <w:rPr>
                <w:rFonts w:cs="Times New Roman"/>
                <w:szCs w:val="24"/>
              </w:rPr>
              <w:t xml:space="preserve"> viedkartes, </w:t>
            </w:r>
            <w:proofErr w:type="spellStart"/>
            <w:r w:rsidRPr="00B256D0">
              <w:rPr>
                <w:rFonts w:cs="Times New Roman"/>
                <w:szCs w:val="24"/>
              </w:rPr>
              <w:t>viedbiļetes</w:t>
            </w:r>
            <w:proofErr w:type="spellEnd"/>
            <w:r w:rsidRPr="00B256D0">
              <w:rPr>
                <w:rFonts w:cs="Times New Roman"/>
                <w:szCs w:val="24"/>
              </w:rPr>
              <w:t xml:space="preserve"> (e-karte, e-taloni) - daudzkārt lietojamas, papildināmas kartes, ar NFC saderīgu interfeisu (piem., </w:t>
            </w:r>
            <w:proofErr w:type="spellStart"/>
            <w:r w:rsidRPr="00B256D0">
              <w:rPr>
                <w:rFonts w:cs="Times New Roman"/>
                <w:szCs w:val="24"/>
              </w:rPr>
              <w:t>Calypso</w:t>
            </w:r>
            <w:proofErr w:type="spellEnd"/>
            <w:r w:rsidRPr="00B256D0">
              <w:rPr>
                <w:rFonts w:cs="Times New Roman"/>
                <w:szCs w:val="24"/>
              </w:rPr>
              <w:t xml:space="preserve">, </w:t>
            </w:r>
            <w:proofErr w:type="spellStart"/>
            <w:r w:rsidRPr="00B256D0">
              <w:rPr>
                <w:rFonts w:cs="Times New Roman"/>
                <w:szCs w:val="24"/>
              </w:rPr>
              <w:t>Mifare</w:t>
            </w:r>
            <w:proofErr w:type="spellEnd"/>
            <w:r w:rsidRPr="00B256D0">
              <w:rPr>
                <w:rFonts w:cs="Times New Roman"/>
                <w:szCs w:val="24"/>
              </w:rPr>
              <w:t xml:space="preserve"> u.c.). Kartē tiek saglabāts nevis pati biļete, bet biļešu sistēmas konta identifikators.</w:t>
            </w:r>
          </w:p>
          <w:p w14:paraId="254ABD40" w14:textId="77777777" w:rsidR="00C45FF1" w:rsidRPr="00B256D0" w:rsidRDefault="00C45FF1" w:rsidP="00C25BB1">
            <w:pPr>
              <w:pStyle w:val="ListNumber"/>
              <w:numPr>
                <w:ilvl w:val="0"/>
                <w:numId w:val="7"/>
              </w:numPr>
              <w:rPr>
                <w:rFonts w:cs="Times New Roman"/>
                <w:szCs w:val="24"/>
              </w:rPr>
            </w:pPr>
            <w:proofErr w:type="spellStart"/>
            <w:r w:rsidRPr="00B256D0">
              <w:rPr>
                <w:rFonts w:cs="Times New Roman"/>
                <w:szCs w:val="24"/>
              </w:rPr>
              <w:t>eID</w:t>
            </w:r>
            <w:proofErr w:type="spellEnd"/>
            <w:r w:rsidRPr="00B256D0">
              <w:rPr>
                <w:rFonts w:cs="Times New Roman"/>
                <w:szCs w:val="24"/>
              </w:rPr>
              <w:t xml:space="preserve"> kartes (elektroniskā identifikācijas karte)</w:t>
            </w:r>
          </w:p>
          <w:p w14:paraId="3F4AF680"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EMV bankas kartes</w:t>
            </w:r>
          </w:p>
          <w:p w14:paraId="39DF5375" w14:textId="77777777" w:rsidR="00C45FF1" w:rsidRPr="00B256D0" w:rsidRDefault="00C45FF1" w:rsidP="00C25BB1">
            <w:pPr>
              <w:pStyle w:val="ListNumber"/>
              <w:rPr>
                <w:rFonts w:cs="Times New Roman"/>
                <w:szCs w:val="24"/>
              </w:rPr>
            </w:pPr>
            <w:r w:rsidRPr="00B256D0">
              <w:rPr>
                <w:rFonts w:cs="Times New Roman"/>
                <w:szCs w:val="24"/>
              </w:rPr>
              <w:t>Digitālas/virtuālas biļetes:</w:t>
            </w:r>
          </w:p>
          <w:p w14:paraId="479189DE"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mobilās aplikācijas biļetes - biļete mobilajā lietotnē, parasti QR kods telefonā</w:t>
            </w:r>
          </w:p>
          <w:p w14:paraId="3562E5BC"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t>digitāla bankas kartes</w:t>
            </w:r>
          </w:p>
          <w:p w14:paraId="2E144034" w14:textId="77777777" w:rsidR="00C45FF1" w:rsidRPr="00B256D0" w:rsidRDefault="00C45FF1" w:rsidP="00C25BB1">
            <w:pPr>
              <w:pStyle w:val="ListNumber"/>
              <w:numPr>
                <w:ilvl w:val="0"/>
                <w:numId w:val="7"/>
              </w:numPr>
              <w:rPr>
                <w:rFonts w:cs="Times New Roman"/>
                <w:szCs w:val="24"/>
              </w:rPr>
            </w:pPr>
            <w:r w:rsidRPr="00B256D0">
              <w:rPr>
                <w:rFonts w:cs="Times New Roman"/>
                <w:szCs w:val="24"/>
              </w:rPr>
              <w:lastRenderedPageBreak/>
              <w:t xml:space="preserve">Digitālie maki </w:t>
            </w:r>
            <w:proofErr w:type="spellStart"/>
            <w:r w:rsidRPr="00B256D0">
              <w:rPr>
                <w:rFonts w:cs="Times New Roman"/>
                <w:szCs w:val="24"/>
              </w:rPr>
              <w:t>Apple</w:t>
            </w:r>
            <w:proofErr w:type="spellEnd"/>
            <w:r w:rsidRPr="00B256D0">
              <w:rPr>
                <w:rFonts w:cs="Times New Roman"/>
                <w:szCs w:val="24"/>
              </w:rPr>
              <w:t xml:space="preserve"> </w:t>
            </w:r>
            <w:proofErr w:type="spellStart"/>
            <w:r w:rsidRPr="00B256D0">
              <w:rPr>
                <w:rFonts w:cs="Times New Roman"/>
                <w:szCs w:val="24"/>
              </w:rPr>
              <w:t>Pay</w:t>
            </w:r>
            <w:proofErr w:type="spellEnd"/>
            <w:r w:rsidRPr="00B256D0">
              <w:rPr>
                <w:rFonts w:cs="Times New Roman"/>
                <w:szCs w:val="24"/>
              </w:rPr>
              <w:t xml:space="preserve">, Google </w:t>
            </w:r>
            <w:proofErr w:type="spellStart"/>
            <w:r w:rsidRPr="00B256D0">
              <w:rPr>
                <w:rFonts w:cs="Times New Roman"/>
                <w:szCs w:val="24"/>
              </w:rPr>
              <w:t>Pay</w:t>
            </w:r>
            <w:proofErr w:type="spellEnd"/>
          </w:p>
        </w:tc>
      </w:tr>
      <w:tr w:rsidR="00C45FF1" w:rsidRPr="00B256D0" w14:paraId="05853C20" w14:textId="77777777" w:rsidTr="00C25BB1">
        <w:trPr>
          <w:trHeight w:val="300"/>
        </w:trPr>
        <w:tc>
          <w:tcPr>
            <w:tcW w:w="1077" w:type="dxa"/>
          </w:tcPr>
          <w:p w14:paraId="61CDBB1F" w14:textId="77777777" w:rsidR="00C45FF1" w:rsidRPr="00B256D0" w:rsidRDefault="00C45FF1" w:rsidP="00C25BB1">
            <w:pPr>
              <w:rPr>
                <w:rFonts w:eastAsia="Aptos"/>
                <w:sz w:val="22"/>
                <w:szCs w:val="22"/>
              </w:rPr>
            </w:pPr>
            <w:r w:rsidRPr="00B256D0">
              <w:rPr>
                <w:rFonts w:eastAsia="Aptos"/>
                <w:sz w:val="22"/>
                <w:szCs w:val="22"/>
              </w:rPr>
              <w:lastRenderedPageBreak/>
              <w:t>PPP010</w:t>
            </w:r>
          </w:p>
        </w:tc>
        <w:tc>
          <w:tcPr>
            <w:tcW w:w="13237" w:type="dxa"/>
          </w:tcPr>
          <w:p w14:paraId="2C908FD2" w14:textId="77777777" w:rsidR="00C45FF1" w:rsidRPr="00B256D0" w:rsidRDefault="00C45FF1" w:rsidP="00C25BB1">
            <w:pPr>
              <w:rPr>
                <w:lang w:eastAsia="lv-LV"/>
              </w:rPr>
            </w:pPr>
            <w:r w:rsidRPr="00B256D0">
              <w:rPr>
                <w:lang w:eastAsia="lv-LV"/>
              </w:rPr>
              <w:t>Sistēmā jābūt iespējams manuāli vai automātiski pārvaldīt pasažieru statusus:</w:t>
            </w:r>
          </w:p>
          <w:p w14:paraId="40EA32EC" w14:textId="77777777" w:rsidR="00C45FF1" w:rsidRPr="00B256D0" w:rsidRDefault="00C45FF1" w:rsidP="00C25BB1">
            <w:pPr>
              <w:rPr>
                <w:lang w:eastAsia="lv-LV"/>
              </w:rPr>
            </w:pPr>
            <w:r w:rsidRPr="00B256D0">
              <w:rPr>
                <w:lang w:eastAsia="lv-LV"/>
              </w:rPr>
              <w:t>Aktivizēt Aktīvs</w:t>
            </w:r>
          </w:p>
          <w:p w14:paraId="73B05415" w14:textId="77777777" w:rsidR="00C45FF1" w:rsidRPr="00B256D0" w:rsidRDefault="00C45FF1" w:rsidP="00C25BB1">
            <w:pPr>
              <w:rPr>
                <w:lang w:eastAsia="lv-LV"/>
              </w:rPr>
            </w:pPr>
            <w:r w:rsidRPr="00B256D0">
              <w:rPr>
                <w:lang w:eastAsia="lv-LV"/>
              </w:rPr>
              <w:t>Bloķēt/ Bloķēts</w:t>
            </w:r>
          </w:p>
          <w:p w14:paraId="4E96AD5A" w14:textId="77777777" w:rsidR="00C45FF1" w:rsidRPr="00B256D0" w:rsidRDefault="00C45FF1" w:rsidP="00C25BB1">
            <w:pPr>
              <w:rPr>
                <w:lang w:eastAsia="lv-LV"/>
              </w:rPr>
            </w:pPr>
            <w:r w:rsidRPr="00B256D0">
              <w:rPr>
                <w:lang w:eastAsia="lv-LV"/>
              </w:rPr>
              <w:t>Iztecējis termiņš / neaktīvs</w:t>
            </w:r>
          </w:p>
        </w:tc>
      </w:tr>
      <w:tr w:rsidR="00C45FF1" w:rsidRPr="00B256D0" w14:paraId="09D519E0" w14:textId="77777777" w:rsidTr="00C25BB1">
        <w:trPr>
          <w:trHeight w:val="300"/>
        </w:trPr>
        <w:tc>
          <w:tcPr>
            <w:tcW w:w="1077" w:type="dxa"/>
          </w:tcPr>
          <w:p w14:paraId="636056B6" w14:textId="77777777" w:rsidR="00C45FF1" w:rsidRPr="00B256D0" w:rsidRDefault="00C45FF1" w:rsidP="00C25BB1">
            <w:pPr>
              <w:rPr>
                <w:rFonts w:eastAsia="Aptos"/>
                <w:sz w:val="22"/>
                <w:szCs w:val="22"/>
              </w:rPr>
            </w:pPr>
            <w:r w:rsidRPr="00B256D0">
              <w:rPr>
                <w:rFonts w:eastAsia="Aptos"/>
                <w:sz w:val="22"/>
                <w:szCs w:val="22"/>
              </w:rPr>
              <w:t>PPP011</w:t>
            </w:r>
          </w:p>
        </w:tc>
        <w:tc>
          <w:tcPr>
            <w:tcW w:w="13237" w:type="dxa"/>
          </w:tcPr>
          <w:p w14:paraId="01EB8213" w14:textId="77777777" w:rsidR="00C45FF1" w:rsidRPr="00B256D0" w:rsidRDefault="00C45FF1" w:rsidP="00C25BB1">
            <w:pPr>
              <w:ind w:right="142"/>
              <w:jc w:val="both"/>
              <w:rPr>
                <w:lang w:eastAsia="lv-LV"/>
              </w:rPr>
            </w:pPr>
            <w:r w:rsidRPr="00B256D0">
              <w:rPr>
                <w:lang w:eastAsia="lv-LV"/>
              </w:rPr>
              <w:t>Katram produktam vai pakalpojumam jāspēj definēt:</w:t>
            </w:r>
          </w:p>
          <w:p w14:paraId="42E9D357" w14:textId="77777777" w:rsidR="00C45FF1" w:rsidRPr="00B256D0" w:rsidRDefault="00C45FF1" w:rsidP="00C25BB1">
            <w:pPr>
              <w:pStyle w:val="ListParagraph"/>
              <w:numPr>
                <w:ilvl w:val="0"/>
                <w:numId w:val="15"/>
              </w:numPr>
              <w:spacing w:after="0" w:line="240" w:lineRule="auto"/>
              <w:ind w:right="142"/>
              <w:jc w:val="both"/>
              <w:rPr>
                <w:rFonts w:ascii="Times New Roman" w:hAnsi="Times New Roman" w:cs="Times New Roman"/>
                <w:sz w:val="24"/>
                <w:szCs w:val="24"/>
                <w:lang w:eastAsia="lv-LV"/>
              </w:rPr>
            </w:pPr>
            <w:r w:rsidRPr="00B256D0">
              <w:rPr>
                <w:rFonts w:ascii="Times New Roman" w:hAnsi="Times New Roman" w:cs="Times New Roman"/>
                <w:sz w:val="24"/>
                <w:szCs w:val="24"/>
                <w:lang w:eastAsia="lv-LV"/>
              </w:rPr>
              <w:t>nosaukumu</w:t>
            </w:r>
          </w:p>
          <w:p w14:paraId="1F5D928B" w14:textId="77777777" w:rsidR="00C45FF1" w:rsidRPr="00B256D0" w:rsidRDefault="00C45FF1" w:rsidP="00C25BB1">
            <w:pPr>
              <w:pStyle w:val="ListParagraph"/>
              <w:numPr>
                <w:ilvl w:val="0"/>
                <w:numId w:val="15"/>
              </w:numPr>
              <w:spacing w:after="0" w:line="240" w:lineRule="auto"/>
              <w:ind w:right="142"/>
              <w:jc w:val="both"/>
              <w:rPr>
                <w:rFonts w:ascii="Times New Roman" w:hAnsi="Times New Roman" w:cs="Times New Roman"/>
                <w:sz w:val="24"/>
                <w:szCs w:val="24"/>
                <w:lang w:eastAsia="lv-LV"/>
              </w:rPr>
            </w:pPr>
            <w:r w:rsidRPr="00B256D0">
              <w:rPr>
                <w:rFonts w:ascii="Times New Roman" w:hAnsi="Times New Roman" w:cs="Times New Roman"/>
                <w:sz w:val="24"/>
                <w:szCs w:val="24"/>
                <w:lang w:eastAsia="lv-LV"/>
              </w:rPr>
              <w:t>aprakstu</w:t>
            </w:r>
          </w:p>
          <w:p w14:paraId="63CB921F" w14:textId="77777777" w:rsidR="00C45FF1" w:rsidRPr="00B256D0" w:rsidRDefault="00C45FF1" w:rsidP="00C25BB1">
            <w:pPr>
              <w:pStyle w:val="ListParagraph"/>
              <w:numPr>
                <w:ilvl w:val="0"/>
                <w:numId w:val="15"/>
              </w:numPr>
              <w:spacing w:after="0" w:line="240" w:lineRule="auto"/>
              <w:ind w:right="142"/>
              <w:jc w:val="both"/>
              <w:rPr>
                <w:rFonts w:ascii="Times New Roman" w:hAnsi="Times New Roman" w:cs="Times New Roman"/>
                <w:sz w:val="24"/>
                <w:szCs w:val="24"/>
                <w:lang w:eastAsia="lv-LV"/>
              </w:rPr>
            </w:pPr>
            <w:r w:rsidRPr="00B256D0">
              <w:rPr>
                <w:rFonts w:ascii="Times New Roman" w:hAnsi="Times New Roman" w:cs="Times New Roman"/>
                <w:sz w:val="24"/>
                <w:szCs w:val="24"/>
                <w:lang w:eastAsia="lv-LV"/>
              </w:rPr>
              <w:t>piešķiršanas kritērijus</w:t>
            </w:r>
          </w:p>
          <w:p w14:paraId="13B18EE0" w14:textId="77777777" w:rsidR="00C45FF1" w:rsidRPr="00B256D0" w:rsidRDefault="00C45FF1" w:rsidP="00C25BB1">
            <w:pPr>
              <w:pStyle w:val="ListParagraph"/>
              <w:numPr>
                <w:ilvl w:val="0"/>
                <w:numId w:val="15"/>
              </w:numPr>
              <w:spacing w:after="0" w:line="240" w:lineRule="auto"/>
              <w:ind w:right="142"/>
              <w:jc w:val="both"/>
              <w:rPr>
                <w:rFonts w:ascii="Times New Roman" w:hAnsi="Times New Roman" w:cs="Times New Roman"/>
                <w:sz w:val="24"/>
                <w:szCs w:val="24"/>
                <w:lang w:eastAsia="lv-LV"/>
              </w:rPr>
            </w:pPr>
            <w:r w:rsidRPr="00B256D0">
              <w:rPr>
                <w:rFonts w:ascii="Times New Roman" w:hAnsi="Times New Roman" w:cs="Times New Roman"/>
                <w:sz w:val="24"/>
                <w:szCs w:val="24"/>
                <w:lang w:eastAsia="lv-LV"/>
              </w:rPr>
              <w:t>derīguma termiņu</w:t>
            </w:r>
          </w:p>
          <w:p w14:paraId="1DC2D229" w14:textId="77777777" w:rsidR="00C45FF1" w:rsidRPr="00B256D0" w:rsidRDefault="00C45FF1" w:rsidP="00C25BB1">
            <w:pPr>
              <w:pStyle w:val="ListParagraph"/>
              <w:numPr>
                <w:ilvl w:val="0"/>
                <w:numId w:val="15"/>
              </w:numPr>
              <w:spacing w:after="0" w:line="240" w:lineRule="auto"/>
              <w:ind w:right="142"/>
              <w:jc w:val="both"/>
              <w:rPr>
                <w:rFonts w:ascii="Times New Roman" w:hAnsi="Times New Roman" w:cs="Times New Roman"/>
                <w:sz w:val="24"/>
                <w:szCs w:val="24"/>
                <w:lang w:eastAsia="lv-LV"/>
              </w:rPr>
            </w:pPr>
            <w:r w:rsidRPr="00B256D0">
              <w:rPr>
                <w:rFonts w:ascii="Times New Roman" w:hAnsi="Times New Roman" w:cs="Times New Roman"/>
                <w:sz w:val="24"/>
                <w:szCs w:val="24"/>
                <w:lang w:eastAsia="lv-LV"/>
              </w:rPr>
              <w:t>cenu un/vai atlaides līmeni</w:t>
            </w:r>
          </w:p>
          <w:p w14:paraId="56053DDE" w14:textId="77777777" w:rsidR="00C45FF1" w:rsidRPr="00B256D0" w:rsidRDefault="00C45FF1" w:rsidP="00C25BB1">
            <w:pPr>
              <w:pStyle w:val="ListParagraph"/>
              <w:numPr>
                <w:ilvl w:val="0"/>
                <w:numId w:val="15"/>
              </w:numPr>
              <w:spacing w:after="0" w:line="240" w:lineRule="auto"/>
              <w:ind w:right="142"/>
              <w:jc w:val="both"/>
              <w:rPr>
                <w:rFonts w:ascii="Times New Roman" w:hAnsi="Times New Roman" w:cs="Times New Roman"/>
                <w:sz w:val="24"/>
                <w:szCs w:val="24"/>
                <w:lang w:eastAsia="lv-LV"/>
              </w:rPr>
            </w:pPr>
            <w:r w:rsidRPr="00B256D0">
              <w:rPr>
                <w:rFonts w:ascii="Times New Roman" w:hAnsi="Times New Roman" w:cs="Times New Roman"/>
                <w:sz w:val="24"/>
                <w:szCs w:val="24"/>
                <w:lang w:eastAsia="lv-LV"/>
              </w:rPr>
              <w:t>statusu</w:t>
            </w:r>
          </w:p>
          <w:p w14:paraId="222358B9" w14:textId="77777777" w:rsidR="00C45FF1" w:rsidRPr="00B256D0" w:rsidRDefault="00C45FF1" w:rsidP="00C25BB1">
            <w:pPr>
              <w:pStyle w:val="ListParagraph"/>
              <w:numPr>
                <w:ilvl w:val="0"/>
                <w:numId w:val="15"/>
              </w:numPr>
              <w:spacing w:after="0" w:line="240" w:lineRule="auto"/>
              <w:ind w:right="142"/>
              <w:jc w:val="both"/>
              <w:rPr>
                <w:rFonts w:ascii="Times New Roman" w:hAnsi="Times New Roman" w:cs="Times New Roman"/>
                <w:sz w:val="24"/>
                <w:szCs w:val="24"/>
                <w:lang w:eastAsia="lv-LV"/>
              </w:rPr>
            </w:pPr>
            <w:r w:rsidRPr="00B256D0">
              <w:rPr>
                <w:rFonts w:ascii="Times New Roman" w:hAnsi="Times New Roman" w:cs="Times New Roman"/>
                <w:sz w:val="24"/>
                <w:szCs w:val="24"/>
                <w:lang w:eastAsia="lv-LV"/>
              </w:rPr>
              <w:t>attiecināmo klientu segmentu (pasažieru grupu)</w:t>
            </w:r>
          </w:p>
          <w:p w14:paraId="410F7A56" w14:textId="77777777" w:rsidR="00C45FF1" w:rsidRPr="00B256D0" w:rsidRDefault="00C45FF1" w:rsidP="00C25BB1">
            <w:pPr>
              <w:ind w:right="142"/>
              <w:jc w:val="both"/>
              <w:rPr>
                <w:lang w:eastAsia="lv-LV"/>
              </w:rPr>
            </w:pPr>
            <w:r w:rsidRPr="00B256D0">
              <w:rPr>
                <w:lang w:eastAsia="lv-LV"/>
              </w:rPr>
              <w:t>Lietotājam, atkarībā no piekļuves tiesībām ir jābūt iespējams uzturēt un pārvaldīt produktu un pakalpojumu katalogus (klasifikatorus).</w:t>
            </w:r>
          </w:p>
        </w:tc>
      </w:tr>
      <w:tr w:rsidR="00C45FF1" w:rsidRPr="00B256D0" w14:paraId="3BDE0F4D" w14:textId="77777777" w:rsidTr="00C25BB1">
        <w:trPr>
          <w:trHeight w:val="300"/>
        </w:trPr>
        <w:tc>
          <w:tcPr>
            <w:tcW w:w="1077" w:type="dxa"/>
          </w:tcPr>
          <w:p w14:paraId="4F4E57AD" w14:textId="77777777" w:rsidR="00C45FF1" w:rsidRPr="00B256D0" w:rsidRDefault="00C45FF1" w:rsidP="00C25BB1">
            <w:pPr>
              <w:rPr>
                <w:rFonts w:eastAsia="Aptos"/>
                <w:sz w:val="22"/>
                <w:szCs w:val="22"/>
              </w:rPr>
            </w:pPr>
            <w:r w:rsidRPr="00B256D0">
              <w:rPr>
                <w:rFonts w:eastAsia="Aptos"/>
                <w:sz w:val="22"/>
                <w:szCs w:val="22"/>
              </w:rPr>
              <w:t>PPP012</w:t>
            </w:r>
          </w:p>
        </w:tc>
        <w:tc>
          <w:tcPr>
            <w:tcW w:w="13237" w:type="dxa"/>
          </w:tcPr>
          <w:p w14:paraId="0B86759F" w14:textId="77777777" w:rsidR="00C45FF1" w:rsidRPr="00B256D0" w:rsidRDefault="00C45FF1" w:rsidP="00C25BB1">
            <w:pPr>
              <w:ind w:right="142"/>
              <w:jc w:val="both"/>
              <w:rPr>
                <w:lang w:eastAsia="lv-LV"/>
              </w:rPr>
            </w:pPr>
            <w:r w:rsidRPr="00B256D0">
              <w:rPr>
                <w:lang w:eastAsia="lv-LV"/>
              </w:rPr>
              <w:t>Sistēmā ir jāspēj konfigurēt produkta piesaisti DN (t.i. kādi produkti kādos DN ir pieejami)</w:t>
            </w:r>
          </w:p>
          <w:p w14:paraId="405B0C35" w14:textId="77777777" w:rsidR="00C45FF1" w:rsidRPr="00B256D0" w:rsidRDefault="00C45FF1" w:rsidP="00C25BB1">
            <w:pPr>
              <w:pStyle w:val="ListParagraph"/>
              <w:numPr>
                <w:ilvl w:val="0"/>
                <w:numId w:val="14"/>
              </w:numPr>
              <w:spacing w:after="0" w:line="240" w:lineRule="auto"/>
              <w:ind w:right="142"/>
              <w:jc w:val="both"/>
              <w:rPr>
                <w:rFonts w:ascii="Times New Roman" w:hAnsi="Times New Roman" w:cs="Times New Roman"/>
                <w:sz w:val="24"/>
                <w:szCs w:val="24"/>
                <w:lang w:eastAsia="lv-LV"/>
              </w:rPr>
            </w:pPr>
            <w:r w:rsidRPr="00B256D0">
              <w:rPr>
                <w:rFonts w:ascii="Times New Roman" w:hAnsi="Times New Roman" w:cs="Times New Roman"/>
                <w:sz w:val="24"/>
                <w:szCs w:val="24"/>
                <w:lang w:eastAsia="lv-LV"/>
              </w:rPr>
              <w:t>piešķiršanas datums</w:t>
            </w:r>
          </w:p>
          <w:p w14:paraId="7FF036F9" w14:textId="77777777" w:rsidR="00C45FF1" w:rsidRPr="00B256D0" w:rsidRDefault="00C45FF1" w:rsidP="00C25BB1">
            <w:pPr>
              <w:pStyle w:val="ListParagraph"/>
              <w:numPr>
                <w:ilvl w:val="0"/>
                <w:numId w:val="14"/>
              </w:numPr>
              <w:spacing w:after="0" w:line="240" w:lineRule="auto"/>
              <w:ind w:right="142"/>
              <w:jc w:val="both"/>
              <w:rPr>
                <w:rFonts w:ascii="Times New Roman" w:hAnsi="Times New Roman" w:cs="Times New Roman"/>
                <w:sz w:val="24"/>
                <w:szCs w:val="24"/>
                <w:lang w:eastAsia="lv-LV"/>
              </w:rPr>
            </w:pPr>
            <w:r w:rsidRPr="00B256D0">
              <w:rPr>
                <w:rFonts w:ascii="Times New Roman" w:hAnsi="Times New Roman" w:cs="Times New Roman"/>
                <w:sz w:val="24"/>
                <w:szCs w:val="24"/>
                <w:lang w:eastAsia="lv-LV"/>
              </w:rPr>
              <w:t>derīguma termiņš</w:t>
            </w:r>
          </w:p>
          <w:p w14:paraId="3D79F9F9" w14:textId="77777777" w:rsidR="00C45FF1" w:rsidRPr="00B256D0" w:rsidRDefault="00C45FF1" w:rsidP="00C25BB1">
            <w:pPr>
              <w:pStyle w:val="ListParagraph"/>
              <w:numPr>
                <w:ilvl w:val="0"/>
                <w:numId w:val="14"/>
              </w:numPr>
              <w:spacing w:after="0" w:line="240" w:lineRule="auto"/>
              <w:ind w:right="142"/>
              <w:jc w:val="both"/>
              <w:rPr>
                <w:rFonts w:ascii="Times New Roman" w:hAnsi="Times New Roman" w:cs="Times New Roman"/>
                <w:sz w:val="24"/>
                <w:szCs w:val="24"/>
                <w:lang w:eastAsia="lv-LV"/>
              </w:rPr>
            </w:pPr>
            <w:r w:rsidRPr="00B256D0">
              <w:rPr>
                <w:rFonts w:ascii="Times New Roman" w:hAnsi="Times New Roman" w:cs="Times New Roman"/>
                <w:sz w:val="24"/>
                <w:szCs w:val="24"/>
                <w:lang w:eastAsia="lv-LV"/>
              </w:rPr>
              <w:t>statusu (aktīvs, neaktīvs)</w:t>
            </w:r>
          </w:p>
          <w:p w14:paraId="0B77A7B1" w14:textId="77777777" w:rsidR="00C45FF1" w:rsidRPr="00B256D0" w:rsidRDefault="00C45FF1" w:rsidP="00C25BB1">
            <w:pPr>
              <w:pStyle w:val="ListParagraph"/>
              <w:numPr>
                <w:ilvl w:val="0"/>
                <w:numId w:val="14"/>
              </w:numPr>
              <w:spacing w:after="0" w:line="240" w:lineRule="auto"/>
              <w:ind w:right="142"/>
              <w:jc w:val="both"/>
              <w:rPr>
                <w:rFonts w:ascii="Times New Roman" w:hAnsi="Times New Roman" w:cs="Times New Roman"/>
                <w:sz w:val="24"/>
                <w:szCs w:val="24"/>
                <w:lang w:eastAsia="lv-LV"/>
              </w:rPr>
            </w:pPr>
            <w:r w:rsidRPr="00B256D0">
              <w:rPr>
                <w:rFonts w:ascii="Times New Roman" w:hAnsi="Times New Roman" w:cs="Times New Roman"/>
                <w:sz w:val="24"/>
                <w:szCs w:val="24"/>
                <w:lang w:eastAsia="lv-LV"/>
              </w:rPr>
              <w:t>saistība ar klienta pieteikumu</w:t>
            </w:r>
          </w:p>
          <w:p w14:paraId="0868E9CD" w14:textId="77777777" w:rsidR="00C45FF1" w:rsidRPr="00B256D0" w:rsidRDefault="00C45FF1" w:rsidP="00C25BB1">
            <w:pPr>
              <w:pStyle w:val="ListParagraph"/>
              <w:numPr>
                <w:ilvl w:val="0"/>
                <w:numId w:val="14"/>
              </w:numPr>
              <w:spacing w:after="0" w:line="240" w:lineRule="auto"/>
              <w:ind w:right="142"/>
              <w:jc w:val="both"/>
              <w:rPr>
                <w:rFonts w:ascii="Times New Roman" w:hAnsi="Times New Roman" w:cs="Times New Roman"/>
                <w:sz w:val="24"/>
                <w:szCs w:val="24"/>
                <w:lang w:eastAsia="lv-LV"/>
              </w:rPr>
            </w:pPr>
            <w:r w:rsidRPr="00B256D0">
              <w:rPr>
                <w:rFonts w:ascii="Times New Roman" w:hAnsi="Times New Roman" w:cs="Times New Roman"/>
                <w:sz w:val="24"/>
                <w:szCs w:val="24"/>
                <w:lang w:eastAsia="lv-LV"/>
              </w:rPr>
              <w:t>saistība ar klienta profilu</w:t>
            </w:r>
          </w:p>
        </w:tc>
      </w:tr>
      <w:tr w:rsidR="00C45FF1" w:rsidRPr="00B256D0" w14:paraId="127B83E3" w14:textId="77777777" w:rsidTr="00C25BB1">
        <w:trPr>
          <w:trHeight w:val="300"/>
        </w:trPr>
        <w:tc>
          <w:tcPr>
            <w:tcW w:w="1077" w:type="dxa"/>
          </w:tcPr>
          <w:p w14:paraId="50FDCECB" w14:textId="77777777" w:rsidR="00C45FF1" w:rsidRPr="00B256D0" w:rsidRDefault="00C45FF1" w:rsidP="00C25BB1">
            <w:pPr>
              <w:rPr>
                <w:rFonts w:eastAsia="Aptos"/>
                <w:sz w:val="22"/>
                <w:szCs w:val="22"/>
              </w:rPr>
            </w:pPr>
            <w:r w:rsidRPr="00B256D0">
              <w:rPr>
                <w:rFonts w:eastAsia="Aptos"/>
                <w:sz w:val="22"/>
                <w:szCs w:val="22"/>
              </w:rPr>
              <w:t>PPP013</w:t>
            </w:r>
          </w:p>
        </w:tc>
        <w:tc>
          <w:tcPr>
            <w:tcW w:w="13237" w:type="dxa"/>
          </w:tcPr>
          <w:p w14:paraId="33F32913" w14:textId="77777777" w:rsidR="00C45FF1" w:rsidRPr="00B256D0" w:rsidRDefault="00C45FF1" w:rsidP="00C25BB1">
            <w:pPr>
              <w:ind w:right="142"/>
              <w:jc w:val="both"/>
              <w:rPr>
                <w:lang w:eastAsia="lv-LV"/>
              </w:rPr>
            </w:pPr>
            <w:r w:rsidRPr="00B256D0">
              <w:t>Sistēmai jāspēj atsevišķos definētos gadījumos automātiski anulēt produktu, ja tiek saņemti attiecīgie dati no Klientu pārvaldības sistēmas</w:t>
            </w:r>
          </w:p>
        </w:tc>
      </w:tr>
      <w:tr w:rsidR="00C45FF1" w:rsidRPr="00B256D0" w14:paraId="60B1A27D" w14:textId="77777777" w:rsidTr="00C25BB1">
        <w:trPr>
          <w:trHeight w:val="300"/>
        </w:trPr>
        <w:tc>
          <w:tcPr>
            <w:tcW w:w="1077" w:type="dxa"/>
          </w:tcPr>
          <w:p w14:paraId="277F67F8" w14:textId="77777777" w:rsidR="00C45FF1" w:rsidRPr="00B256D0" w:rsidRDefault="00C45FF1" w:rsidP="00C25BB1">
            <w:pPr>
              <w:rPr>
                <w:rFonts w:eastAsia="Aptos"/>
                <w:sz w:val="22"/>
                <w:szCs w:val="22"/>
              </w:rPr>
            </w:pPr>
            <w:r w:rsidRPr="00B256D0">
              <w:rPr>
                <w:rFonts w:eastAsia="Aptos"/>
                <w:sz w:val="22"/>
                <w:szCs w:val="22"/>
              </w:rPr>
              <w:t>PPP014</w:t>
            </w:r>
          </w:p>
        </w:tc>
        <w:tc>
          <w:tcPr>
            <w:tcW w:w="13237" w:type="dxa"/>
          </w:tcPr>
          <w:p w14:paraId="5DC45A07" w14:textId="77777777" w:rsidR="00C45FF1" w:rsidRPr="00B256D0" w:rsidRDefault="00C45FF1" w:rsidP="00C25BB1">
            <w:pPr>
              <w:spacing w:before="120" w:after="120"/>
              <w:ind w:right="144"/>
              <w:jc w:val="both"/>
            </w:pPr>
            <w:r w:rsidRPr="00B256D0">
              <w:t>Sistēmai jāatbalsta vienotā biļete priekš multimodālo vai vairāku operatoru pārvadājumiem:</w:t>
            </w:r>
          </w:p>
          <w:p w14:paraId="50BE9C94" w14:textId="77777777" w:rsidR="00C45FF1" w:rsidRPr="00B256D0" w:rsidRDefault="00C45FF1" w:rsidP="00C25BB1">
            <w:pPr>
              <w:pStyle w:val="ListParagraph"/>
              <w:numPr>
                <w:ilvl w:val="0"/>
                <w:numId w:val="12"/>
              </w:numPr>
              <w:spacing w:after="0" w:line="240" w:lineRule="auto"/>
              <w:rPr>
                <w:rFonts w:ascii="Times New Roman" w:hAnsi="Times New Roman" w:cs="Times New Roman"/>
                <w:sz w:val="24"/>
                <w:szCs w:val="24"/>
              </w:rPr>
            </w:pPr>
            <w:r w:rsidRPr="00B256D0">
              <w:rPr>
                <w:rFonts w:ascii="Times New Roman" w:hAnsi="Times New Roman" w:cs="Times New Roman"/>
                <w:sz w:val="24"/>
                <w:szCs w:val="24"/>
              </w:rPr>
              <w:t>vienotā laika biļete (</w:t>
            </w:r>
            <w:proofErr w:type="spellStart"/>
            <w:r w:rsidRPr="00B256D0">
              <w:rPr>
                <w:rFonts w:ascii="Times New Roman" w:hAnsi="Times New Roman" w:cs="Times New Roman"/>
                <w:sz w:val="24"/>
                <w:szCs w:val="24"/>
              </w:rPr>
              <w:t>time-based</w:t>
            </w:r>
            <w:proofErr w:type="spellEnd"/>
            <w:r w:rsidRPr="00B256D0">
              <w:rPr>
                <w:rFonts w:ascii="Times New Roman" w:hAnsi="Times New Roman" w:cs="Times New Roman"/>
                <w:sz w:val="24"/>
                <w:szCs w:val="24"/>
              </w:rPr>
              <w:t>) – pasažierim ir iespēja veikt neierobežotu skaitu pārsēšanās noteiktajā laika posmā, neatkarīgi no transporta veida vai pārvadātāja;</w:t>
            </w:r>
          </w:p>
          <w:p w14:paraId="3B89B208" w14:textId="77777777" w:rsidR="00C45FF1" w:rsidRPr="00B256D0" w:rsidRDefault="00C45FF1" w:rsidP="00C25BB1">
            <w:pPr>
              <w:pStyle w:val="ListParagraph"/>
              <w:numPr>
                <w:ilvl w:val="0"/>
                <w:numId w:val="12"/>
              </w:numPr>
              <w:spacing w:after="0" w:line="240" w:lineRule="auto"/>
              <w:rPr>
                <w:rFonts w:ascii="Times New Roman" w:hAnsi="Times New Roman" w:cs="Times New Roman"/>
                <w:sz w:val="24"/>
                <w:szCs w:val="24"/>
              </w:rPr>
            </w:pPr>
            <w:r w:rsidRPr="00B256D0">
              <w:rPr>
                <w:rFonts w:ascii="Times New Roman" w:hAnsi="Times New Roman" w:cs="Times New Roman"/>
                <w:sz w:val="24"/>
                <w:szCs w:val="24"/>
              </w:rPr>
              <w:t>vienotā zonas/teritorijas biļete (</w:t>
            </w:r>
            <w:proofErr w:type="spellStart"/>
            <w:r w:rsidRPr="00B256D0">
              <w:rPr>
                <w:rFonts w:ascii="Times New Roman" w:hAnsi="Times New Roman" w:cs="Times New Roman"/>
                <w:sz w:val="24"/>
                <w:szCs w:val="24"/>
              </w:rPr>
              <w:t>zone-based</w:t>
            </w:r>
            <w:proofErr w:type="spellEnd"/>
            <w:r w:rsidRPr="00B256D0">
              <w:rPr>
                <w:rFonts w:ascii="Times New Roman" w:hAnsi="Times New Roman" w:cs="Times New Roman"/>
                <w:sz w:val="24"/>
                <w:szCs w:val="24"/>
              </w:rPr>
              <w:t>) – biļete ir derīga noteiktās zonās (piemēram, pilsēta + piepilsētas zonas), un pasažieris var kombinēt transporta veidus un operatorus šo zonu robežās;</w:t>
            </w:r>
          </w:p>
          <w:p w14:paraId="2C7FB5B3" w14:textId="77777777" w:rsidR="00C45FF1" w:rsidRPr="00B256D0" w:rsidRDefault="00C45FF1" w:rsidP="00C25BB1">
            <w:pPr>
              <w:pStyle w:val="ListParagraph"/>
              <w:numPr>
                <w:ilvl w:val="0"/>
                <w:numId w:val="12"/>
              </w:numPr>
              <w:spacing w:after="0" w:line="240" w:lineRule="auto"/>
              <w:rPr>
                <w:rFonts w:ascii="Times New Roman" w:hAnsi="Times New Roman" w:cs="Times New Roman"/>
                <w:sz w:val="24"/>
                <w:szCs w:val="24"/>
              </w:rPr>
            </w:pPr>
            <w:r w:rsidRPr="00B256D0">
              <w:rPr>
                <w:rFonts w:ascii="Times New Roman" w:hAnsi="Times New Roman" w:cs="Times New Roman"/>
                <w:sz w:val="24"/>
                <w:szCs w:val="24"/>
              </w:rPr>
              <w:t>vienotā maršruta biļete (</w:t>
            </w:r>
            <w:proofErr w:type="spellStart"/>
            <w:r w:rsidRPr="00B256D0">
              <w:rPr>
                <w:rFonts w:ascii="Times New Roman" w:hAnsi="Times New Roman" w:cs="Times New Roman"/>
                <w:sz w:val="24"/>
                <w:szCs w:val="24"/>
              </w:rPr>
              <w:t>rout-based</w:t>
            </w:r>
            <w:proofErr w:type="spellEnd"/>
            <w:r w:rsidRPr="00B256D0">
              <w:rPr>
                <w:rFonts w:ascii="Times New Roman" w:hAnsi="Times New Roman" w:cs="Times New Roman"/>
                <w:sz w:val="24"/>
                <w:szCs w:val="24"/>
              </w:rPr>
              <w:t>) – pasažieris pērk tiesības braukt pa noteiktu maršrutu (no punkta A līdz punktam B), ko var veikt dažādi pārvadātāji, piemēram kompānija x vai kompānija y;</w:t>
            </w:r>
          </w:p>
          <w:p w14:paraId="3A6A50DF" w14:textId="77777777" w:rsidR="00C45FF1" w:rsidRPr="00B256D0" w:rsidRDefault="00C45FF1" w:rsidP="00C25BB1">
            <w:pPr>
              <w:pStyle w:val="ListParagraph"/>
              <w:numPr>
                <w:ilvl w:val="0"/>
                <w:numId w:val="12"/>
              </w:numPr>
              <w:spacing w:after="0" w:line="240" w:lineRule="auto"/>
              <w:rPr>
                <w:rFonts w:ascii="Times New Roman" w:hAnsi="Times New Roman" w:cs="Times New Roman"/>
                <w:sz w:val="24"/>
                <w:szCs w:val="24"/>
              </w:rPr>
            </w:pPr>
            <w:r w:rsidRPr="00B256D0">
              <w:rPr>
                <w:rFonts w:ascii="Times New Roman" w:hAnsi="Times New Roman" w:cs="Times New Roman"/>
                <w:sz w:val="24"/>
                <w:szCs w:val="24"/>
              </w:rPr>
              <w:lastRenderedPageBreak/>
              <w:t>vienotā abonementa biļete (</w:t>
            </w:r>
            <w:proofErr w:type="spellStart"/>
            <w:r w:rsidRPr="00B256D0">
              <w:rPr>
                <w:rFonts w:ascii="Times New Roman" w:hAnsi="Times New Roman" w:cs="Times New Roman"/>
                <w:sz w:val="24"/>
                <w:szCs w:val="24"/>
              </w:rPr>
              <w:t>multi</w:t>
            </w:r>
            <w:proofErr w:type="spellEnd"/>
            <w:r w:rsidRPr="00B256D0">
              <w:rPr>
                <w:rFonts w:ascii="Times New Roman" w:hAnsi="Times New Roman" w:cs="Times New Roman"/>
                <w:sz w:val="24"/>
                <w:szCs w:val="24"/>
              </w:rPr>
              <w:t xml:space="preserve">-operator </w:t>
            </w:r>
            <w:proofErr w:type="spellStart"/>
            <w:r w:rsidRPr="00B256D0">
              <w:rPr>
                <w:rFonts w:ascii="Times New Roman" w:hAnsi="Times New Roman" w:cs="Times New Roman"/>
                <w:sz w:val="24"/>
                <w:szCs w:val="24"/>
              </w:rPr>
              <w:t>pass</w:t>
            </w:r>
            <w:proofErr w:type="spellEnd"/>
            <w:r w:rsidRPr="00B256D0">
              <w:rPr>
                <w:rFonts w:ascii="Times New Roman" w:hAnsi="Times New Roman" w:cs="Times New Roman"/>
                <w:sz w:val="24"/>
                <w:szCs w:val="24"/>
              </w:rPr>
              <w:t>) – piemēram, mēneša biļete, kas ir derīga visiem iesaistītajiem pārvadātājiem saskaņā ar vispārējiem noteikumiem;</w:t>
            </w:r>
          </w:p>
          <w:p w14:paraId="1BAD415F" w14:textId="77777777" w:rsidR="00C45FF1" w:rsidRPr="00B256D0" w:rsidRDefault="00C45FF1" w:rsidP="00C25BB1">
            <w:r w:rsidRPr="00B256D0">
              <w:t>vienotā biļete ar atvieglojumu</w:t>
            </w:r>
          </w:p>
        </w:tc>
      </w:tr>
      <w:tr w:rsidR="00C45FF1" w:rsidRPr="00B256D0" w14:paraId="32DF8EBD" w14:textId="77777777" w:rsidTr="00C25BB1">
        <w:trPr>
          <w:trHeight w:val="300"/>
        </w:trPr>
        <w:tc>
          <w:tcPr>
            <w:tcW w:w="1077" w:type="dxa"/>
          </w:tcPr>
          <w:p w14:paraId="19B39278" w14:textId="77777777" w:rsidR="00C45FF1" w:rsidRPr="00B256D0" w:rsidRDefault="00C45FF1" w:rsidP="00C25BB1">
            <w:pPr>
              <w:rPr>
                <w:rFonts w:eastAsia="Aptos"/>
                <w:sz w:val="22"/>
                <w:szCs w:val="22"/>
              </w:rPr>
            </w:pPr>
            <w:r w:rsidRPr="00B256D0">
              <w:rPr>
                <w:rFonts w:eastAsia="Aptos"/>
                <w:sz w:val="22"/>
                <w:szCs w:val="22"/>
              </w:rPr>
              <w:lastRenderedPageBreak/>
              <w:t>PPP015</w:t>
            </w:r>
          </w:p>
        </w:tc>
        <w:tc>
          <w:tcPr>
            <w:tcW w:w="13237" w:type="dxa"/>
          </w:tcPr>
          <w:p w14:paraId="1906BF24" w14:textId="77777777" w:rsidR="00C45FF1" w:rsidRPr="00B256D0" w:rsidRDefault="00C45FF1" w:rsidP="00C25BB1">
            <w:pPr>
              <w:spacing w:before="120" w:after="120"/>
              <w:ind w:right="144"/>
              <w:jc w:val="both"/>
              <w:rPr>
                <w:lang w:eastAsia="lv-LV"/>
              </w:rPr>
            </w:pPr>
            <w:r w:rsidRPr="00E70615">
              <w:rPr>
                <w:rFonts w:eastAsiaTheme="minorHAnsi"/>
                <w:kern w:val="2"/>
                <w14:ligatures w14:val="standardContextual"/>
              </w:rPr>
              <w:t>Sistēmai jāatbalsta braukšanas biļete ar atlaidi, ja tiek piemērota atlaide vai samazinātais tarifs</w:t>
            </w:r>
          </w:p>
        </w:tc>
      </w:tr>
    </w:tbl>
    <w:p w14:paraId="4573A726" w14:textId="77777777" w:rsidR="00C45FF1" w:rsidRDefault="00C45FF1" w:rsidP="00C45FF1">
      <w:pPr>
        <w:rPr>
          <w:sz w:val="22"/>
          <w:szCs w:val="22"/>
        </w:rPr>
      </w:pPr>
    </w:p>
    <w:p w14:paraId="00E04961" w14:textId="77777777" w:rsidR="00C45FF1" w:rsidRPr="00B256D0" w:rsidRDefault="00C45FF1" w:rsidP="00C45FF1">
      <w:pPr>
        <w:rPr>
          <w:sz w:val="22"/>
          <w:szCs w:val="22"/>
        </w:rPr>
      </w:pPr>
    </w:p>
    <w:p w14:paraId="5C5CC8CE" w14:textId="77777777" w:rsidR="00C45FF1" w:rsidRPr="00B256D0" w:rsidRDefault="00C45FF1" w:rsidP="00C45FF1">
      <w:pPr>
        <w:pStyle w:val="Heading2"/>
        <w:numPr>
          <w:ilvl w:val="1"/>
          <w:numId w:val="39"/>
        </w:numPr>
        <w:rPr>
          <w:rFonts w:cs="Times New Roman"/>
        </w:rPr>
      </w:pPr>
      <w:bookmarkStart w:id="118" w:name="_Toc227680118"/>
      <w:r w:rsidRPr="00B256D0">
        <w:rPr>
          <w:rFonts w:cs="Times New Roman"/>
        </w:rPr>
        <w:t>Klientu pārvaldības prasības</w:t>
      </w:r>
      <w:bookmarkEnd w:id="118"/>
    </w:p>
    <w:tbl>
      <w:tblPr>
        <w:tblW w:w="14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77"/>
        <w:gridCol w:w="13095"/>
      </w:tblGrid>
      <w:tr w:rsidR="00C45FF1" w:rsidRPr="00B256D0" w14:paraId="56117015" w14:textId="77777777" w:rsidTr="00C25BB1">
        <w:trPr>
          <w:trHeight w:val="300"/>
          <w:tblHeader/>
        </w:trPr>
        <w:tc>
          <w:tcPr>
            <w:tcW w:w="1077" w:type="dxa"/>
            <w:shd w:val="clear" w:color="auto" w:fill="F2F2F2" w:themeFill="background1" w:themeFillShade="F2"/>
          </w:tcPr>
          <w:p w14:paraId="6E9068B1" w14:textId="77777777" w:rsidR="00C45FF1" w:rsidRPr="00B256D0" w:rsidRDefault="00C45FF1" w:rsidP="00C25BB1">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095" w:type="dxa"/>
            <w:shd w:val="clear" w:color="auto" w:fill="F2F2F2" w:themeFill="background1" w:themeFillShade="F2"/>
          </w:tcPr>
          <w:p w14:paraId="350D30AF" w14:textId="77777777" w:rsidR="00C45FF1" w:rsidRPr="00B256D0" w:rsidRDefault="00C45FF1" w:rsidP="00C25BB1">
            <w:pPr>
              <w:pStyle w:val="Tabulasheader"/>
              <w:rPr>
                <w:rFonts w:ascii="Times New Roman" w:hAnsi="Times New Roman" w:cs="Times New Roman"/>
                <w:lang w:val="lv-LV"/>
              </w:rPr>
            </w:pPr>
            <w:r w:rsidRPr="00B256D0">
              <w:rPr>
                <w:rFonts w:ascii="Times New Roman" w:hAnsi="Times New Roman" w:cs="Times New Roman"/>
                <w:lang w:val="lv-LV"/>
              </w:rPr>
              <w:t>Prasības apraksts</w:t>
            </w:r>
          </w:p>
        </w:tc>
      </w:tr>
      <w:tr w:rsidR="00C45FF1" w:rsidRPr="00B256D0" w14:paraId="28A4C86F" w14:textId="77777777" w:rsidTr="00C25BB1">
        <w:trPr>
          <w:trHeight w:val="300"/>
        </w:trPr>
        <w:tc>
          <w:tcPr>
            <w:tcW w:w="1077" w:type="dxa"/>
          </w:tcPr>
          <w:p w14:paraId="7605AC8B" w14:textId="77777777" w:rsidR="00C45FF1" w:rsidRPr="00B256D0" w:rsidRDefault="00C45FF1" w:rsidP="00C25BB1">
            <w:pPr>
              <w:rPr>
                <w:rFonts w:eastAsia="Aptos"/>
                <w:sz w:val="22"/>
                <w:szCs w:val="22"/>
              </w:rPr>
            </w:pPr>
            <w:r w:rsidRPr="00B256D0">
              <w:rPr>
                <w:rFonts w:eastAsia="Aptos"/>
                <w:sz w:val="22"/>
                <w:szCs w:val="22"/>
              </w:rPr>
              <w:t>KPP001</w:t>
            </w:r>
          </w:p>
        </w:tc>
        <w:tc>
          <w:tcPr>
            <w:tcW w:w="13095" w:type="dxa"/>
          </w:tcPr>
          <w:p w14:paraId="52B9454F" w14:textId="245A88A3" w:rsidR="00C45FF1" w:rsidRPr="005F7205" w:rsidRDefault="00C45FF1" w:rsidP="00C25BB1">
            <w:pPr>
              <w:ind w:right="142"/>
              <w:jc w:val="both"/>
              <w:rPr>
                <w:lang w:eastAsia="lv-LV"/>
              </w:rPr>
            </w:pPr>
            <w:r w:rsidRPr="005F7205">
              <w:rPr>
                <w:lang w:eastAsia="lv-LV"/>
              </w:rPr>
              <w:t>Sistēmai jāspēj darboties, ņemot vērā, ka Klientu pārvaldības sistēma ir klienta personas datu, statusu, BMA datu avota sistēma (</w:t>
            </w:r>
            <w:proofErr w:type="spellStart"/>
            <w:r w:rsidRPr="005F7205">
              <w:rPr>
                <w:lang w:eastAsia="lv-LV"/>
              </w:rPr>
              <w:t>system</w:t>
            </w:r>
            <w:proofErr w:type="spellEnd"/>
            <w:r w:rsidRPr="005F7205">
              <w:rPr>
                <w:lang w:eastAsia="lv-LV"/>
              </w:rPr>
              <w:t xml:space="preserve"> </w:t>
            </w:r>
            <w:proofErr w:type="spellStart"/>
            <w:r w:rsidRPr="005F7205">
              <w:rPr>
                <w:lang w:eastAsia="lv-LV"/>
              </w:rPr>
              <w:t>of</w:t>
            </w:r>
            <w:proofErr w:type="spellEnd"/>
            <w:r w:rsidRPr="005F7205">
              <w:rPr>
                <w:lang w:eastAsia="lv-LV"/>
              </w:rPr>
              <w:t xml:space="preserve"> </w:t>
            </w:r>
            <w:proofErr w:type="spellStart"/>
            <w:r w:rsidRPr="005F7205">
              <w:rPr>
                <w:lang w:eastAsia="lv-LV"/>
              </w:rPr>
              <w:t>record</w:t>
            </w:r>
            <w:proofErr w:type="spellEnd"/>
            <w:r w:rsidRPr="005F7205">
              <w:rPr>
                <w:lang w:eastAsia="lv-LV"/>
              </w:rPr>
              <w:t xml:space="preserve"> / </w:t>
            </w:r>
            <w:proofErr w:type="spellStart"/>
            <w:r w:rsidRPr="005F7205">
              <w:rPr>
                <w:lang w:eastAsia="lv-LV"/>
              </w:rPr>
              <w:t>data</w:t>
            </w:r>
            <w:proofErr w:type="spellEnd"/>
            <w:r w:rsidRPr="005F7205">
              <w:rPr>
                <w:lang w:eastAsia="lv-LV"/>
              </w:rPr>
              <w:t xml:space="preserve"> </w:t>
            </w:r>
            <w:proofErr w:type="spellStart"/>
            <w:r w:rsidRPr="005F7205">
              <w:rPr>
                <w:lang w:eastAsia="lv-LV"/>
              </w:rPr>
              <w:t>owner</w:t>
            </w:r>
            <w:proofErr w:type="spellEnd"/>
            <w:r w:rsidRPr="005F7205">
              <w:rPr>
                <w:lang w:eastAsia="lv-LV"/>
              </w:rPr>
              <w:t xml:space="preserve">). Sistēma ir avota sistēma braucieniem/uzkrājumiem/maksājumiem/uzskaitei un glabā tikai identifikatorus un tehniskos atribūtus. Sistēmai jāatbalsta klienta atribūtu saņemšana no Klientu pārvaldības sistēmas (skat. </w:t>
            </w:r>
            <w:r w:rsidRPr="005F7205">
              <w:rPr>
                <w:color w:val="0070C0"/>
                <w:u w:val="single"/>
                <w:lang w:eastAsia="lv-LV"/>
              </w:rPr>
              <w:fldChar w:fldCharType="begin"/>
            </w:r>
            <w:r w:rsidRPr="005F7205">
              <w:rPr>
                <w:color w:val="0070C0"/>
                <w:u w:val="single"/>
                <w:lang w:eastAsia="lv-LV"/>
              </w:rPr>
              <w:instrText xml:space="preserve"> REF _Ref220261085 \h  \* MERGEFORMAT </w:instrText>
            </w:r>
            <w:r w:rsidRPr="005F7205">
              <w:rPr>
                <w:color w:val="0070C0"/>
                <w:u w:val="single"/>
                <w:lang w:eastAsia="lv-LV"/>
              </w:rPr>
            </w:r>
            <w:r w:rsidRPr="005F7205">
              <w:rPr>
                <w:color w:val="0070C0"/>
                <w:u w:val="single"/>
                <w:lang w:eastAsia="lv-LV"/>
              </w:rPr>
              <w:fldChar w:fldCharType="separate"/>
            </w:r>
            <w:r w:rsidR="00570C23" w:rsidRPr="00B0340B">
              <w:rPr>
                <w:color w:val="0070C0"/>
                <w:u w:val="single"/>
              </w:rPr>
              <w:t>Datu apmaiņas prasības</w:t>
            </w:r>
            <w:r w:rsidRPr="005F7205">
              <w:rPr>
                <w:color w:val="0070C0"/>
                <w:u w:val="single"/>
                <w:lang w:eastAsia="lv-LV"/>
              </w:rPr>
              <w:fldChar w:fldCharType="end"/>
            </w:r>
            <w:r w:rsidRPr="005F7205">
              <w:rPr>
                <w:lang w:eastAsia="lv-LV"/>
              </w:rPr>
              <w:t>)</w:t>
            </w:r>
          </w:p>
        </w:tc>
      </w:tr>
      <w:tr w:rsidR="00C45FF1" w:rsidRPr="00B256D0" w14:paraId="3B23A38F" w14:textId="77777777" w:rsidTr="00C25BB1">
        <w:trPr>
          <w:trHeight w:val="300"/>
        </w:trPr>
        <w:tc>
          <w:tcPr>
            <w:tcW w:w="1077" w:type="dxa"/>
          </w:tcPr>
          <w:p w14:paraId="54AA10E8" w14:textId="77777777" w:rsidR="00C45FF1" w:rsidRPr="00B256D0" w:rsidRDefault="00C45FF1" w:rsidP="00C25BB1">
            <w:pPr>
              <w:rPr>
                <w:rFonts w:eastAsia="Aptos"/>
                <w:sz w:val="22"/>
                <w:szCs w:val="22"/>
              </w:rPr>
            </w:pPr>
            <w:r w:rsidRPr="00B256D0">
              <w:rPr>
                <w:rFonts w:eastAsia="Aptos"/>
                <w:sz w:val="22"/>
                <w:szCs w:val="22"/>
              </w:rPr>
              <w:t>KPP002</w:t>
            </w:r>
          </w:p>
        </w:tc>
        <w:tc>
          <w:tcPr>
            <w:tcW w:w="13095" w:type="dxa"/>
          </w:tcPr>
          <w:p w14:paraId="1B57722B" w14:textId="77777777" w:rsidR="00C45FF1" w:rsidRPr="005F7205" w:rsidRDefault="00C45FF1" w:rsidP="00C25BB1">
            <w:pPr>
              <w:rPr>
                <w:lang w:eastAsia="lv-LV"/>
              </w:rPr>
            </w:pPr>
            <w:r w:rsidRPr="005F7205">
              <w:rPr>
                <w:lang w:eastAsia="lv-LV"/>
              </w:rPr>
              <w:t>Sistēma neparedz personas datu (vārds, uzvārds, adrese, dzimšanas datums u. tml.) glabāšanu.</w:t>
            </w:r>
          </w:p>
          <w:p w14:paraId="04C3A5F4" w14:textId="77777777" w:rsidR="00C45FF1" w:rsidRPr="005F7205" w:rsidRDefault="00C45FF1" w:rsidP="00C25BB1">
            <w:pPr>
              <w:rPr>
                <w:lang w:eastAsia="lv-LV"/>
              </w:rPr>
            </w:pPr>
            <w:r w:rsidRPr="005F7205">
              <w:rPr>
                <w:lang w:eastAsia="lv-LV"/>
              </w:rPr>
              <w:t>Sistēmā ir jābūt iespējams glabāt vismaz šādu klienta informāciju:</w:t>
            </w:r>
          </w:p>
          <w:p w14:paraId="60C23C4F" w14:textId="77777777" w:rsidR="00C45FF1" w:rsidRPr="005F7205" w:rsidRDefault="00C45FF1" w:rsidP="00C25BB1">
            <w:pPr>
              <w:pStyle w:val="ListParagraph"/>
              <w:numPr>
                <w:ilvl w:val="0"/>
                <w:numId w:val="67"/>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klienta Sistēmas ID</w:t>
            </w:r>
          </w:p>
          <w:p w14:paraId="16908528" w14:textId="77777777" w:rsidR="00C45FF1" w:rsidRPr="005F7205" w:rsidRDefault="00C45FF1" w:rsidP="00C25BB1">
            <w:pPr>
              <w:pStyle w:val="ListParagraph"/>
              <w:numPr>
                <w:ilvl w:val="0"/>
                <w:numId w:val="67"/>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klienta Klientu pārvaldības sistēmas ID (saņemts no Klientu pārvaldības sistēmas)</w:t>
            </w:r>
          </w:p>
          <w:p w14:paraId="41511CEF" w14:textId="77777777" w:rsidR="00C45FF1" w:rsidRPr="005F7205" w:rsidRDefault="00C45FF1" w:rsidP="00C25BB1">
            <w:pPr>
              <w:pStyle w:val="ListParagraph"/>
              <w:numPr>
                <w:ilvl w:val="0"/>
                <w:numId w:val="67"/>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klienta statuss</w:t>
            </w:r>
          </w:p>
          <w:p w14:paraId="5FCFC8A6" w14:textId="77777777" w:rsidR="00C45FF1" w:rsidRPr="005F7205" w:rsidRDefault="00C45FF1" w:rsidP="00C25BB1">
            <w:pPr>
              <w:pStyle w:val="ListParagraph"/>
              <w:numPr>
                <w:ilvl w:val="0"/>
                <w:numId w:val="67"/>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piešķirtā produkta informācija (saņemts no Klientu pārvaldības sistēmas)</w:t>
            </w:r>
          </w:p>
          <w:p w14:paraId="4151819D" w14:textId="77777777" w:rsidR="00C45FF1" w:rsidRPr="005F7205" w:rsidRDefault="00C45FF1" w:rsidP="00C25BB1">
            <w:pPr>
              <w:pStyle w:val="ListParagraph"/>
              <w:numPr>
                <w:ilvl w:val="0"/>
                <w:numId w:val="67"/>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produkta termiņš (saņemts no Klientu pārvaldības sistēmas)</w:t>
            </w:r>
          </w:p>
          <w:p w14:paraId="6EE640CB" w14:textId="77777777" w:rsidR="00C45FF1" w:rsidRPr="005F7205" w:rsidRDefault="00C45FF1" w:rsidP="00C25BB1">
            <w:pPr>
              <w:pStyle w:val="ListParagraph"/>
              <w:numPr>
                <w:ilvl w:val="0"/>
                <w:numId w:val="67"/>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DN informācija (saņemts no Klientu pārvaldības sistēmas)</w:t>
            </w:r>
          </w:p>
          <w:p w14:paraId="1250A702" w14:textId="77777777" w:rsidR="00C45FF1" w:rsidRPr="005F7205" w:rsidRDefault="00C45FF1" w:rsidP="00C25BB1">
            <w:pPr>
              <w:pStyle w:val="ListParagraph"/>
              <w:numPr>
                <w:ilvl w:val="0"/>
                <w:numId w:val="67"/>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DN saistība ar produktu (saņemts no Klientu pārvaldības sistēmas)</w:t>
            </w:r>
          </w:p>
        </w:tc>
      </w:tr>
      <w:tr w:rsidR="00C45FF1" w:rsidRPr="00B256D0" w14:paraId="38844781" w14:textId="77777777" w:rsidTr="00C25BB1">
        <w:trPr>
          <w:trHeight w:val="300"/>
        </w:trPr>
        <w:tc>
          <w:tcPr>
            <w:tcW w:w="1077" w:type="dxa"/>
          </w:tcPr>
          <w:p w14:paraId="614688C1" w14:textId="77777777" w:rsidR="00C45FF1" w:rsidRPr="00B256D0" w:rsidRDefault="00C45FF1" w:rsidP="00C25BB1">
            <w:pPr>
              <w:rPr>
                <w:rFonts w:eastAsia="Aptos"/>
                <w:sz w:val="22"/>
                <w:szCs w:val="22"/>
              </w:rPr>
            </w:pPr>
            <w:r w:rsidRPr="00B256D0">
              <w:rPr>
                <w:rFonts w:eastAsia="Aptos"/>
                <w:sz w:val="22"/>
                <w:szCs w:val="22"/>
              </w:rPr>
              <w:t>KPP003</w:t>
            </w:r>
          </w:p>
        </w:tc>
        <w:tc>
          <w:tcPr>
            <w:tcW w:w="13095" w:type="dxa"/>
          </w:tcPr>
          <w:p w14:paraId="69F92BDA" w14:textId="77777777" w:rsidR="00C45FF1" w:rsidRPr="005F7205" w:rsidRDefault="00C45FF1" w:rsidP="00C25BB1">
            <w:pPr>
              <w:rPr>
                <w:lang w:eastAsia="lv-LV"/>
              </w:rPr>
            </w:pPr>
            <w:r w:rsidRPr="005F7205">
              <w:rPr>
                <w:lang w:eastAsia="lv-LV"/>
              </w:rPr>
              <w:t>Biļešu sistēmai jāatbalsta objekts “klienta konts” (</w:t>
            </w:r>
            <w:proofErr w:type="spellStart"/>
            <w:r w:rsidRPr="005F7205">
              <w:rPr>
                <w:lang w:eastAsia="lv-LV"/>
              </w:rPr>
              <w:t>ticketing</w:t>
            </w:r>
            <w:proofErr w:type="spellEnd"/>
            <w:r w:rsidRPr="005F7205">
              <w:rPr>
                <w:lang w:eastAsia="lv-LV"/>
              </w:rPr>
              <w:t xml:space="preserve"> </w:t>
            </w:r>
            <w:proofErr w:type="spellStart"/>
            <w:r w:rsidRPr="005F7205">
              <w:rPr>
                <w:lang w:eastAsia="lv-LV"/>
              </w:rPr>
              <w:t>account</w:t>
            </w:r>
            <w:proofErr w:type="spellEnd"/>
            <w:r w:rsidRPr="005F7205">
              <w:rPr>
                <w:lang w:eastAsia="lv-LV"/>
              </w:rPr>
              <w:t>), pie kura piesaistīti:</w:t>
            </w:r>
          </w:p>
          <w:p w14:paraId="17143EF0" w14:textId="77777777" w:rsidR="00C45FF1" w:rsidRPr="005F7205" w:rsidRDefault="00C45FF1" w:rsidP="00C25BB1">
            <w:pPr>
              <w:pStyle w:val="ListParagraph"/>
              <w:numPr>
                <w:ilvl w:val="0"/>
                <w:numId w:val="68"/>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 xml:space="preserve">atribūti, norādītie prasībā </w:t>
            </w:r>
            <w:r w:rsidRPr="005F7205">
              <w:rPr>
                <w:rFonts w:ascii="Times New Roman" w:eastAsia="Aptos" w:hAnsi="Times New Roman" w:cs="Times New Roman"/>
                <w:sz w:val="24"/>
                <w:szCs w:val="24"/>
              </w:rPr>
              <w:t>KPP002</w:t>
            </w:r>
          </w:p>
          <w:p w14:paraId="7EBF3083" w14:textId="77777777" w:rsidR="00C45FF1" w:rsidRPr="005F7205" w:rsidRDefault="00C45FF1" w:rsidP="00C25BB1">
            <w:pPr>
              <w:pStyle w:val="ListParagraph"/>
              <w:numPr>
                <w:ilvl w:val="0"/>
                <w:numId w:val="68"/>
              </w:numPr>
              <w:rPr>
                <w:rFonts w:ascii="Times New Roman" w:hAnsi="Times New Roman" w:cs="Times New Roman"/>
                <w:sz w:val="24"/>
                <w:szCs w:val="24"/>
                <w:lang w:eastAsia="lv-LV"/>
              </w:rPr>
            </w:pPr>
            <w:r w:rsidRPr="005F7205">
              <w:rPr>
                <w:rFonts w:ascii="Times New Roman" w:eastAsia="Aptos" w:hAnsi="Times New Roman" w:cs="Times New Roman"/>
                <w:sz w:val="24"/>
                <w:szCs w:val="24"/>
              </w:rPr>
              <w:t>saite ar klienta kontu Klientu pārvaldības sistēmā</w:t>
            </w:r>
          </w:p>
          <w:p w14:paraId="07B4FBB1" w14:textId="77777777" w:rsidR="00C45FF1" w:rsidRPr="005F7205" w:rsidRDefault="00C45FF1" w:rsidP="00C25BB1">
            <w:pPr>
              <w:pStyle w:val="ListParagraph"/>
              <w:numPr>
                <w:ilvl w:val="0"/>
                <w:numId w:val="68"/>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braucienu/validāciju (</w:t>
            </w:r>
            <w:proofErr w:type="spellStart"/>
            <w:r w:rsidRPr="005F7205">
              <w:rPr>
                <w:rFonts w:ascii="Times New Roman" w:hAnsi="Times New Roman" w:cs="Times New Roman"/>
                <w:sz w:val="24"/>
                <w:szCs w:val="24"/>
                <w:lang w:eastAsia="lv-LV"/>
              </w:rPr>
              <w:t>trip</w:t>
            </w:r>
            <w:proofErr w:type="spellEnd"/>
            <w:r w:rsidRPr="005F7205">
              <w:rPr>
                <w:rFonts w:ascii="Times New Roman" w:hAnsi="Times New Roman" w:cs="Times New Roman"/>
                <w:sz w:val="24"/>
                <w:szCs w:val="24"/>
                <w:lang w:eastAsia="lv-LV"/>
              </w:rPr>
              <w:t xml:space="preserve"> </w:t>
            </w:r>
            <w:proofErr w:type="spellStart"/>
            <w:r w:rsidRPr="005F7205">
              <w:rPr>
                <w:rFonts w:ascii="Times New Roman" w:hAnsi="Times New Roman" w:cs="Times New Roman"/>
                <w:sz w:val="24"/>
                <w:szCs w:val="24"/>
                <w:lang w:eastAsia="lv-LV"/>
              </w:rPr>
              <w:t>events</w:t>
            </w:r>
            <w:proofErr w:type="spellEnd"/>
            <w:r w:rsidRPr="005F7205">
              <w:rPr>
                <w:rFonts w:ascii="Times New Roman" w:hAnsi="Times New Roman" w:cs="Times New Roman"/>
                <w:sz w:val="24"/>
                <w:szCs w:val="24"/>
                <w:lang w:eastAsia="lv-LV"/>
              </w:rPr>
              <w:t>) un citu notikumu vēsture (maksājumi, biļešu iegādes vai DN papildinājumi u.c.)</w:t>
            </w:r>
          </w:p>
          <w:p w14:paraId="45287092" w14:textId="77777777" w:rsidR="00C45FF1" w:rsidRPr="005F7205" w:rsidRDefault="00C45FF1" w:rsidP="00C25BB1">
            <w:pPr>
              <w:pStyle w:val="ListParagraph"/>
              <w:numPr>
                <w:ilvl w:val="0"/>
                <w:numId w:val="68"/>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 xml:space="preserve">PAYG nepieciešamie stāvokļi un atribūti (skat. </w:t>
            </w:r>
            <w:r w:rsidRPr="005F7205">
              <w:rPr>
                <w:rFonts w:ascii="Times New Roman" w:eastAsia="Aptos" w:hAnsi="Times New Roman" w:cs="Times New Roman"/>
                <w:sz w:val="24"/>
                <w:szCs w:val="24"/>
              </w:rPr>
              <w:t>MAP007)</w:t>
            </w:r>
          </w:p>
          <w:p w14:paraId="3B735E84" w14:textId="77777777" w:rsidR="00C45FF1" w:rsidRPr="005F7205" w:rsidRDefault="00C45FF1" w:rsidP="00C25BB1">
            <w:pPr>
              <w:pStyle w:val="ListParagraph"/>
              <w:numPr>
                <w:ilvl w:val="0"/>
                <w:numId w:val="68"/>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lastRenderedPageBreak/>
              <w:t>braucienu uzkrājumi un tarifu lēmumi</w:t>
            </w:r>
          </w:p>
          <w:p w14:paraId="53FDC0BF" w14:textId="77777777" w:rsidR="00C45FF1" w:rsidRPr="005F7205" w:rsidRDefault="00C45FF1" w:rsidP="00C25BB1">
            <w:pPr>
              <w:pStyle w:val="ListParagraph"/>
              <w:numPr>
                <w:ilvl w:val="0"/>
                <w:numId w:val="68"/>
              </w:numPr>
              <w:rPr>
                <w:rFonts w:ascii="Times New Roman" w:hAnsi="Times New Roman" w:cs="Times New Roman"/>
                <w:sz w:val="24"/>
                <w:szCs w:val="24"/>
                <w:lang w:eastAsia="lv-LV"/>
              </w:rPr>
            </w:pPr>
            <w:proofErr w:type="spellStart"/>
            <w:r w:rsidRPr="005F7205">
              <w:rPr>
                <w:rFonts w:ascii="Times New Roman" w:hAnsi="Times New Roman" w:cs="Times New Roman"/>
                <w:sz w:val="24"/>
                <w:szCs w:val="24"/>
                <w:lang w:eastAsia="lv-LV"/>
              </w:rPr>
              <w:t>capping</w:t>
            </w:r>
            <w:proofErr w:type="spellEnd"/>
            <w:r w:rsidRPr="005F7205">
              <w:rPr>
                <w:rFonts w:ascii="Times New Roman" w:hAnsi="Times New Roman" w:cs="Times New Roman"/>
                <w:sz w:val="24"/>
                <w:szCs w:val="24"/>
                <w:lang w:eastAsia="lv-LV"/>
              </w:rPr>
              <w:t>/</w:t>
            </w:r>
            <w:proofErr w:type="spellStart"/>
            <w:r w:rsidRPr="005F7205">
              <w:rPr>
                <w:rFonts w:ascii="Times New Roman" w:hAnsi="Times New Roman" w:cs="Times New Roman"/>
                <w:sz w:val="24"/>
                <w:szCs w:val="24"/>
                <w:lang w:eastAsia="lv-LV"/>
              </w:rPr>
              <w:t>best</w:t>
            </w:r>
            <w:proofErr w:type="spellEnd"/>
            <w:r w:rsidRPr="005F7205">
              <w:rPr>
                <w:rFonts w:ascii="Times New Roman" w:hAnsi="Times New Roman" w:cs="Times New Roman"/>
                <w:sz w:val="24"/>
                <w:szCs w:val="24"/>
                <w:lang w:eastAsia="lv-LV"/>
              </w:rPr>
              <w:t xml:space="preserve"> </w:t>
            </w:r>
            <w:proofErr w:type="spellStart"/>
            <w:r w:rsidRPr="005F7205">
              <w:rPr>
                <w:rFonts w:ascii="Times New Roman" w:hAnsi="Times New Roman" w:cs="Times New Roman"/>
                <w:sz w:val="24"/>
                <w:szCs w:val="24"/>
                <w:lang w:eastAsia="lv-LV"/>
              </w:rPr>
              <w:t>fare</w:t>
            </w:r>
            <w:proofErr w:type="spellEnd"/>
            <w:r w:rsidRPr="005F7205">
              <w:rPr>
                <w:rFonts w:ascii="Times New Roman" w:hAnsi="Times New Roman" w:cs="Times New Roman"/>
                <w:sz w:val="24"/>
                <w:szCs w:val="24"/>
                <w:lang w:eastAsia="lv-LV"/>
              </w:rPr>
              <w:t xml:space="preserve"> rezultāti</w:t>
            </w:r>
          </w:p>
          <w:p w14:paraId="48D85493" w14:textId="77777777" w:rsidR="00C45FF1" w:rsidRPr="005F7205" w:rsidRDefault="00C45FF1" w:rsidP="00C25BB1">
            <w:pPr>
              <w:pStyle w:val="ListParagraph"/>
              <w:numPr>
                <w:ilvl w:val="0"/>
                <w:numId w:val="68"/>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 xml:space="preserve">maksājumu </w:t>
            </w:r>
            <w:proofErr w:type="spellStart"/>
            <w:r w:rsidRPr="005F7205">
              <w:rPr>
                <w:rFonts w:ascii="Times New Roman" w:hAnsi="Times New Roman" w:cs="Times New Roman"/>
                <w:sz w:val="24"/>
                <w:szCs w:val="24"/>
                <w:lang w:eastAsia="lv-LV"/>
              </w:rPr>
              <w:t>tokeni</w:t>
            </w:r>
            <w:proofErr w:type="spellEnd"/>
            <w:r w:rsidRPr="005F7205">
              <w:rPr>
                <w:rFonts w:ascii="Times New Roman" w:hAnsi="Times New Roman" w:cs="Times New Roman"/>
                <w:sz w:val="24"/>
                <w:szCs w:val="24"/>
                <w:lang w:eastAsia="lv-LV"/>
              </w:rPr>
              <w:t xml:space="preserve"> (</w:t>
            </w:r>
            <w:proofErr w:type="spellStart"/>
            <w:r w:rsidRPr="005F7205">
              <w:rPr>
                <w:rFonts w:ascii="Times New Roman" w:hAnsi="Times New Roman" w:cs="Times New Roman"/>
                <w:sz w:val="24"/>
                <w:szCs w:val="24"/>
                <w:lang w:eastAsia="lv-LV"/>
              </w:rPr>
              <w:t>open</w:t>
            </w:r>
            <w:proofErr w:type="spellEnd"/>
            <w:r w:rsidRPr="005F7205">
              <w:rPr>
                <w:rFonts w:ascii="Times New Roman" w:hAnsi="Times New Roman" w:cs="Times New Roman"/>
                <w:sz w:val="24"/>
                <w:szCs w:val="24"/>
                <w:lang w:eastAsia="lv-LV"/>
              </w:rPr>
              <w:t xml:space="preserve"> </w:t>
            </w:r>
            <w:proofErr w:type="spellStart"/>
            <w:r w:rsidRPr="005F7205">
              <w:rPr>
                <w:rFonts w:ascii="Times New Roman" w:hAnsi="Times New Roman" w:cs="Times New Roman"/>
                <w:sz w:val="24"/>
                <w:szCs w:val="24"/>
                <w:lang w:eastAsia="lv-LV"/>
              </w:rPr>
              <w:t>loop</w:t>
            </w:r>
            <w:proofErr w:type="spellEnd"/>
            <w:r w:rsidRPr="005F7205">
              <w:rPr>
                <w:rFonts w:ascii="Times New Roman" w:hAnsi="Times New Roman" w:cs="Times New Roman"/>
                <w:sz w:val="24"/>
                <w:szCs w:val="24"/>
                <w:lang w:eastAsia="lv-LV"/>
              </w:rPr>
              <w:t xml:space="preserve"> gadījumā) un/vai citiem identifikatoriem</w:t>
            </w:r>
          </w:p>
          <w:p w14:paraId="2E31688A" w14:textId="77777777" w:rsidR="00C45FF1" w:rsidRPr="005F7205" w:rsidRDefault="00C45FF1" w:rsidP="00C25BB1">
            <w:pPr>
              <w:pStyle w:val="ListParagraph"/>
              <w:numPr>
                <w:ilvl w:val="0"/>
                <w:numId w:val="68"/>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riska/parāda statusiem (</w:t>
            </w:r>
            <w:proofErr w:type="spellStart"/>
            <w:r w:rsidRPr="005F7205">
              <w:rPr>
                <w:rFonts w:ascii="Times New Roman" w:hAnsi="Times New Roman" w:cs="Times New Roman"/>
                <w:sz w:val="24"/>
                <w:szCs w:val="24"/>
                <w:lang w:eastAsia="lv-LV"/>
              </w:rPr>
              <w:t>travel</w:t>
            </w:r>
            <w:proofErr w:type="spellEnd"/>
            <w:r w:rsidRPr="005F7205">
              <w:rPr>
                <w:rFonts w:ascii="Times New Roman" w:hAnsi="Times New Roman" w:cs="Times New Roman"/>
                <w:sz w:val="24"/>
                <w:szCs w:val="24"/>
                <w:lang w:eastAsia="lv-LV"/>
              </w:rPr>
              <w:t xml:space="preserve"> </w:t>
            </w:r>
            <w:proofErr w:type="spellStart"/>
            <w:r w:rsidRPr="005F7205">
              <w:rPr>
                <w:rFonts w:ascii="Times New Roman" w:hAnsi="Times New Roman" w:cs="Times New Roman"/>
                <w:sz w:val="24"/>
                <w:szCs w:val="24"/>
                <w:lang w:eastAsia="lv-LV"/>
              </w:rPr>
              <w:t>debt</w:t>
            </w:r>
            <w:proofErr w:type="spellEnd"/>
            <w:r w:rsidRPr="005F7205">
              <w:rPr>
                <w:rFonts w:ascii="Times New Roman" w:hAnsi="Times New Roman" w:cs="Times New Roman"/>
                <w:sz w:val="24"/>
                <w:szCs w:val="24"/>
                <w:lang w:eastAsia="lv-LV"/>
              </w:rPr>
              <w:t>) (piem., ir iekļauts pelēkajā vai melnajā sarakstā)</w:t>
            </w:r>
          </w:p>
        </w:tc>
      </w:tr>
      <w:tr w:rsidR="00C45FF1" w:rsidRPr="00B256D0" w14:paraId="70C8EC8C" w14:textId="77777777" w:rsidTr="00C25BB1">
        <w:trPr>
          <w:trHeight w:val="300"/>
        </w:trPr>
        <w:tc>
          <w:tcPr>
            <w:tcW w:w="1077" w:type="dxa"/>
          </w:tcPr>
          <w:p w14:paraId="45B803BE" w14:textId="77777777" w:rsidR="00C45FF1" w:rsidRPr="00B256D0" w:rsidRDefault="00C45FF1" w:rsidP="00C25BB1">
            <w:pPr>
              <w:rPr>
                <w:rFonts w:eastAsia="Aptos"/>
                <w:sz w:val="22"/>
                <w:szCs w:val="22"/>
              </w:rPr>
            </w:pPr>
            <w:r w:rsidRPr="00B256D0">
              <w:rPr>
                <w:rFonts w:eastAsia="Aptos"/>
                <w:sz w:val="22"/>
                <w:szCs w:val="22"/>
              </w:rPr>
              <w:lastRenderedPageBreak/>
              <w:t>KPP004</w:t>
            </w:r>
          </w:p>
        </w:tc>
        <w:tc>
          <w:tcPr>
            <w:tcW w:w="13095" w:type="dxa"/>
          </w:tcPr>
          <w:p w14:paraId="3F746EBC" w14:textId="77777777" w:rsidR="00C45FF1" w:rsidRPr="005F7205" w:rsidRDefault="00C45FF1" w:rsidP="00C25BB1">
            <w:pPr>
              <w:rPr>
                <w:lang w:eastAsia="lv-LV"/>
              </w:rPr>
            </w:pPr>
            <w:r w:rsidRPr="005F7205">
              <w:rPr>
                <w:lang w:eastAsia="lv-LV"/>
              </w:rPr>
              <w:t>Sistēmā ir jābūt iespējai klienta kontu veidot manuāli vai automātiski, saņemot attiecīgu pieprasījumu no Klientu pārvaldības sistēmas.</w:t>
            </w:r>
          </w:p>
        </w:tc>
      </w:tr>
      <w:tr w:rsidR="00C45FF1" w:rsidRPr="00B256D0" w14:paraId="699A1373" w14:textId="77777777" w:rsidTr="00C25BB1">
        <w:trPr>
          <w:trHeight w:val="300"/>
        </w:trPr>
        <w:tc>
          <w:tcPr>
            <w:tcW w:w="1077" w:type="dxa"/>
          </w:tcPr>
          <w:p w14:paraId="6727B749" w14:textId="77777777" w:rsidR="00C45FF1" w:rsidRPr="00B256D0" w:rsidRDefault="00C45FF1" w:rsidP="00C25BB1">
            <w:pPr>
              <w:rPr>
                <w:rFonts w:eastAsia="Aptos"/>
                <w:sz w:val="22"/>
                <w:szCs w:val="22"/>
              </w:rPr>
            </w:pPr>
            <w:r w:rsidRPr="00B256D0">
              <w:rPr>
                <w:rFonts w:eastAsia="Aptos"/>
                <w:sz w:val="22"/>
                <w:szCs w:val="22"/>
              </w:rPr>
              <w:t>KPP00</w:t>
            </w:r>
            <w:r>
              <w:rPr>
                <w:rFonts w:eastAsia="Aptos"/>
                <w:sz w:val="22"/>
                <w:szCs w:val="22"/>
              </w:rPr>
              <w:t>5</w:t>
            </w:r>
          </w:p>
        </w:tc>
        <w:tc>
          <w:tcPr>
            <w:tcW w:w="13095" w:type="dxa"/>
          </w:tcPr>
          <w:p w14:paraId="79AF523E" w14:textId="77777777" w:rsidR="00C45FF1" w:rsidRPr="005F7205" w:rsidRDefault="00C45FF1" w:rsidP="00C25BB1">
            <w:pPr>
              <w:rPr>
                <w:lang w:eastAsia="lv-LV"/>
              </w:rPr>
            </w:pPr>
            <w:r w:rsidRPr="005F7205">
              <w:rPr>
                <w:lang w:eastAsia="lv-LV"/>
              </w:rPr>
              <w:t>Katram klienta kontam jāatbalsta vismaz šādi statusi: aktīvs/neaktīvs/arhivēts</w:t>
            </w:r>
          </w:p>
          <w:p w14:paraId="55F315D9" w14:textId="77777777" w:rsidR="00C45FF1" w:rsidRPr="005F7205" w:rsidRDefault="00C45FF1" w:rsidP="00C25BB1">
            <w:pPr>
              <w:rPr>
                <w:lang w:eastAsia="lv-LV"/>
              </w:rPr>
            </w:pPr>
            <w:r w:rsidRPr="005F7205">
              <w:rPr>
                <w:lang w:eastAsia="lv-LV"/>
              </w:rPr>
              <w:t>Sistēmā jāatbalsta automātisku vai manuālu statusa piemērošanu, piemērojot noteikumus.</w:t>
            </w:r>
          </w:p>
        </w:tc>
      </w:tr>
      <w:tr w:rsidR="00C45FF1" w:rsidRPr="00B256D0" w14:paraId="67644F7D" w14:textId="77777777" w:rsidTr="00C25BB1">
        <w:trPr>
          <w:trHeight w:val="300"/>
        </w:trPr>
        <w:tc>
          <w:tcPr>
            <w:tcW w:w="1077" w:type="dxa"/>
          </w:tcPr>
          <w:p w14:paraId="56E91903" w14:textId="77777777" w:rsidR="00C45FF1" w:rsidRPr="00B256D0" w:rsidRDefault="00C45FF1" w:rsidP="00C25BB1">
            <w:pPr>
              <w:rPr>
                <w:rFonts w:eastAsia="Aptos"/>
                <w:sz w:val="22"/>
                <w:szCs w:val="22"/>
              </w:rPr>
            </w:pPr>
            <w:r w:rsidRPr="00B256D0">
              <w:rPr>
                <w:rFonts w:eastAsia="Aptos"/>
                <w:sz w:val="22"/>
                <w:szCs w:val="22"/>
              </w:rPr>
              <w:t>KPP00</w:t>
            </w:r>
            <w:r>
              <w:rPr>
                <w:rFonts w:eastAsia="Aptos"/>
                <w:sz w:val="22"/>
                <w:szCs w:val="22"/>
              </w:rPr>
              <w:t>6</w:t>
            </w:r>
          </w:p>
        </w:tc>
        <w:tc>
          <w:tcPr>
            <w:tcW w:w="13095" w:type="dxa"/>
          </w:tcPr>
          <w:p w14:paraId="47717A0E" w14:textId="77777777" w:rsidR="00C45FF1" w:rsidRPr="005F7205" w:rsidRDefault="00C45FF1" w:rsidP="00C25BB1">
            <w:pPr>
              <w:rPr>
                <w:lang w:eastAsia="lv-LV"/>
              </w:rPr>
            </w:pPr>
            <w:r w:rsidRPr="005F7205">
              <w:rPr>
                <w:lang w:eastAsia="lv-LV"/>
              </w:rPr>
              <w:t>Konta datiem (validācijas/uzkrājumi/ u.c.) jābūt iespējai konfigurēt glabāšanas termiņus un arhivēšanu, ņemot vērā finanšu uzskaites prasības.</w:t>
            </w:r>
          </w:p>
        </w:tc>
      </w:tr>
      <w:tr w:rsidR="00C45FF1" w:rsidRPr="00B256D0" w14:paraId="6D5AE8D1" w14:textId="77777777" w:rsidTr="00C25BB1">
        <w:trPr>
          <w:trHeight w:val="300"/>
        </w:trPr>
        <w:tc>
          <w:tcPr>
            <w:tcW w:w="1077" w:type="dxa"/>
          </w:tcPr>
          <w:p w14:paraId="0E4A578A" w14:textId="77777777" w:rsidR="00C45FF1" w:rsidRPr="00B256D0" w:rsidRDefault="00C45FF1" w:rsidP="00C25BB1">
            <w:pPr>
              <w:rPr>
                <w:rFonts w:eastAsia="Aptos"/>
                <w:sz w:val="22"/>
                <w:szCs w:val="22"/>
              </w:rPr>
            </w:pPr>
            <w:r w:rsidRPr="00B256D0">
              <w:rPr>
                <w:rFonts w:eastAsia="Aptos"/>
                <w:sz w:val="22"/>
                <w:szCs w:val="22"/>
              </w:rPr>
              <w:t>KPP00</w:t>
            </w:r>
            <w:r>
              <w:rPr>
                <w:rFonts w:eastAsia="Aptos"/>
                <w:sz w:val="22"/>
                <w:szCs w:val="22"/>
              </w:rPr>
              <w:t>7</w:t>
            </w:r>
          </w:p>
        </w:tc>
        <w:tc>
          <w:tcPr>
            <w:tcW w:w="13095" w:type="dxa"/>
          </w:tcPr>
          <w:p w14:paraId="550CF68A" w14:textId="77777777" w:rsidR="00C45FF1" w:rsidRPr="005F7205" w:rsidRDefault="00C45FF1" w:rsidP="00C25BB1">
            <w:pPr>
              <w:rPr>
                <w:lang w:eastAsia="lv-LV"/>
              </w:rPr>
            </w:pPr>
            <w:r w:rsidRPr="005F7205">
              <w:rPr>
                <w:lang w:eastAsia="lv-LV"/>
              </w:rPr>
              <w:t>Sistēmai jāatbalsta vairāku ar kontu saistītu DN pārvaldība.</w:t>
            </w:r>
          </w:p>
        </w:tc>
      </w:tr>
      <w:tr w:rsidR="00C45FF1" w:rsidRPr="00B256D0" w14:paraId="322D292B" w14:textId="77777777" w:rsidTr="00C25BB1">
        <w:trPr>
          <w:trHeight w:val="300"/>
        </w:trPr>
        <w:tc>
          <w:tcPr>
            <w:tcW w:w="1077" w:type="dxa"/>
          </w:tcPr>
          <w:p w14:paraId="53A28E37" w14:textId="77777777" w:rsidR="00C45FF1" w:rsidRPr="00B256D0" w:rsidRDefault="00C45FF1" w:rsidP="00C25BB1">
            <w:pPr>
              <w:rPr>
                <w:rFonts w:eastAsia="Aptos"/>
                <w:sz w:val="22"/>
                <w:szCs w:val="22"/>
              </w:rPr>
            </w:pPr>
            <w:r w:rsidRPr="00B256D0">
              <w:rPr>
                <w:rFonts w:eastAsia="Aptos"/>
                <w:sz w:val="22"/>
                <w:szCs w:val="22"/>
              </w:rPr>
              <w:t>KPP00</w:t>
            </w:r>
            <w:r>
              <w:rPr>
                <w:rFonts w:eastAsia="Aptos"/>
                <w:sz w:val="22"/>
                <w:szCs w:val="22"/>
              </w:rPr>
              <w:t>8</w:t>
            </w:r>
          </w:p>
        </w:tc>
        <w:tc>
          <w:tcPr>
            <w:tcW w:w="13095" w:type="dxa"/>
          </w:tcPr>
          <w:p w14:paraId="1E36AA3A" w14:textId="77777777" w:rsidR="00C45FF1" w:rsidRPr="005F7205" w:rsidRDefault="00C45FF1" w:rsidP="00C25BB1">
            <w:pPr>
              <w:rPr>
                <w:lang w:eastAsia="lv-LV"/>
              </w:rPr>
            </w:pPr>
            <w:r w:rsidRPr="005F7205">
              <w:rPr>
                <w:lang w:eastAsia="lv-LV"/>
              </w:rPr>
              <w:t>Sistēmai jāatbalsta DN piesaistes/</w:t>
            </w:r>
            <w:proofErr w:type="spellStart"/>
            <w:r w:rsidRPr="005F7205">
              <w:rPr>
                <w:lang w:eastAsia="lv-LV"/>
              </w:rPr>
              <w:t>atsaistes</w:t>
            </w:r>
            <w:proofErr w:type="spellEnd"/>
            <w:r w:rsidRPr="005F7205">
              <w:rPr>
                <w:lang w:eastAsia="lv-LV"/>
              </w:rPr>
              <w:t xml:space="preserve"> operācijas, izmantojot integrāciju ar Klientu pārvaldības sistēmu un/vai klientu pašapkalpošanās portālu. </w:t>
            </w:r>
          </w:p>
        </w:tc>
      </w:tr>
      <w:tr w:rsidR="00C45FF1" w:rsidRPr="00B256D0" w14:paraId="5FFF536E" w14:textId="77777777" w:rsidTr="00C25BB1">
        <w:trPr>
          <w:trHeight w:val="300"/>
        </w:trPr>
        <w:tc>
          <w:tcPr>
            <w:tcW w:w="1077" w:type="dxa"/>
          </w:tcPr>
          <w:p w14:paraId="09913602" w14:textId="77777777" w:rsidR="00C45FF1" w:rsidRPr="00B256D0" w:rsidRDefault="00C45FF1" w:rsidP="00C25BB1">
            <w:pPr>
              <w:rPr>
                <w:rFonts w:eastAsia="Aptos"/>
                <w:sz w:val="22"/>
                <w:szCs w:val="22"/>
              </w:rPr>
            </w:pPr>
            <w:r w:rsidRPr="00B256D0">
              <w:rPr>
                <w:rFonts w:eastAsia="Aptos"/>
                <w:sz w:val="22"/>
                <w:szCs w:val="22"/>
              </w:rPr>
              <w:t>KPP00</w:t>
            </w:r>
            <w:r>
              <w:rPr>
                <w:rFonts w:eastAsia="Aptos"/>
                <w:sz w:val="22"/>
                <w:szCs w:val="22"/>
              </w:rPr>
              <w:t>9</w:t>
            </w:r>
          </w:p>
        </w:tc>
        <w:tc>
          <w:tcPr>
            <w:tcW w:w="13095" w:type="dxa"/>
          </w:tcPr>
          <w:p w14:paraId="22D1A6F9" w14:textId="77777777" w:rsidR="00C45FF1" w:rsidRPr="005F7205" w:rsidRDefault="00C45FF1" w:rsidP="00C25BB1">
            <w:pPr>
              <w:rPr>
                <w:lang w:eastAsia="lv-LV"/>
              </w:rPr>
            </w:pPr>
            <w:r w:rsidRPr="005F7205">
              <w:rPr>
                <w:lang w:eastAsia="lv-LV"/>
              </w:rPr>
              <w:t xml:space="preserve">Sistēmai jāatbalsta DN aizstāšanas procedūra (piem., kartes nozaudēšana, telefona maiņa, bankas instrumenta nomaiņa) bez vēstures zuduma: jaunais DN tiek piesaistīts tam pašam klienta ID vai klienta kontam, bet vecais tiek pārcelts statusā </w:t>
            </w:r>
            <w:proofErr w:type="spellStart"/>
            <w:r w:rsidRPr="005F7205">
              <w:rPr>
                <w:lang w:eastAsia="lv-LV"/>
              </w:rPr>
              <w:t>blocked</w:t>
            </w:r>
            <w:proofErr w:type="spellEnd"/>
            <w:r w:rsidRPr="005F7205">
              <w:rPr>
                <w:lang w:eastAsia="lv-LV"/>
              </w:rPr>
              <w:t>/</w:t>
            </w:r>
            <w:proofErr w:type="spellStart"/>
            <w:r w:rsidRPr="005F7205">
              <w:rPr>
                <w:lang w:eastAsia="lv-LV"/>
              </w:rPr>
              <w:t>expired</w:t>
            </w:r>
            <w:proofErr w:type="spellEnd"/>
            <w:r w:rsidRPr="005F7205">
              <w:rPr>
                <w:lang w:eastAsia="lv-LV"/>
              </w:rPr>
              <w:t xml:space="preserve"> vai tml.</w:t>
            </w:r>
          </w:p>
        </w:tc>
      </w:tr>
      <w:tr w:rsidR="00C45FF1" w:rsidRPr="00B256D0" w14:paraId="2C1FD153" w14:textId="77777777" w:rsidTr="00C25BB1">
        <w:trPr>
          <w:trHeight w:val="300"/>
        </w:trPr>
        <w:tc>
          <w:tcPr>
            <w:tcW w:w="1077" w:type="dxa"/>
          </w:tcPr>
          <w:p w14:paraId="61308CE8" w14:textId="77777777" w:rsidR="00C45FF1" w:rsidRPr="00B256D0" w:rsidRDefault="00C45FF1" w:rsidP="00C25BB1">
            <w:pPr>
              <w:rPr>
                <w:rFonts w:eastAsia="Aptos"/>
                <w:sz w:val="22"/>
                <w:szCs w:val="22"/>
              </w:rPr>
            </w:pPr>
            <w:r w:rsidRPr="00B256D0">
              <w:rPr>
                <w:rFonts w:eastAsia="Aptos"/>
                <w:sz w:val="22"/>
                <w:szCs w:val="22"/>
              </w:rPr>
              <w:t>KPP0</w:t>
            </w:r>
            <w:r>
              <w:rPr>
                <w:rFonts w:eastAsia="Aptos"/>
                <w:sz w:val="22"/>
                <w:szCs w:val="22"/>
              </w:rPr>
              <w:t>10</w:t>
            </w:r>
          </w:p>
        </w:tc>
        <w:tc>
          <w:tcPr>
            <w:tcW w:w="13095" w:type="dxa"/>
          </w:tcPr>
          <w:p w14:paraId="1E9A9A58" w14:textId="77777777" w:rsidR="00C45FF1" w:rsidRPr="005F7205" w:rsidRDefault="00C45FF1" w:rsidP="00C25BB1">
            <w:pPr>
              <w:rPr>
                <w:lang w:eastAsia="lv-LV"/>
              </w:rPr>
            </w:pPr>
            <w:r w:rsidRPr="005F7205">
              <w:rPr>
                <w:lang w:eastAsia="lv-LV"/>
              </w:rPr>
              <w:t>Katram DN jāatbalsta vismaz šādi statusi: aktīvs/bloķēts/termiņš</w:t>
            </w:r>
            <w:r w:rsidRPr="00E70615">
              <w:rPr>
                <w:lang w:eastAsia="lv-LV"/>
              </w:rPr>
              <w:t xml:space="preserve"> </w:t>
            </w:r>
            <w:r w:rsidRPr="005F7205">
              <w:rPr>
                <w:lang w:eastAsia="lv-LV"/>
              </w:rPr>
              <w:t xml:space="preserve">beidzies, ka arī atspoguļot bloķēšanas iemeslu (nozaudēts, </w:t>
            </w:r>
            <w:proofErr w:type="spellStart"/>
            <w:r w:rsidRPr="005F7205">
              <w:rPr>
                <w:lang w:eastAsia="lv-LV"/>
              </w:rPr>
              <w:t>krāpniecība</w:t>
            </w:r>
            <w:proofErr w:type="spellEnd"/>
            <w:r w:rsidRPr="005F7205">
              <w:rPr>
                <w:lang w:eastAsia="lv-LV"/>
              </w:rPr>
              <w:t xml:space="preserve">, parāds, klienta pieprasījums). </w:t>
            </w:r>
          </w:p>
        </w:tc>
      </w:tr>
      <w:tr w:rsidR="00C45FF1" w:rsidRPr="00B256D0" w14:paraId="211E3BAD" w14:textId="77777777" w:rsidTr="00C25BB1">
        <w:trPr>
          <w:trHeight w:val="300"/>
        </w:trPr>
        <w:tc>
          <w:tcPr>
            <w:tcW w:w="1077" w:type="dxa"/>
          </w:tcPr>
          <w:p w14:paraId="5BAE2F33" w14:textId="77777777" w:rsidR="00C45FF1" w:rsidRPr="00B256D0" w:rsidRDefault="00C45FF1" w:rsidP="00C25BB1">
            <w:pPr>
              <w:rPr>
                <w:rFonts w:eastAsia="Aptos"/>
                <w:sz w:val="22"/>
                <w:szCs w:val="22"/>
              </w:rPr>
            </w:pPr>
            <w:r w:rsidRPr="00B256D0">
              <w:rPr>
                <w:rFonts w:eastAsia="Aptos"/>
                <w:sz w:val="22"/>
                <w:szCs w:val="22"/>
              </w:rPr>
              <w:t>KPP0</w:t>
            </w:r>
            <w:r>
              <w:rPr>
                <w:rFonts w:eastAsia="Aptos"/>
                <w:sz w:val="22"/>
                <w:szCs w:val="22"/>
              </w:rPr>
              <w:t>11</w:t>
            </w:r>
          </w:p>
        </w:tc>
        <w:tc>
          <w:tcPr>
            <w:tcW w:w="13095" w:type="dxa"/>
          </w:tcPr>
          <w:p w14:paraId="44558D65" w14:textId="77777777" w:rsidR="00C45FF1" w:rsidRPr="005F7205" w:rsidRDefault="00C45FF1" w:rsidP="00C25BB1">
            <w:pPr>
              <w:rPr>
                <w:lang w:eastAsia="lv-LV"/>
              </w:rPr>
            </w:pPr>
            <w:r w:rsidRPr="005F7205">
              <w:rPr>
                <w:lang w:eastAsia="lv-LV"/>
              </w:rPr>
              <w:t>Sistēmai jāatbalsta produkta piesaiste/</w:t>
            </w:r>
            <w:proofErr w:type="spellStart"/>
            <w:r w:rsidRPr="005F7205">
              <w:rPr>
                <w:lang w:eastAsia="lv-LV"/>
              </w:rPr>
              <w:t>atsaiste</w:t>
            </w:r>
            <w:proofErr w:type="spellEnd"/>
            <w:r w:rsidRPr="005F7205">
              <w:rPr>
                <w:lang w:eastAsia="lv-LV"/>
              </w:rPr>
              <w:t xml:space="preserve"> pie/no DN, izmantojot integrāciju ar Klientu pārvaldības sistēmu un/vai klientu pašapkalpošanās portālu, tirgotāju sistēmām.</w:t>
            </w:r>
          </w:p>
        </w:tc>
      </w:tr>
      <w:tr w:rsidR="00C45FF1" w:rsidRPr="00B256D0" w14:paraId="0F924F32" w14:textId="77777777" w:rsidTr="00C25BB1">
        <w:trPr>
          <w:trHeight w:val="300"/>
        </w:trPr>
        <w:tc>
          <w:tcPr>
            <w:tcW w:w="1077" w:type="dxa"/>
          </w:tcPr>
          <w:p w14:paraId="1FE4297A" w14:textId="77777777" w:rsidR="00C45FF1" w:rsidRPr="00B256D0" w:rsidRDefault="00C45FF1" w:rsidP="00C25BB1">
            <w:pPr>
              <w:rPr>
                <w:rFonts w:eastAsia="Aptos"/>
                <w:sz w:val="22"/>
                <w:szCs w:val="22"/>
              </w:rPr>
            </w:pPr>
            <w:r w:rsidRPr="00B256D0">
              <w:rPr>
                <w:rFonts w:eastAsia="Aptos"/>
                <w:sz w:val="22"/>
                <w:szCs w:val="22"/>
              </w:rPr>
              <w:t>KPP0</w:t>
            </w:r>
            <w:r>
              <w:rPr>
                <w:rFonts w:eastAsia="Aptos"/>
                <w:sz w:val="22"/>
                <w:szCs w:val="22"/>
              </w:rPr>
              <w:t>12</w:t>
            </w:r>
          </w:p>
        </w:tc>
        <w:tc>
          <w:tcPr>
            <w:tcW w:w="13095" w:type="dxa"/>
          </w:tcPr>
          <w:p w14:paraId="0F17E7B1" w14:textId="77777777" w:rsidR="00C45FF1" w:rsidRPr="005F7205" w:rsidRDefault="00C45FF1" w:rsidP="00C25BB1">
            <w:pPr>
              <w:rPr>
                <w:lang w:eastAsia="lv-LV"/>
              </w:rPr>
            </w:pPr>
            <w:r w:rsidRPr="005F7205">
              <w:rPr>
                <w:lang w:eastAsia="lv-LV"/>
              </w:rPr>
              <w:t>Sistēmai jāatbalsta konfigurējamas politikas Klientu pārvaldības sistēmas nepieejamības gadījumā:</w:t>
            </w:r>
          </w:p>
          <w:p w14:paraId="232037E3" w14:textId="77777777" w:rsidR="00C45FF1" w:rsidRPr="005F7205" w:rsidRDefault="00C45FF1" w:rsidP="00C25BB1">
            <w:pPr>
              <w:numPr>
                <w:ilvl w:val="0"/>
                <w:numId w:val="69"/>
              </w:numPr>
              <w:rPr>
                <w:lang w:eastAsia="lv-LV"/>
              </w:rPr>
            </w:pPr>
            <w:r w:rsidRPr="005F7205">
              <w:rPr>
                <w:lang w:eastAsia="lv-LV"/>
              </w:rPr>
              <w:t>“fail-</w:t>
            </w:r>
            <w:proofErr w:type="spellStart"/>
            <w:r w:rsidRPr="005F7205">
              <w:rPr>
                <w:lang w:eastAsia="lv-LV"/>
              </w:rPr>
              <w:t>open</w:t>
            </w:r>
            <w:proofErr w:type="spellEnd"/>
            <w:r w:rsidRPr="005F7205">
              <w:rPr>
                <w:lang w:eastAsia="lv-LV"/>
              </w:rPr>
              <w:t>” noteiktām atvieglojumu kategorijām – nosacīta atļaušana ar sekojošu pārbaudi)</w:t>
            </w:r>
          </w:p>
          <w:p w14:paraId="260CB6FD" w14:textId="77777777" w:rsidR="00C45FF1" w:rsidRPr="005F7205" w:rsidRDefault="00C45FF1" w:rsidP="00C25BB1">
            <w:pPr>
              <w:numPr>
                <w:ilvl w:val="0"/>
                <w:numId w:val="69"/>
              </w:numPr>
              <w:rPr>
                <w:lang w:eastAsia="lv-LV"/>
              </w:rPr>
            </w:pPr>
            <w:r w:rsidRPr="005F7205">
              <w:rPr>
                <w:lang w:eastAsia="lv-LV"/>
              </w:rPr>
              <w:t>“</w:t>
            </w:r>
            <w:proofErr w:type="spellStart"/>
            <w:r w:rsidRPr="005F7205">
              <w:rPr>
                <w:lang w:eastAsia="lv-LV"/>
              </w:rPr>
              <w:t>deferred</w:t>
            </w:r>
            <w:proofErr w:type="spellEnd"/>
            <w:r w:rsidRPr="005F7205">
              <w:rPr>
                <w:lang w:eastAsia="lv-LV"/>
              </w:rPr>
              <w:t xml:space="preserve"> </w:t>
            </w:r>
            <w:proofErr w:type="spellStart"/>
            <w:r w:rsidRPr="005F7205">
              <w:rPr>
                <w:lang w:eastAsia="lv-LV"/>
              </w:rPr>
              <w:t>pricing</w:t>
            </w:r>
            <w:proofErr w:type="spellEnd"/>
            <w:r w:rsidRPr="005F7205">
              <w:rPr>
                <w:lang w:eastAsia="lv-LV"/>
              </w:rPr>
              <w:t>” – atlikta tarifikācija līdz atribūtu saņemšanai</w:t>
            </w:r>
          </w:p>
          <w:p w14:paraId="50D4D23D" w14:textId="77777777" w:rsidR="00C45FF1" w:rsidRPr="005F7205" w:rsidRDefault="00C45FF1" w:rsidP="00C25BB1">
            <w:pPr>
              <w:numPr>
                <w:ilvl w:val="0"/>
                <w:numId w:val="69"/>
              </w:numPr>
              <w:rPr>
                <w:lang w:eastAsia="lv-LV"/>
              </w:rPr>
            </w:pPr>
            <w:r w:rsidRPr="005F7205">
              <w:rPr>
                <w:lang w:eastAsia="lv-LV"/>
              </w:rPr>
              <w:t>“</w:t>
            </w:r>
            <w:proofErr w:type="spellStart"/>
            <w:r w:rsidRPr="005F7205">
              <w:rPr>
                <w:lang w:eastAsia="lv-LV"/>
              </w:rPr>
              <w:t>base</w:t>
            </w:r>
            <w:proofErr w:type="spellEnd"/>
            <w:r w:rsidRPr="005F7205">
              <w:rPr>
                <w:lang w:eastAsia="lv-LV"/>
              </w:rPr>
              <w:t xml:space="preserve"> </w:t>
            </w:r>
            <w:proofErr w:type="spellStart"/>
            <w:r w:rsidRPr="005F7205">
              <w:rPr>
                <w:lang w:eastAsia="lv-LV"/>
              </w:rPr>
              <w:t>profile</w:t>
            </w:r>
            <w:proofErr w:type="spellEnd"/>
            <w:r w:rsidRPr="005F7205">
              <w:rPr>
                <w:lang w:eastAsia="lv-LV"/>
              </w:rPr>
              <w:t>” – pagaidu bāzes profila piemērošana ar sekojošu korekciju</w:t>
            </w:r>
            <w:r w:rsidRPr="005F7205">
              <w:rPr>
                <w:lang w:eastAsia="lv-LV"/>
              </w:rPr>
              <w:br/>
              <w:t>ar limitiem un auditu.</w:t>
            </w:r>
          </w:p>
        </w:tc>
      </w:tr>
      <w:tr w:rsidR="00C45FF1" w:rsidRPr="00B256D0" w14:paraId="39481DEA" w14:textId="77777777" w:rsidTr="00C25BB1">
        <w:trPr>
          <w:trHeight w:val="300"/>
        </w:trPr>
        <w:tc>
          <w:tcPr>
            <w:tcW w:w="1077" w:type="dxa"/>
          </w:tcPr>
          <w:p w14:paraId="7AF4ED41" w14:textId="77777777" w:rsidR="00C45FF1" w:rsidRPr="00B256D0" w:rsidRDefault="00C45FF1" w:rsidP="00C25BB1">
            <w:pPr>
              <w:rPr>
                <w:rFonts w:eastAsia="Aptos"/>
                <w:sz w:val="22"/>
                <w:szCs w:val="22"/>
              </w:rPr>
            </w:pPr>
            <w:r w:rsidRPr="00B256D0">
              <w:rPr>
                <w:rFonts w:eastAsia="Aptos"/>
                <w:sz w:val="22"/>
                <w:szCs w:val="22"/>
              </w:rPr>
              <w:t>KPP0</w:t>
            </w:r>
            <w:r>
              <w:rPr>
                <w:rFonts w:eastAsia="Aptos"/>
                <w:sz w:val="22"/>
                <w:szCs w:val="22"/>
              </w:rPr>
              <w:t>13</w:t>
            </w:r>
          </w:p>
        </w:tc>
        <w:tc>
          <w:tcPr>
            <w:tcW w:w="13095" w:type="dxa"/>
          </w:tcPr>
          <w:p w14:paraId="213ECA61" w14:textId="77777777" w:rsidR="00C45FF1" w:rsidRPr="005F7205" w:rsidRDefault="00C45FF1" w:rsidP="00C25BB1">
            <w:pPr>
              <w:rPr>
                <w:lang w:eastAsia="lv-LV"/>
              </w:rPr>
            </w:pPr>
            <w:r w:rsidRPr="005F7205">
              <w:rPr>
                <w:lang w:eastAsia="lv-LV"/>
              </w:rPr>
              <w:t>Sistēmai jāatbalsta biļetes nodošana, pārcelšana uz citu lietotāja kontu ar nosacījumiem un ierobežojumiem, piemēram:</w:t>
            </w:r>
          </w:p>
          <w:p w14:paraId="00E6B725" w14:textId="77777777" w:rsidR="00C45FF1" w:rsidRPr="005F7205" w:rsidRDefault="00C45FF1" w:rsidP="00C25BB1">
            <w:pPr>
              <w:pStyle w:val="ListParagraph"/>
              <w:numPr>
                <w:ilvl w:val="0"/>
                <w:numId w:val="70"/>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nav iespējams nodot biļeti ar BMA kontam, kura klients nav attiecīgā statusa</w:t>
            </w:r>
          </w:p>
          <w:p w14:paraId="2E0CB9FE" w14:textId="77777777" w:rsidR="00C45FF1" w:rsidRPr="005F7205" w:rsidRDefault="00C45FF1" w:rsidP="00C25BB1">
            <w:pPr>
              <w:pStyle w:val="ListParagraph"/>
              <w:numPr>
                <w:ilvl w:val="0"/>
                <w:numId w:val="70"/>
              </w:numPr>
              <w:rPr>
                <w:rFonts w:ascii="Times New Roman" w:hAnsi="Times New Roman" w:cs="Times New Roman"/>
                <w:sz w:val="24"/>
                <w:szCs w:val="24"/>
                <w:lang w:eastAsia="lv-LV"/>
              </w:rPr>
            </w:pPr>
            <w:r w:rsidRPr="005F7205">
              <w:rPr>
                <w:rFonts w:ascii="Times New Roman" w:hAnsi="Times New Roman" w:cs="Times New Roman"/>
                <w:sz w:val="24"/>
                <w:szCs w:val="24"/>
                <w:lang w:eastAsia="lv-LV"/>
              </w:rPr>
              <w:t>biļešu pārcelšanas skaita ierobežojumi</w:t>
            </w:r>
          </w:p>
        </w:tc>
      </w:tr>
      <w:tr w:rsidR="00C45FF1" w:rsidRPr="00B256D0" w14:paraId="383D8A34" w14:textId="77777777" w:rsidTr="00C25BB1">
        <w:trPr>
          <w:trHeight w:val="300"/>
        </w:trPr>
        <w:tc>
          <w:tcPr>
            <w:tcW w:w="1077" w:type="dxa"/>
          </w:tcPr>
          <w:p w14:paraId="1EB07AC8" w14:textId="77777777" w:rsidR="00C45FF1" w:rsidRPr="00B256D0" w:rsidRDefault="00C45FF1" w:rsidP="00C25BB1">
            <w:pPr>
              <w:rPr>
                <w:rFonts w:eastAsia="Aptos"/>
                <w:sz w:val="22"/>
                <w:szCs w:val="22"/>
              </w:rPr>
            </w:pPr>
            <w:r w:rsidRPr="00B256D0">
              <w:rPr>
                <w:rFonts w:eastAsia="Aptos"/>
                <w:sz w:val="22"/>
                <w:szCs w:val="22"/>
              </w:rPr>
              <w:t>KPP0</w:t>
            </w:r>
            <w:r>
              <w:rPr>
                <w:rFonts w:eastAsia="Aptos"/>
                <w:sz w:val="22"/>
                <w:szCs w:val="22"/>
              </w:rPr>
              <w:t>14</w:t>
            </w:r>
          </w:p>
        </w:tc>
        <w:tc>
          <w:tcPr>
            <w:tcW w:w="13095" w:type="dxa"/>
          </w:tcPr>
          <w:p w14:paraId="73630180" w14:textId="77777777" w:rsidR="00C45FF1" w:rsidRPr="005F7205" w:rsidRDefault="00C45FF1" w:rsidP="00C25BB1">
            <w:pPr>
              <w:rPr>
                <w:lang w:eastAsia="lv-LV"/>
              </w:rPr>
            </w:pPr>
            <w:r w:rsidRPr="005F7205">
              <w:rPr>
                <w:lang w:eastAsia="lv-LV"/>
              </w:rPr>
              <w:t xml:space="preserve">Sistēmai jāatbalsta anonīma klienta scenāriji pie </w:t>
            </w:r>
            <w:proofErr w:type="spellStart"/>
            <w:r w:rsidRPr="005F7205">
              <w:rPr>
                <w:lang w:eastAsia="lv-LV"/>
              </w:rPr>
              <w:t>Open</w:t>
            </w:r>
            <w:proofErr w:type="spellEnd"/>
            <w:r w:rsidRPr="005F7205">
              <w:rPr>
                <w:lang w:eastAsia="lv-LV"/>
              </w:rPr>
              <w:t xml:space="preserve"> </w:t>
            </w:r>
            <w:proofErr w:type="spellStart"/>
            <w:r w:rsidRPr="005F7205">
              <w:rPr>
                <w:lang w:eastAsia="lv-LV"/>
              </w:rPr>
              <w:t>loop</w:t>
            </w:r>
            <w:proofErr w:type="spellEnd"/>
            <w:r w:rsidRPr="005F7205">
              <w:rPr>
                <w:lang w:eastAsia="lv-LV"/>
              </w:rPr>
              <w:t xml:space="preserve"> PAYG</w:t>
            </w:r>
          </w:p>
        </w:tc>
      </w:tr>
      <w:tr w:rsidR="00C45FF1" w:rsidRPr="00B256D0" w14:paraId="5957A80F" w14:textId="77777777" w:rsidTr="00C25BB1">
        <w:trPr>
          <w:trHeight w:val="300"/>
        </w:trPr>
        <w:tc>
          <w:tcPr>
            <w:tcW w:w="1077" w:type="dxa"/>
          </w:tcPr>
          <w:p w14:paraId="2BEBCCBA" w14:textId="77777777" w:rsidR="00C45FF1" w:rsidRPr="00B256D0" w:rsidRDefault="00C45FF1" w:rsidP="00C25BB1">
            <w:pPr>
              <w:rPr>
                <w:rFonts w:eastAsia="Aptos"/>
                <w:sz w:val="22"/>
                <w:szCs w:val="22"/>
              </w:rPr>
            </w:pPr>
            <w:r w:rsidRPr="00B256D0">
              <w:rPr>
                <w:rFonts w:eastAsia="Aptos"/>
                <w:sz w:val="22"/>
                <w:szCs w:val="22"/>
              </w:rPr>
              <w:lastRenderedPageBreak/>
              <w:t>KPP0</w:t>
            </w:r>
            <w:r>
              <w:rPr>
                <w:rFonts w:eastAsia="Aptos"/>
                <w:sz w:val="22"/>
                <w:szCs w:val="22"/>
              </w:rPr>
              <w:t>15</w:t>
            </w:r>
          </w:p>
        </w:tc>
        <w:tc>
          <w:tcPr>
            <w:tcW w:w="13095" w:type="dxa"/>
          </w:tcPr>
          <w:p w14:paraId="1019BB43" w14:textId="77777777" w:rsidR="00C45FF1" w:rsidRPr="005F7205" w:rsidRDefault="00C45FF1" w:rsidP="00C25BB1">
            <w:pPr>
              <w:rPr>
                <w:lang w:eastAsia="lv-LV"/>
              </w:rPr>
            </w:pPr>
            <w:r w:rsidRPr="005F7205">
              <w:rPr>
                <w:lang w:eastAsia="lv-LV"/>
              </w:rPr>
              <w:t>Atbalsta operatoram jābūt iespējai meklēt/filtrēt klienta kontu(s) vismaz pēc:</w:t>
            </w:r>
          </w:p>
          <w:p w14:paraId="4631BBF3" w14:textId="77777777" w:rsidR="00C45FF1" w:rsidRPr="00D13217" w:rsidRDefault="00C45FF1" w:rsidP="00DC448B">
            <w:pPr>
              <w:pStyle w:val="ListParagraph"/>
              <w:numPr>
                <w:ilvl w:val="0"/>
                <w:numId w:val="72"/>
              </w:numPr>
              <w:spacing w:line="240" w:lineRule="auto"/>
              <w:rPr>
                <w:rFonts w:ascii="Times New Roman" w:hAnsi="Times New Roman" w:cs="Times New Roman"/>
                <w:sz w:val="24"/>
                <w:szCs w:val="24"/>
                <w:lang w:eastAsia="lv-LV"/>
              </w:rPr>
            </w:pPr>
            <w:r w:rsidRPr="00D13217">
              <w:rPr>
                <w:rFonts w:ascii="Times New Roman" w:hAnsi="Times New Roman" w:cs="Times New Roman"/>
                <w:sz w:val="24"/>
                <w:szCs w:val="24"/>
                <w:lang w:eastAsia="lv-LV"/>
              </w:rPr>
              <w:t>klienta Sistēmas ID</w:t>
            </w:r>
          </w:p>
          <w:p w14:paraId="7D044578" w14:textId="77777777" w:rsidR="00C45FF1" w:rsidRPr="00D13217" w:rsidRDefault="00C45FF1" w:rsidP="00DC448B">
            <w:pPr>
              <w:pStyle w:val="ListParagraph"/>
              <w:numPr>
                <w:ilvl w:val="0"/>
                <w:numId w:val="72"/>
              </w:numPr>
              <w:spacing w:line="240" w:lineRule="auto"/>
              <w:rPr>
                <w:rFonts w:ascii="Times New Roman" w:hAnsi="Times New Roman" w:cs="Times New Roman"/>
                <w:sz w:val="24"/>
                <w:szCs w:val="24"/>
                <w:lang w:eastAsia="lv-LV"/>
              </w:rPr>
            </w:pPr>
            <w:r w:rsidRPr="00D13217">
              <w:rPr>
                <w:rFonts w:ascii="Times New Roman" w:hAnsi="Times New Roman" w:cs="Times New Roman"/>
                <w:sz w:val="24"/>
                <w:szCs w:val="24"/>
                <w:lang w:eastAsia="lv-LV"/>
              </w:rPr>
              <w:t>klienta Klientu pārvaldības sistēmas ID</w:t>
            </w:r>
          </w:p>
          <w:p w14:paraId="27EA17E3" w14:textId="77777777" w:rsidR="00C45FF1" w:rsidRPr="00D13217" w:rsidRDefault="00C45FF1" w:rsidP="00DC448B">
            <w:pPr>
              <w:pStyle w:val="ListParagraph"/>
              <w:numPr>
                <w:ilvl w:val="0"/>
                <w:numId w:val="72"/>
              </w:numPr>
              <w:spacing w:line="240" w:lineRule="auto"/>
              <w:rPr>
                <w:rFonts w:ascii="Times New Roman" w:hAnsi="Times New Roman" w:cs="Times New Roman"/>
                <w:sz w:val="24"/>
                <w:szCs w:val="24"/>
                <w:lang w:eastAsia="lv-LV"/>
              </w:rPr>
            </w:pPr>
            <w:r w:rsidRPr="00D13217">
              <w:rPr>
                <w:rFonts w:ascii="Times New Roman" w:hAnsi="Times New Roman" w:cs="Times New Roman"/>
                <w:sz w:val="24"/>
                <w:szCs w:val="24"/>
                <w:lang w:eastAsia="lv-LV"/>
              </w:rPr>
              <w:t xml:space="preserve">DN vai </w:t>
            </w:r>
            <w:proofErr w:type="spellStart"/>
            <w:r w:rsidRPr="00D13217">
              <w:rPr>
                <w:rFonts w:ascii="Times New Roman" w:hAnsi="Times New Roman" w:cs="Times New Roman"/>
                <w:sz w:val="24"/>
                <w:szCs w:val="24"/>
                <w:lang w:eastAsia="lv-LV"/>
              </w:rPr>
              <w:t>tokena</w:t>
            </w:r>
            <w:proofErr w:type="spellEnd"/>
          </w:p>
          <w:p w14:paraId="5AA32CB7" w14:textId="77777777" w:rsidR="00C45FF1" w:rsidRPr="00D13217" w:rsidRDefault="00C45FF1" w:rsidP="00DC448B">
            <w:pPr>
              <w:pStyle w:val="ListParagraph"/>
              <w:numPr>
                <w:ilvl w:val="0"/>
                <w:numId w:val="72"/>
              </w:numPr>
              <w:spacing w:line="240" w:lineRule="auto"/>
              <w:rPr>
                <w:rFonts w:ascii="Times New Roman" w:hAnsi="Times New Roman" w:cs="Times New Roman"/>
                <w:sz w:val="24"/>
                <w:szCs w:val="24"/>
                <w:lang w:eastAsia="lv-LV"/>
              </w:rPr>
            </w:pPr>
            <w:r w:rsidRPr="00D13217">
              <w:rPr>
                <w:rFonts w:ascii="Times New Roman" w:hAnsi="Times New Roman" w:cs="Times New Roman"/>
                <w:sz w:val="24"/>
                <w:szCs w:val="24"/>
                <w:lang w:eastAsia="lv-LV"/>
              </w:rPr>
              <w:t>Validācijas vai cita notikuma numura</w:t>
            </w:r>
          </w:p>
          <w:p w14:paraId="40F74CBC" w14:textId="77777777" w:rsidR="00C45FF1" w:rsidRPr="00D13217" w:rsidRDefault="00C45FF1" w:rsidP="00DC448B">
            <w:pPr>
              <w:pStyle w:val="ListParagraph"/>
              <w:numPr>
                <w:ilvl w:val="0"/>
                <w:numId w:val="72"/>
              </w:numPr>
              <w:spacing w:line="240" w:lineRule="auto"/>
              <w:rPr>
                <w:rFonts w:ascii="Times New Roman" w:hAnsi="Times New Roman" w:cs="Times New Roman"/>
                <w:sz w:val="24"/>
                <w:szCs w:val="24"/>
                <w:lang w:eastAsia="lv-LV"/>
              </w:rPr>
            </w:pPr>
            <w:r w:rsidRPr="00D13217">
              <w:rPr>
                <w:rFonts w:ascii="Times New Roman" w:hAnsi="Times New Roman" w:cs="Times New Roman"/>
                <w:sz w:val="24"/>
                <w:szCs w:val="24"/>
                <w:lang w:eastAsia="lv-LV"/>
              </w:rPr>
              <w:t>Statusiem</w:t>
            </w:r>
          </w:p>
          <w:p w14:paraId="6A47A37B" w14:textId="77777777" w:rsidR="00C45FF1" w:rsidRPr="00D13217" w:rsidRDefault="00C45FF1" w:rsidP="00DC448B">
            <w:pPr>
              <w:pStyle w:val="ListParagraph"/>
              <w:numPr>
                <w:ilvl w:val="0"/>
                <w:numId w:val="72"/>
              </w:numPr>
              <w:spacing w:line="240" w:lineRule="auto"/>
              <w:rPr>
                <w:rFonts w:ascii="Times New Roman" w:hAnsi="Times New Roman" w:cs="Times New Roman"/>
                <w:sz w:val="24"/>
                <w:szCs w:val="24"/>
                <w:lang w:eastAsia="lv-LV"/>
              </w:rPr>
            </w:pPr>
            <w:r w:rsidRPr="00D13217">
              <w:rPr>
                <w:rFonts w:ascii="Times New Roman" w:hAnsi="Times New Roman" w:cs="Times New Roman"/>
                <w:sz w:val="24"/>
                <w:szCs w:val="24"/>
                <w:lang w:eastAsia="lv-LV"/>
              </w:rPr>
              <w:t>produktu veidiem</w:t>
            </w:r>
          </w:p>
        </w:tc>
      </w:tr>
      <w:tr w:rsidR="00C45FF1" w:rsidRPr="00B256D0" w14:paraId="4C3AE6EA" w14:textId="77777777" w:rsidTr="00C25BB1">
        <w:trPr>
          <w:trHeight w:val="300"/>
        </w:trPr>
        <w:tc>
          <w:tcPr>
            <w:tcW w:w="1077" w:type="dxa"/>
          </w:tcPr>
          <w:p w14:paraId="12D72364" w14:textId="77777777" w:rsidR="00C45FF1" w:rsidRPr="00B256D0" w:rsidRDefault="00C45FF1" w:rsidP="00C25BB1">
            <w:pPr>
              <w:rPr>
                <w:rFonts w:eastAsia="Aptos"/>
                <w:sz w:val="22"/>
                <w:szCs w:val="22"/>
              </w:rPr>
            </w:pPr>
            <w:r w:rsidRPr="00B256D0">
              <w:rPr>
                <w:rFonts w:eastAsia="Aptos"/>
                <w:sz w:val="22"/>
                <w:szCs w:val="22"/>
              </w:rPr>
              <w:t>KPP0</w:t>
            </w:r>
            <w:r>
              <w:rPr>
                <w:rFonts w:eastAsia="Aptos"/>
                <w:sz w:val="22"/>
                <w:szCs w:val="22"/>
              </w:rPr>
              <w:t>16</w:t>
            </w:r>
          </w:p>
        </w:tc>
        <w:tc>
          <w:tcPr>
            <w:tcW w:w="13095" w:type="dxa"/>
          </w:tcPr>
          <w:p w14:paraId="627561EF" w14:textId="77777777" w:rsidR="00C45FF1" w:rsidRPr="00D13217" w:rsidRDefault="00C45FF1" w:rsidP="00C25BB1">
            <w:pPr>
              <w:rPr>
                <w:lang w:eastAsia="lv-LV"/>
              </w:rPr>
            </w:pPr>
            <w:r w:rsidRPr="00D13217">
              <w:rPr>
                <w:lang w:eastAsia="lv-LV"/>
              </w:rPr>
              <w:t xml:space="preserve">Sistēmai jāatbalsta reglamentētas korekcijas klienta kontam. </w:t>
            </w:r>
          </w:p>
        </w:tc>
      </w:tr>
    </w:tbl>
    <w:p w14:paraId="0AB977BA" w14:textId="77777777" w:rsidR="00C45FF1" w:rsidRDefault="00C45FF1" w:rsidP="00C45FF1">
      <w:pPr>
        <w:rPr>
          <w:sz w:val="22"/>
          <w:szCs w:val="22"/>
        </w:rPr>
      </w:pPr>
    </w:p>
    <w:p w14:paraId="0832D073" w14:textId="77777777" w:rsidR="00C45FF1" w:rsidRPr="00B256D0" w:rsidRDefault="00C45FF1" w:rsidP="00C45FF1">
      <w:pPr>
        <w:rPr>
          <w:sz w:val="22"/>
          <w:szCs w:val="22"/>
        </w:rPr>
      </w:pPr>
    </w:p>
    <w:p w14:paraId="0A97720F" w14:textId="79C83777" w:rsidR="000A0C4A" w:rsidRPr="00CE4404" w:rsidRDefault="00404FB9" w:rsidP="000A0C4A">
      <w:pPr>
        <w:pStyle w:val="Heading2"/>
        <w:numPr>
          <w:ilvl w:val="1"/>
          <w:numId w:val="39"/>
        </w:numPr>
        <w:rPr>
          <w:rFonts w:cs="Times New Roman"/>
        </w:rPr>
      </w:pPr>
      <w:bookmarkStart w:id="119" w:name="_Toc227680119"/>
      <w:r w:rsidRPr="00B256D0">
        <w:rPr>
          <w:rFonts w:cs="Times New Roman"/>
        </w:rPr>
        <w:t>Validāciju</w:t>
      </w:r>
      <w:r w:rsidR="00744F83" w:rsidRPr="00B256D0">
        <w:rPr>
          <w:rFonts w:cs="Times New Roman"/>
        </w:rPr>
        <w:t xml:space="preserve"> un citu notikumu</w:t>
      </w:r>
      <w:r w:rsidRPr="00B256D0">
        <w:rPr>
          <w:rFonts w:cs="Times New Roman"/>
        </w:rPr>
        <w:t xml:space="preserve"> </w:t>
      </w:r>
      <w:r w:rsidR="000A0C4A" w:rsidRPr="00B256D0">
        <w:rPr>
          <w:rFonts w:cs="Times New Roman"/>
        </w:rPr>
        <w:t>apstrādes</w:t>
      </w:r>
      <w:r w:rsidRPr="00B256D0">
        <w:rPr>
          <w:rFonts w:cs="Times New Roman"/>
        </w:rPr>
        <w:t xml:space="preserve"> prasības</w:t>
      </w:r>
      <w:bookmarkEnd w:id="119"/>
    </w:p>
    <w:tbl>
      <w:tblPr>
        <w:tblW w:w="143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77"/>
        <w:gridCol w:w="13237"/>
      </w:tblGrid>
      <w:tr w:rsidR="00D27CD0" w:rsidRPr="00B256D0" w14:paraId="0967F064" w14:textId="77777777" w:rsidTr="00D27CD0">
        <w:trPr>
          <w:trHeight w:val="300"/>
          <w:tblHeader/>
        </w:trPr>
        <w:tc>
          <w:tcPr>
            <w:tcW w:w="1077" w:type="dxa"/>
            <w:shd w:val="clear" w:color="auto" w:fill="F2F2F2" w:themeFill="background1" w:themeFillShade="F2"/>
          </w:tcPr>
          <w:p w14:paraId="5B11434E" w14:textId="77777777" w:rsidR="00D27CD0" w:rsidRPr="00B256D0" w:rsidRDefault="00D27CD0" w:rsidP="00C25BB1">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237" w:type="dxa"/>
            <w:shd w:val="clear" w:color="auto" w:fill="F2F2F2" w:themeFill="background1" w:themeFillShade="F2"/>
          </w:tcPr>
          <w:p w14:paraId="404FF6FB" w14:textId="77777777" w:rsidR="00D27CD0" w:rsidRPr="00B256D0" w:rsidRDefault="00D27CD0" w:rsidP="00C25BB1">
            <w:pPr>
              <w:pStyle w:val="Tabulasheader"/>
              <w:rPr>
                <w:rFonts w:ascii="Times New Roman" w:hAnsi="Times New Roman" w:cs="Times New Roman"/>
                <w:lang w:val="lv-LV"/>
              </w:rPr>
            </w:pPr>
            <w:r w:rsidRPr="00B256D0">
              <w:rPr>
                <w:rFonts w:ascii="Times New Roman" w:hAnsi="Times New Roman" w:cs="Times New Roman"/>
                <w:lang w:val="lv-LV"/>
              </w:rPr>
              <w:t>Prasības apraksts</w:t>
            </w:r>
          </w:p>
        </w:tc>
      </w:tr>
      <w:tr w:rsidR="00D27CD0" w:rsidRPr="00B256D0" w14:paraId="3A1C314D" w14:textId="77777777" w:rsidTr="00D27CD0">
        <w:trPr>
          <w:trHeight w:val="300"/>
        </w:trPr>
        <w:tc>
          <w:tcPr>
            <w:tcW w:w="1077" w:type="dxa"/>
          </w:tcPr>
          <w:p w14:paraId="737DF47B" w14:textId="1C7CC6B1" w:rsidR="00D27CD0" w:rsidRPr="00B256D0" w:rsidRDefault="000A2AE2" w:rsidP="00C25BB1">
            <w:pPr>
              <w:rPr>
                <w:rFonts w:eastAsia="Aptos"/>
                <w:sz w:val="22"/>
                <w:szCs w:val="22"/>
              </w:rPr>
            </w:pPr>
            <w:r w:rsidRPr="00B256D0">
              <w:rPr>
                <w:rFonts w:eastAsia="Aptos"/>
                <w:sz w:val="22"/>
                <w:szCs w:val="22"/>
              </w:rPr>
              <w:t>VAP001</w:t>
            </w:r>
          </w:p>
        </w:tc>
        <w:tc>
          <w:tcPr>
            <w:tcW w:w="13237" w:type="dxa"/>
          </w:tcPr>
          <w:p w14:paraId="7F9E342E" w14:textId="65B677CB" w:rsidR="007A755B" w:rsidRPr="00B256D0" w:rsidRDefault="0063101C" w:rsidP="007A755B">
            <w:pPr>
              <w:ind w:right="142"/>
              <w:jc w:val="both"/>
            </w:pPr>
            <w:r w:rsidRPr="00B256D0">
              <w:t xml:space="preserve">Sistēmai jānodrošina notikumu pieņemšana </w:t>
            </w:r>
            <w:r w:rsidR="007A755B" w:rsidRPr="00B256D0">
              <w:t xml:space="preserve">no </w:t>
            </w:r>
            <w:proofErr w:type="spellStart"/>
            <w:r w:rsidR="007A755B" w:rsidRPr="00B256D0">
              <w:t>validatoriem</w:t>
            </w:r>
            <w:proofErr w:type="spellEnd"/>
            <w:r w:rsidR="007A755B" w:rsidRPr="00B256D0">
              <w:t>, tostarp vismaz:</w:t>
            </w:r>
          </w:p>
          <w:p w14:paraId="7344B43B" w14:textId="58C29C72" w:rsidR="007A755B" w:rsidRPr="00B256D0" w:rsidRDefault="003A16FB" w:rsidP="0076711E">
            <w:pPr>
              <w:numPr>
                <w:ilvl w:val="0"/>
                <w:numId w:val="50"/>
              </w:numPr>
              <w:ind w:right="142"/>
              <w:jc w:val="both"/>
            </w:pPr>
            <w:r w:rsidRPr="00B256D0">
              <w:t xml:space="preserve">datu </w:t>
            </w:r>
            <w:r w:rsidR="007A755B" w:rsidRPr="00B256D0">
              <w:t>nesēja/maksājuma līdzekļa identifikators (</w:t>
            </w:r>
            <w:proofErr w:type="spellStart"/>
            <w:r w:rsidR="007A755B" w:rsidRPr="00B256D0">
              <w:t>tokenu</w:t>
            </w:r>
            <w:proofErr w:type="spellEnd"/>
            <w:r w:rsidR="007A755B" w:rsidRPr="00B256D0">
              <w:t>/pseidonīma veidā), nesēja tips;</w:t>
            </w:r>
          </w:p>
          <w:p w14:paraId="2DC32E73" w14:textId="77777777" w:rsidR="007A755B" w:rsidRPr="00B256D0" w:rsidRDefault="007A755B" w:rsidP="0076711E">
            <w:pPr>
              <w:numPr>
                <w:ilvl w:val="0"/>
                <w:numId w:val="50"/>
              </w:numPr>
              <w:ind w:right="142"/>
              <w:jc w:val="both"/>
            </w:pPr>
            <w:r w:rsidRPr="00B256D0">
              <w:t>datums/laiks, ierīce, maršruts/līnija, pietura/zona (vai koordinātas, ja pieejamas), virziens;</w:t>
            </w:r>
          </w:p>
          <w:p w14:paraId="33D9C4B9" w14:textId="51B3644F" w:rsidR="007A755B" w:rsidRPr="00B256D0" w:rsidRDefault="007A755B" w:rsidP="0076711E">
            <w:pPr>
              <w:numPr>
                <w:ilvl w:val="0"/>
                <w:numId w:val="50"/>
              </w:numPr>
              <w:ind w:right="142"/>
              <w:jc w:val="both"/>
            </w:pPr>
            <w:r w:rsidRPr="00B256D0">
              <w:t>notikuma tips (</w:t>
            </w:r>
            <w:r w:rsidR="000A1351" w:rsidRPr="00B256D0">
              <w:t xml:space="preserve">veiksmīga validācija, </w:t>
            </w:r>
            <w:r w:rsidRPr="00B256D0">
              <w:t>atcelšana, testa u. c.);</w:t>
            </w:r>
          </w:p>
          <w:p w14:paraId="1B91C255" w14:textId="1123E4CD" w:rsidR="00D27CD0" w:rsidRPr="00B256D0" w:rsidRDefault="007A755B" w:rsidP="0076711E">
            <w:pPr>
              <w:numPr>
                <w:ilvl w:val="0"/>
                <w:numId w:val="50"/>
              </w:numPr>
              <w:ind w:right="142"/>
              <w:jc w:val="both"/>
            </w:pPr>
            <w:r w:rsidRPr="00B256D0">
              <w:t>tehniskie atribūti (tiešsaistē/</w:t>
            </w:r>
            <w:proofErr w:type="spellStart"/>
            <w:r w:rsidRPr="00B256D0">
              <w:t>bezsaistē</w:t>
            </w:r>
            <w:proofErr w:type="spellEnd"/>
            <w:r w:rsidRPr="00B256D0">
              <w:t>, datu kvalitāte, atteikuma iemesli u. c.).</w:t>
            </w:r>
          </w:p>
        </w:tc>
      </w:tr>
      <w:tr w:rsidR="00DD3571" w:rsidRPr="00B256D0" w14:paraId="10A4FA3E" w14:textId="77777777" w:rsidTr="00D27CD0">
        <w:trPr>
          <w:trHeight w:val="300"/>
        </w:trPr>
        <w:tc>
          <w:tcPr>
            <w:tcW w:w="1077" w:type="dxa"/>
          </w:tcPr>
          <w:p w14:paraId="6463B66F" w14:textId="13F856FA" w:rsidR="00DD3571" w:rsidRPr="00B256D0" w:rsidRDefault="00DD3571" w:rsidP="00DD3571">
            <w:pPr>
              <w:rPr>
                <w:rFonts w:eastAsia="Aptos"/>
                <w:sz w:val="22"/>
                <w:szCs w:val="22"/>
              </w:rPr>
            </w:pPr>
            <w:r w:rsidRPr="00B256D0">
              <w:rPr>
                <w:rFonts w:eastAsia="Aptos"/>
                <w:sz w:val="22"/>
                <w:szCs w:val="22"/>
              </w:rPr>
              <w:t>VAP002</w:t>
            </w:r>
          </w:p>
        </w:tc>
        <w:tc>
          <w:tcPr>
            <w:tcW w:w="13237" w:type="dxa"/>
          </w:tcPr>
          <w:p w14:paraId="605AA626" w14:textId="373D1E84" w:rsidR="00DD3571" w:rsidRPr="00DC448B" w:rsidRDefault="00DD3571" w:rsidP="00DD3571">
            <w:pPr>
              <w:ind w:right="142"/>
              <w:jc w:val="both"/>
            </w:pPr>
            <w:r w:rsidRPr="00DC448B">
              <w:t>Sistēmai jānodrošina notikumu pieņemšana gan režīmā “</w:t>
            </w:r>
            <w:proofErr w:type="spellStart"/>
            <w:r w:rsidRPr="00DC448B">
              <w:t>online</w:t>
            </w:r>
            <w:proofErr w:type="spellEnd"/>
            <w:r w:rsidRPr="00DC448B">
              <w:t xml:space="preserve"> </w:t>
            </w:r>
            <w:proofErr w:type="spellStart"/>
            <w:r w:rsidRPr="00DC448B">
              <w:t>decision</w:t>
            </w:r>
            <w:proofErr w:type="spellEnd"/>
            <w:r w:rsidRPr="00DC448B">
              <w:t xml:space="preserve">” (pie sakariem), gan režīmā “store &amp; </w:t>
            </w:r>
            <w:proofErr w:type="spellStart"/>
            <w:r w:rsidRPr="00DC448B">
              <w:t>forward</w:t>
            </w:r>
            <w:proofErr w:type="spellEnd"/>
            <w:r w:rsidRPr="00DC448B">
              <w:t>” (</w:t>
            </w:r>
            <w:proofErr w:type="spellStart"/>
            <w:r w:rsidRPr="00DC448B">
              <w:t>offline</w:t>
            </w:r>
            <w:proofErr w:type="spellEnd"/>
            <w:r w:rsidRPr="00DC448B">
              <w:t xml:space="preserve"> ar sekojošu nodošanu).</w:t>
            </w:r>
          </w:p>
        </w:tc>
      </w:tr>
      <w:tr w:rsidR="00620009" w:rsidRPr="00B256D0" w14:paraId="1AA7A43E" w14:textId="77777777" w:rsidTr="00D27CD0">
        <w:trPr>
          <w:trHeight w:val="300"/>
        </w:trPr>
        <w:tc>
          <w:tcPr>
            <w:tcW w:w="1077" w:type="dxa"/>
          </w:tcPr>
          <w:p w14:paraId="1E4EC204" w14:textId="0E7DF680" w:rsidR="00620009" w:rsidRPr="00B256D0" w:rsidRDefault="00620009" w:rsidP="00620009">
            <w:pPr>
              <w:rPr>
                <w:rFonts w:eastAsia="Aptos"/>
                <w:sz w:val="22"/>
                <w:szCs w:val="22"/>
              </w:rPr>
            </w:pPr>
            <w:r w:rsidRPr="00B256D0">
              <w:rPr>
                <w:rFonts w:eastAsia="Aptos"/>
                <w:sz w:val="22"/>
                <w:szCs w:val="22"/>
              </w:rPr>
              <w:t>VAP003</w:t>
            </w:r>
          </w:p>
        </w:tc>
        <w:tc>
          <w:tcPr>
            <w:tcW w:w="13237" w:type="dxa"/>
          </w:tcPr>
          <w:p w14:paraId="4E75DCE2" w14:textId="22E6D18C" w:rsidR="00303DCA" w:rsidRPr="00E70615" w:rsidRDefault="00620009" w:rsidP="00620009">
            <w:pPr>
              <w:ind w:right="142"/>
              <w:jc w:val="both"/>
            </w:pPr>
            <w:r w:rsidRPr="00DC448B">
              <w:t>Sistēmai jāatbalsta notikumu apstrāde “ārpus secības” (</w:t>
            </w:r>
            <w:proofErr w:type="spellStart"/>
            <w:r w:rsidRPr="00DC448B">
              <w:t>out-of-order</w:t>
            </w:r>
            <w:proofErr w:type="spellEnd"/>
            <w:r w:rsidR="00441750" w:rsidRPr="00DC448B">
              <w:t xml:space="preserve"> - notikumi, kas sistēmā nonāk nepareizā secībā attiecībā pret to reālo faktisko laiku</w:t>
            </w:r>
            <w:r w:rsidRPr="00DC448B">
              <w:t>) un novēloti piegādātu notikumu (</w:t>
            </w:r>
            <w:proofErr w:type="spellStart"/>
            <w:r w:rsidRPr="00DC448B">
              <w:t>late</w:t>
            </w:r>
            <w:proofErr w:type="spellEnd"/>
            <w:r w:rsidRPr="00DC448B">
              <w:t xml:space="preserve"> </w:t>
            </w:r>
            <w:proofErr w:type="spellStart"/>
            <w:r w:rsidRPr="00DC448B">
              <w:t>events</w:t>
            </w:r>
            <w:proofErr w:type="spellEnd"/>
            <w:r w:rsidR="000124C7" w:rsidRPr="00DC448B">
              <w:t xml:space="preserve"> - notikumi, kas sistēmā nonāk būtiski vēlāk nekā tie notikuši), </w:t>
            </w:r>
            <w:r w:rsidRPr="00DC448B">
              <w:t xml:space="preserve">apstrāde, </w:t>
            </w:r>
            <w:r w:rsidR="00CA2511" w:rsidRPr="00DC448B">
              <w:t xml:space="preserve">nodrošinot determinētu pārrēķinu un koriģējošus ierakstus (audit </w:t>
            </w:r>
            <w:proofErr w:type="spellStart"/>
            <w:r w:rsidR="00CA2511" w:rsidRPr="00DC448B">
              <w:t>trail</w:t>
            </w:r>
            <w:proofErr w:type="spellEnd"/>
            <w:r w:rsidR="00CA2511" w:rsidRPr="00DC448B">
              <w:t>)</w:t>
            </w:r>
            <w:r w:rsidR="00AF4C67" w:rsidRPr="00DC448B">
              <w:t xml:space="preserve">, </w:t>
            </w:r>
            <w:r w:rsidRPr="00DC448B">
              <w:t>saglabājot tarifikācijas un atskaišu korektumu</w:t>
            </w:r>
            <w:r w:rsidR="00AF4C67" w:rsidRPr="00DC448B">
              <w:t>.</w:t>
            </w:r>
          </w:p>
        </w:tc>
      </w:tr>
      <w:tr w:rsidR="0068081D" w:rsidRPr="00B256D0" w14:paraId="4DF8A154" w14:textId="77777777" w:rsidTr="00D27CD0">
        <w:trPr>
          <w:trHeight w:val="300"/>
        </w:trPr>
        <w:tc>
          <w:tcPr>
            <w:tcW w:w="1077" w:type="dxa"/>
          </w:tcPr>
          <w:p w14:paraId="4EDA161C" w14:textId="11663963" w:rsidR="0068081D" w:rsidRPr="00B256D0" w:rsidRDefault="0068081D" w:rsidP="0068081D">
            <w:pPr>
              <w:rPr>
                <w:rFonts w:eastAsia="Aptos"/>
                <w:sz w:val="22"/>
                <w:szCs w:val="22"/>
              </w:rPr>
            </w:pPr>
            <w:r w:rsidRPr="00B256D0">
              <w:rPr>
                <w:rFonts w:eastAsia="Aptos"/>
                <w:sz w:val="22"/>
                <w:szCs w:val="22"/>
              </w:rPr>
              <w:t>VAP004</w:t>
            </w:r>
          </w:p>
        </w:tc>
        <w:tc>
          <w:tcPr>
            <w:tcW w:w="13237" w:type="dxa"/>
          </w:tcPr>
          <w:p w14:paraId="5904A7A7" w14:textId="77777777" w:rsidR="0068081D" w:rsidRPr="00DC448B" w:rsidRDefault="0068081D" w:rsidP="0068081D">
            <w:pPr>
              <w:ind w:right="142"/>
              <w:jc w:val="both"/>
            </w:pPr>
            <w:r w:rsidRPr="00DC448B">
              <w:t>Viena un tā paša notikuma atkārtota piegāde nedrīkst radīt dubultu brauciena uzskaiti vai atkārtotu maksas aprēķinu.</w:t>
            </w:r>
          </w:p>
          <w:p w14:paraId="1F8F0D29" w14:textId="22A094A6" w:rsidR="0068081D" w:rsidRPr="00DC448B" w:rsidRDefault="0068081D" w:rsidP="0068081D">
            <w:pPr>
              <w:ind w:right="142"/>
              <w:jc w:val="both"/>
            </w:pPr>
            <w:r w:rsidRPr="00DC448B">
              <w:t xml:space="preserve">Notikumu pieņemšanai jābūt realizētai </w:t>
            </w:r>
            <w:proofErr w:type="spellStart"/>
            <w:r w:rsidRPr="00DC448B">
              <w:t>deduplikācijai</w:t>
            </w:r>
            <w:proofErr w:type="spellEnd"/>
            <w:r w:rsidRPr="00DC448B">
              <w:t xml:space="preserve"> - jānodrošina dublējošu ierakstu novēršana, t. i., notikumu piegādes garantija, kurā sistēma nodrošina, ka katrs notikums tiks piereģistrēts un uzskaitīts Sistēmā tikai vienu reizi. Ja notikums tiks piegādāts vairāk nekā vienu reizi, sistēmai jāizslēdz notikuma dubultu uzskaiti. Sistēmai jānodrošina integritātes kontrole, atkārtotas nosūtīšanas/aizkavētas piegādes apstrāde, kā arī iespēja saņemt datus gan paketēs (</w:t>
            </w:r>
            <w:proofErr w:type="spellStart"/>
            <w:r w:rsidRPr="00DC448B">
              <w:t>batch</w:t>
            </w:r>
            <w:proofErr w:type="spellEnd"/>
            <w:r w:rsidRPr="00DC448B">
              <w:t>), gan plūsmā (</w:t>
            </w:r>
            <w:proofErr w:type="spellStart"/>
            <w:r w:rsidRPr="00DC448B">
              <w:t>stream</w:t>
            </w:r>
            <w:proofErr w:type="spellEnd"/>
            <w:r w:rsidRPr="00DC448B">
              <w:t>).</w:t>
            </w:r>
          </w:p>
        </w:tc>
      </w:tr>
      <w:tr w:rsidR="0068081D" w:rsidRPr="00B256D0" w14:paraId="46A2A1D5" w14:textId="77777777" w:rsidTr="00D27CD0">
        <w:trPr>
          <w:trHeight w:val="300"/>
        </w:trPr>
        <w:tc>
          <w:tcPr>
            <w:tcW w:w="1077" w:type="dxa"/>
          </w:tcPr>
          <w:p w14:paraId="76710591" w14:textId="19B436E0" w:rsidR="0068081D" w:rsidRPr="00B256D0" w:rsidRDefault="0068081D" w:rsidP="0068081D">
            <w:pPr>
              <w:rPr>
                <w:rFonts w:eastAsia="Aptos"/>
                <w:sz w:val="22"/>
                <w:szCs w:val="22"/>
              </w:rPr>
            </w:pPr>
            <w:r w:rsidRPr="00B256D0">
              <w:rPr>
                <w:rFonts w:eastAsia="Aptos"/>
                <w:sz w:val="22"/>
                <w:szCs w:val="22"/>
              </w:rPr>
              <w:t>VAP005</w:t>
            </w:r>
          </w:p>
        </w:tc>
        <w:tc>
          <w:tcPr>
            <w:tcW w:w="13237" w:type="dxa"/>
          </w:tcPr>
          <w:p w14:paraId="68EF7D31" w14:textId="05737C20" w:rsidR="0068081D" w:rsidRPr="00DC448B" w:rsidRDefault="0068081D" w:rsidP="0068081D">
            <w:pPr>
              <w:ind w:right="142"/>
              <w:jc w:val="both"/>
            </w:pPr>
            <w:r w:rsidRPr="00DC448B">
              <w:t>Sistēmai jāveido validāciju reģistrs (</w:t>
            </w:r>
            <w:proofErr w:type="spellStart"/>
            <w:r w:rsidRPr="00DC448B">
              <w:t>journey</w:t>
            </w:r>
            <w:proofErr w:type="spellEnd"/>
            <w:r w:rsidRPr="00DC448B">
              <w:t xml:space="preserve"> </w:t>
            </w:r>
            <w:proofErr w:type="spellStart"/>
            <w:r w:rsidRPr="00DC448B">
              <w:t>ledger</w:t>
            </w:r>
            <w:proofErr w:type="spellEnd"/>
            <w:r w:rsidRPr="00DC448B">
              <w:t>) ar izsekojamību no sākotnējā notikuma līdz gala tarifikācijai un uzskaitei.</w:t>
            </w:r>
          </w:p>
        </w:tc>
      </w:tr>
      <w:tr w:rsidR="0068081D" w:rsidRPr="00B256D0" w14:paraId="64E8B952" w14:textId="77777777" w:rsidTr="00D27CD0">
        <w:trPr>
          <w:trHeight w:val="300"/>
        </w:trPr>
        <w:tc>
          <w:tcPr>
            <w:tcW w:w="1077" w:type="dxa"/>
          </w:tcPr>
          <w:p w14:paraId="669C1CBB" w14:textId="5D206CF6" w:rsidR="0068081D" w:rsidRPr="00B256D0" w:rsidRDefault="0068081D" w:rsidP="0068081D">
            <w:pPr>
              <w:rPr>
                <w:rFonts w:eastAsia="Aptos"/>
                <w:sz w:val="22"/>
                <w:szCs w:val="22"/>
              </w:rPr>
            </w:pPr>
            <w:r w:rsidRPr="00B256D0">
              <w:rPr>
                <w:rFonts w:eastAsia="Aptos"/>
                <w:sz w:val="22"/>
                <w:szCs w:val="22"/>
              </w:rPr>
              <w:lastRenderedPageBreak/>
              <w:t>VAP006</w:t>
            </w:r>
          </w:p>
        </w:tc>
        <w:tc>
          <w:tcPr>
            <w:tcW w:w="13237" w:type="dxa"/>
          </w:tcPr>
          <w:p w14:paraId="0E070FE6" w14:textId="3A6D869B" w:rsidR="0068081D" w:rsidRPr="00DC448B" w:rsidRDefault="0068081D" w:rsidP="0068081D">
            <w:pPr>
              <w:ind w:right="142"/>
              <w:jc w:val="both"/>
            </w:pPr>
            <w:r w:rsidRPr="00DC448B">
              <w:t>Sistēmai jāspēj pieņemt un glabāt arī nekorektus, kļūdainus vai “bojātus” notikumus, kas var būt realizēts kā kļūdu glabātuve vai reģistrs, kurā nonāk pieprasījumi/notikumi, kas ir pieņemti, bet kurus nav iespējams korekti apstrādāt automātiski. Jābūt iespējams tos apstrādās manuāli.</w:t>
            </w:r>
          </w:p>
        </w:tc>
      </w:tr>
      <w:tr w:rsidR="0068081D" w:rsidRPr="00B256D0" w14:paraId="6684656B" w14:textId="77777777" w:rsidTr="00D27CD0">
        <w:trPr>
          <w:trHeight w:val="300"/>
        </w:trPr>
        <w:tc>
          <w:tcPr>
            <w:tcW w:w="1077" w:type="dxa"/>
          </w:tcPr>
          <w:p w14:paraId="4F1A619E" w14:textId="47ACA27D" w:rsidR="0068081D" w:rsidRPr="00B256D0" w:rsidRDefault="0068081D" w:rsidP="0068081D">
            <w:pPr>
              <w:rPr>
                <w:rFonts w:eastAsia="Aptos"/>
                <w:sz w:val="22"/>
                <w:szCs w:val="22"/>
              </w:rPr>
            </w:pPr>
            <w:r w:rsidRPr="00B256D0">
              <w:rPr>
                <w:rFonts w:eastAsia="Aptos"/>
                <w:sz w:val="22"/>
                <w:szCs w:val="22"/>
              </w:rPr>
              <w:t>VAP007</w:t>
            </w:r>
          </w:p>
        </w:tc>
        <w:tc>
          <w:tcPr>
            <w:tcW w:w="13237" w:type="dxa"/>
          </w:tcPr>
          <w:p w14:paraId="16D1BDE1" w14:textId="77777777" w:rsidR="0068081D" w:rsidRPr="00DC448B" w:rsidRDefault="0068081D" w:rsidP="0068081D">
            <w:r w:rsidRPr="00DC448B">
              <w:t>Sistēmai jāpiemēro “fail-</w:t>
            </w:r>
            <w:proofErr w:type="spellStart"/>
            <w:r w:rsidRPr="00DC448B">
              <w:t>open</w:t>
            </w:r>
            <w:proofErr w:type="spellEnd"/>
            <w:r w:rsidRPr="00DC448B">
              <w:t>” loģika, gadījumos kad validācijas brīdī integrācijas/sistēmas atteices dēļ nav iespējams apstiprināt BMA tiesības.  Piemēram, sistēma var atļaut braucienu, taču tai ir:</w:t>
            </w:r>
          </w:p>
          <w:p w14:paraId="076E24DA" w14:textId="77777777" w:rsidR="0068081D" w:rsidRPr="00DC448B" w:rsidRDefault="0068081D" w:rsidP="0076711E">
            <w:pPr>
              <w:numPr>
                <w:ilvl w:val="0"/>
                <w:numId w:val="62"/>
              </w:numPr>
            </w:pPr>
            <w:r w:rsidRPr="00DC448B">
              <w:t>jāatzīmē brauciens kā nosacīti atļauts (</w:t>
            </w:r>
            <w:proofErr w:type="spellStart"/>
            <w:r w:rsidRPr="00DC448B">
              <w:t>provisional</w:t>
            </w:r>
            <w:proofErr w:type="spellEnd"/>
            <w:r w:rsidRPr="00DC448B">
              <w:t xml:space="preserve"> / </w:t>
            </w:r>
            <w:proofErr w:type="spellStart"/>
            <w:r w:rsidRPr="00DC448B">
              <w:t>pending</w:t>
            </w:r>
            <w:proofErr w:type="spellEnd"/>
            <w:r w:rsidRPr="00DC448B">
              <w:t xml:space="preserve"> </w:t>
            </w:r>
            <w:proofErr w:type="spellStart"/>
            <w:r w:rsidRPr="00DC448B">
              <w:t>entitlement</w:t>
            </w:r>
            <w:proofErr w:type="spellEnd"/>
            <w:r w:rsidRPr="00DC448B">
              <w:t>);</w:t>
            </w:r>
          </w:p>
          <w:p w14:paraId="278876F2" w14:textId="77777777" w:rsidR="0068081D" w:rsidRPr="00DC448B" w:rsidRDefault="0068081D" w:rsidP="0076711E">
            <w:pPr>
              <w:numPr>
                <w:ilvl w:val="0"/>
                <w:numId w:val="62"/>
              </w:numPr>
            </w:pPr>
            <w:r w:rsidRPr="00DC448B">
              <w:t>jāveic tiesību uz atvieglojumu pēcpārbaude pēc savienojuma atjaunošanas;</w:t>
            </w:r>
          </w:p>
          <w:p w14:paraId="3947DAC9" w14:textId="77777777" w:rsidR="0068081D" w:rsidRPr="00DC448B" w:rsidRDefault="0068081D" w:rsidP="0076711E">
            <w:pPr>
              <w:numPr>
                <w:ilvl w:val="0"/>
                <w:numId w:val="62"/>
              </w:numPr>
            </w:pPr>
            <w:r w:rsidRPr="00DC448B">
              <w:t>jāpiemēro koriģējošas darbības atbilstoši noteikumiem.</w:t>
            </w:r>
          </w:p>
          <w:p w14:paraId="5B13A32A" w14:textId="14A125B1" w:rsidR="0068081D" w:rsidRPr="00DC448B" w:rsidRDefault="0068081D" w:rsidP="0068081D">
            <w:r w:rsidRPr="00DC448B">
              <w:t>Vai cits attiecīgs risinājums, kas ietver pārvaldāmu politiku ar ierobežojumiem, auditu un turpmāku validāciju kontroli.</w:t>
            </w:r>
          </w:p>
        </w:tc>
      </w:tr>
      <w:tr w:rsidR="0068081D" w:rsidRPr="00B256D0" w14:paraId="64A9986F" w14:textId="77777777" w:rsidTr="00D27CD0">
        <w:trPr>
          <w:trHeight w:val="300"/>
        </w:trPr>
        <w:tc>
          <w:tcPr>
            <w:tcW w:w="1077" w:type="dxa"/>
          </w:tcPr>
          <w:p w14:paraId="3B3C7132" w14:textId="1E2F98A1" w:rsidR="0068081D" w:rsidRPr="00B256D0" w:rsidRDefault="0068081D" w:rsidP="0068081D">
            <w:pPr>
              <w:rPr>
                <w:rFonts w:eastAsia="Aptos"/>
                <w:sz w:val="22"/>
                <w:szCs w:val="22"/>
              </w:rPr>
            </w:pPr>
            <w:r w:rsidRPr="00B256D0">
              <w:rPr>
                <w:rFonts w:eastAsia="Aptos"/>
                <w:sz w:val="22"/>
                <w:szCs w:val="22"/>
              </w:rPr>
              <w:t>VAP00</w:t>
            </w:r>
            <w:r w:rsidRPr="00B256D0">
              <w:rPr>
                <w:rFonts w:eastAsia="Aptos"/>
                <w:sz w:val="22"/>
                <w:szCs w:val="22"/>
                <w:lang w:val="ru-RU"/>
              </w:rPr>
              <w:t>8</w:t>
            </w:r>
          </w:p>
        </w:tc>
        <w:tc>
          <w:tcPr>
            <w:tcW w:w="13237" w:type="dxa"/>
          </w:tcPr>
          <w:p w14:paraId="18CF52D6" w14:textId="6B14C31D" w:rsidR="0068081D" w:rsidRPr="00DC448B" w:rsidRDefault="0068081D" w:rsidP="0068081D">
            <w:r w:rsidRPr="00DC448B">
              <w:t>Sistēmai jāpiemēro “fail-</w:t>
            </w:r>
            <w:proofErr w:type="spellStart"/>
            <w:r w:rsidRPr="00DC448B">
              <w:t>open</w:t>
            </w:r>
            <w:proofErr w:type="spellEnd"/>
            <w:r w:rsidRPr="00DC448B">
              <w:t xml:space="preserve">” loģika </w:t>
            </w:r>
            <w:proofErr w:type="spellStart"/>
            <w:r w:rsidRPr="00DC448B">
              <w:t>Open</w:t>
            </w:r>
            <w:proofErr w:type="spellEnd"/>
            <w:r w:rsidRPr="00DC448B">
              <w:t xml:space="preserve"> </w:t>
            </w:r>
            <w:proofErr w:type="spellStart"/>
            <w:r w:rsidRPr="00DC448B">
              <w:t>loop</w:t>
            </w:r>
            <w:proofErr w:type="spellEnd"/>
            <w:r w:rsidR="003A226D" w:rsidRPr="00DC448B">
              <w:t xml:space="preserve"> </w:t>
            </w:r>
            <w:r w:rsidR="005C3EB7" w:rsidRPr="00DC448B">
              <w:t>PAYG</w:t>
            </w:r>
            <w:r w:rsidRPr="00DC448B">
              <w:t xml:space="preserve"> braucieniem tehnisku </w:t>
            </w:r>
            <w:proofErr w:type="spellStart"/>
            <w:r w:rsidRPr="00DC448B">
              <w:t>atteiču</w:t>
            </w:r>
            <w:proofErr w:type="spellEnd"/>
            <w:r w:rsidRPr="00DC448B">
              <w:t xml:space="preserve"> vai apakšsistēmu nepieejamības gadījumos (piemēram, nav pieejama Maksājumu platforma, nav pieejams tiešsaistes režīms)</w:t>
            </w:r>
          </w:p>
        </w:tc>
      </w:tr>
      <w:tr w:rsidR="0068081D" w:rsidRPr="00B256D0" w14:paraId="254803CD" w14:textId="77777777" w:rsidTr="00D27CD0">
        <w:trPr>
          <w:trHeight w:val="300"/>
        </w:trPr>
        <w:tc>
          <w:tcPr>
            <w:tcW w:w="1077" w:type="dxa"/>
          </w:tcPr>
          <w:p w14:paraId="58BA2068" w14:textId="41C04D04" w:rsidR="0068081D" w:rsidRPr="00B256D0" w:rsidRDefault="0068081D" w:rsidP="0068081D">
            <w:pPr>
              <w:rPr>
                <w:rFonts w:eastAsia="Aptos"/>
                <w:sz w:val="22"/>
                <w:szCs w:val="22"/>
                <w:lang w:val="ru-RU"/>
              </w:rPr>
            </w:pPr>
            <w:r w:rsidRPr="00B256D0">
              <w:rPr>
                <w:rFonts w:eastAsia="Aptos"/>
                <w:sz w:val="22"/>
                <w:szCs w:val="22"/>
              </w:rPr>
              <w:t>VAP009</w:t>
            </w:r>
          </w:p>
        </w:tc>
        <w:tc>
          <w:tcPr>
            <w:tcW w:w="13237" w:type="dxa"/>
          </w:tcPr>
          <w:p w14:paraId="777A2E1D" w14:textId="3D3C7DCF" w:rsidR="00DF0091" w:rsidRPr="00DC448B" w:rsidRDefault="0068081D" w:rsidP="0068081D">
            <w:r w:rsidRPr="00DC448B">
              <w:t xml:space="preserve">Sistēmai jāizmanto vienots laika standarts (UTC + laika joslu glabāšana), </w:t>
            </w:r>
            <w:r w:rsidR="00DF0091" w:rsidRPr="00DC448B">
              <w:t xml:space="preserve">jānodrošina darbs ar laika joslu </w:t>
            </w:r>
            <w:proofErr w:type="spellStart"/>
            <w:r w:rsidR="00DF0091" w:rsidRPr="00DC448B">
              <w:t>Europe</w:t>
            </w:r>
            <w:proofErr w:type="spellEnd"/>
            <w:r w:rsidR="00DF0091" w:rsidRPr="00DC448B">
              <w:t>/</w:t>
            </w:r>
            <w:proofErr w:type="spellStart"/>
            <w:r w:rsidR="00DF0091" w:rsidRPr="00DC448B">
              <w:t>Riga</w:t>
            </w:r>
            <w:proofErr w:type="spellEnd"/>
            <w:r w:rsidR="00AF3C91" w:rsidRPr="00DC448B">
              <w:t>.</w:t>
            </w:r>
            <w:r w:rsidR="00DF0091" w:rsidRPr="00E70615">
              <w:rPr>
                <w:lang w:val="en-US"/>
              </w:rPr>
              <w:t xml:space="preserve"> </w:t>
            </w:r>
            <w:r w:rsidR="00AF3C91" w:rsidRPr="00DC448B">
              <w:t>I</w:t>
            </w:r>
            <w:r w:rsidRPr="00DC448B">
              <w:t xml:space="preserve">nfrastruktūrai </w:t>
            </w:r>
            <w:r w:rsidR="00AF3C91" w:rsidRPr="00DC448B">
              <w:t xml:space="preserve">jānodrošina </w:t>
            </w:r>
            <w:r w:rsidRPr="00DC448B">
              <w:t>laika sinhronizācija (NTP).</w:t>
            </w:r>
          </w:p>
        </w:tc>
      </w:tr>
      <w:tr w:rsidR="007D4BCD" w:rsidRPr="00B256D0" w14:paraId="39EA8812" w14:textId="77777777" w:rsidTr="00D27CD0">
        <w:trPr>
          <w:trHeight w:val="300"/>
        </w:trPr>
        <w:tc>
          <w:tcPr>
            <w:tcW w:w="1077" w:type="dxa"/>
          </w:tcPr>
          <w:p w14:paraId="7A6E253B" w14:textId="037429EF" w:rsidR="007D4BCD" w:rsidRPr="00B256D0" w:rsidRDefault="007D4BCD" w:rsidP="007D4BCD">
            <w:pPr>
              <w:rPr>
                <w:rFonts w:eastAsia="Aptos"/>
                <w:sz w:val="22"/>
                <w:szCs w:val="22"/>
              </w:rPr>
            </w:pPr>
            <w:r w:rsidRPr="00B256D0">
              <w:rPr>
                <w:rFonts w:eastAsia="Aptos"/>
                <w:sz w:val="22"/>
                <w:szCs w:val="22"/>
              </w:rPr>
              <w:t>VAP010</w:t>
            </w:r>
          </w:p>
        </w:tc>
        <w:tc>
          <w:tcPr>
            <w:tcW w:w="13237" w:type="dxa"/>
          </w:tcPr>
          <w:p w14:paraId="6E973574" w14:textId="410C2931" w:rsidR="007D4BCD" w:rsidRPr="00DC448B" w:rsidRDefault="007D4BCD" w:rsidP="007D4BCD">
            <w:r w:rsidRPr="00DC448B">
              <w:t>Sistēmai jāatbalsta laika noviržu</w:t>
            </w:r>
            <w:r w:rsidR="00A55E62" w:rsidRPr="00DC448B">
              <w:t xml:space="preserve"> (</w:t>
            </w:r>
            <w:proofErr w:type="spellStart"/>
            <w:r w:rsidR="00A55E62" w:rsidRPr="00DC448B">
              <w:t>clock</w:t>
            </w:r>
            <w:proofErr w:type="spellEnd"/>
            <w:r w:rsidR="00A55E62" w:rsidRPr="00DC448B">
              <w:t xml:space="preserve"> </w:t>
            </w:r>
            <w:proofErr w:type="spellStart"/>
            <w:r w:rsidR="00A55E62" w:rsidRPr="00DC448B">
              <w:t>drift</w:t>
            </w:r>
            <w:proofErr w:type="spellEnd"/>
            <w:r w:rsidR="00A55E62" w:rsidRPr="00DC448B">
              <w:t xml:space="preserve"> —  ir pakāpeniska ierīces laika novirze no “etalona” laika)</w:t>
            </w:r>
            <w:r w:rsidRPr="00DC448B">
              <w:t xml:space="preserve"> apstrād</w:t>
            </w:r>
            <w:r w:rsidR="00DF1A96" w:rsidRPr="00DC448B">
              <w:t>es procesus</w:t>
            </w:r>
            <w:r w:rsidRPr="00DC448B">
              <w:t xml:space="preserve"> (piemēram </w:t>
            </w:r>
            <w:proofErr w:type="spellStart"/>
            <w:r w:rsidRPr="00DC448B">
              <w:t>event_timestamp</w:t>
            </w:r>
            <w:proofErr w:type="spellEnd"/>
            <w:r w:rsidRPr="00DC448B">
              <w:t>/</w:t>
            </w:r>
            <w:proofErr w:type="spellStart"/>
            <w:r w:rsidRPr="00DC448B">
              <w:t>received_timestamp</w:t>
            </w:r>
            <w:proofErr w:type="spellEnd"/>
            <w:r w:rsidRPr="00DC448B">
              <w:t xml:space="preserve"> neatbilstīb</w:t>
            </w:r>
            <w:r w:rsidR="00517963" w:rsidRPr="00DC448B">
              <w:t>a</w:t>
            </w:r>
            <w:r w:rsidRPr="00DC448B">
              <w:t>).</w:t>
            </w:r>
          </w:p>
        </w:tc>
      </w:tr>
      <w:tr w:rsidR="007D4BCD" w:rsidRPr="00B256D0" w14:paraId="3ADC1E35" w14:textId="77777777" w:rsidTr="00D27CD0">
        <w:trPr>
          <w:trHeight w:val="300"/>
        </w:trPr>
        <w:tc>
          <w:tcPr>
            <w:tcW w:w="1077" w:type="dxa"/>
          </w:tcPr>
          <w:p w14:paraId="2F4C4220" w14:textId="1A7975D1" w:rsidR="007D4BCD" w:rsidRPr="00B256D0" w:rsidRDefault="007D4BCD" w:rsidP="007D4BCD">
            <w:pPr>
              <w:rPr>
                <w:rFonts w:eastAsia="Aptos"/>
                <w:sz w:val="22"/>
                <w:szCs w:val="22"/>
              </w:rPr>
            </w:pPr>
            <w:r w:rsidRPr="00B256D0">
              <w:rPr>
                <w:rFonts w:eastAsia="Aptos"/>
                <w:sz w:val="22"/>
                <w:szCs w:val="22"/>
              </w:rPr>
              <w:t>VAP011</w:t>
            </w:r>
          </w:p>
        </w:tc>
        <w:tc>
          <w:tcPr>
            <w:tcW w:w="13237" w:type="dxa"/>
          </w:tcPr>
          <w:p w14:paraId="3961C5CE" w14:textId="6A1BF590" w:rsidR="007D4BCD" w:rsidRPr="00DC448B" w:rsidRDefault="007D4BCD" w:rsidP="007D4BCD">
            <w:r w:rsidRPr="00DC448B">
              <w:t xml:space="preserve">Sistēmai korekti jāņem vērā pārejas uz vasaras/ziemas laiku (DST - </w:t>
            </w:r>
            <w:proofErr w:type="spellStart"/>
            <w:r w:rsidRPr="00DC448B">
              <w:t>Daylight</w:t>
            </w:r>
            <w:proofErr w:type="spellEnd"/>
            <w:r w:rsidRPr="00DC448B">
              <w:t xml:space="preserve"> </w:t>
            </w:r>
            <w:proofErr w:type="spellStart"/>
            <w:r w:rsidRPr="00DC448B">
              <w:t>Saving</w:t>
            </w:r>
            <w:proofErr w:type="spellEnd"/>
            <w:r w:rsidRPr="00DC448B">
              <w:t xml:space="preserve"> </w:t>
            </w:r>
            <w:proofErr w:type="spellStart"/>
            <w:r w:rsidRPr="00DC448B">
              <w:t>Time</w:t>
            </w:r>
            <w:proofErr w:type="spellEnd"/>
            <w:r w:rsidRPr="00DC448B">
              <w:t>). Sistēmai korekti lokālie laiki DST pāreju laikā:</w:t>
            </w:r>
          </w:p>
          <w:p w14:paraId="76EE3C8F" w14:textId="666848B6" w:rsidR="007D4BCD" w:rsidRPr="00DC448B" w:rsidRDefault="007D4BCD" w:rsidP="0076711E">
            <w:pPr>
              <w:numPr>
                <w:ilvl w:val="0"/>
                <w:numId w:val="64"/>
              </w:numPr>
            </w:pPr>
            <w:r w:rsidRPr="00DC448B">
              <w:t>“izlaistā/neeksistējošā stunda” (</w:t>
            </w:r>
            <w:proofErr w:type="spellStart"/>
            <w:r w:rsidRPr="00DC448B">
              <w:t>spring</w:t>
            </w:r>
            <w:proofErr w:type="spellEnd"/>
            <w:r w:rsidRPr="00DC448B">
              <w:t xml:space="preserve"> </w:t>
            </w:r>
            <w:proofErr w:type="spellStart"/>
            <w:r w:rsidRPr="00DC448B">
              <w:t>forward</w:t>
            </w:r>
            <w:proofErr w:type="spellEnd"/>
            <w:r w:rsidRPr="00DC448B">
              <w:t>),</w:t>
            </w:r>
          </w:p>
          <w:p w14:paraId="2C963A27" w14:textId="77777777" w:rsidR="007D4BCD" w:rsidRPr="00DC448B" w:rsidRDefault="007D4BCD" w:rsidP="0076711E">
            <w:pPr>
              <w:numPr>
                <w:ilvl w:val="0"/>
                <w:numId w:val="64"/>
              </w:numPr>
            </w:pPr>
            <w:r w:rsidRPr="00DC448B">
              <w:t>“atkārtotā stunda” (</w:t>
            </w:r>
            <w:proofErr w:type="spellStart"/>
            <w:r w:rsidRPr="00DC448B">
              <w:t>fall</w:t>
            </w:r>
            <w:proofErr w:type="spellEnd"/>
            <w:r w:rsidRPr="00DC448B">
              <w:t xml:space="preserve"> </w:t>
            </w:r>
            <w:proofErr w:type="spellStart"/>
            <w:r w:rsidRPr="00DC448B">
              <w:t>back</w:t>
            </w:r>
            <w:proofErr w:type="spellEnd"/>
            <w:r w:rsidRPr="00DC448B">
              <w:t>),</w:t>
            </w:r>
          </w:p>
          <w:p w14:paraId="1A41BBEB" w14:textId="77777777" w:rsidR="007D4BCD" w:rsidRPr="00DC448B" w:rsidRDefault="007D4BCD" w:rsidP="007D4BCD">
            <w:r w:rsidRPr="00DC448B">
              <w:t>nodrošinot viennozīmīgu glabāšanu UTC un korektu lokālā laika rekonstrukciju.</w:t>
            </w:r>
          </w:p>
          <w:p w14:paraId="66D2E05D" w14:textId="77777777" w:rsidR="007D4BCD" w:rsidRPr="00DC448B" w:rsidRDefault="007D4BCD" w:rsidP="007D4BCD"/>
          <w:p w14:paraId="42F64041" w14:textId="53F21712" w:rsidR="007D4BCD" w:rsidRPr="00DC448B" w:rsidRDefault="007D4BCD" w:rsidP="007D4BCD">
            <w:r w:rsidRPr="00DC448B">
              <w:t>Kā arī DST pāreju periodos sistēmai jānodrošina korekts aprēķins:</w:t>
            </w:r>
          </w:p>
          <w:p w14:paraId="7C0BC9BD" w14:textId="77777777" w:rsidR="007D4BCD" w:rsidRPr="00DC448B" w:rsidRDefault="007D4BCD" w:rsidP="0076711E">
            <w:pPr>
              <w:numPr>
                <w:ilvl w:val="0"/>
                <w:numId w:val="65"/>
              </w:numPr>
            </w:pPr>
            <w:r w:rsidRPr="00DC448B">
              <w:t>24 stundu biļetēm,</w:t>
            </w:r>
          </w:p>
          <w:p w14:paraId="6B47467A" w14:textId="77777777" w:rsidR="007D4BCD" w:rsidRPr="00DC448B" w:rsidRDefault="007D4BCD" w:rsidP="0076711E">
            <w:pPr>
              <w:numPr>
                <w:ilvl w:val="0"/>
                <w:numId w:val="65"/>
              </w:numPr>
            </w:pPr>
            <w:r w:rsidRPr="00DC448B">
              <w:t>pārsēšanās logiem (piemēram, 90 minūtes)</w:t>
            </w:r>
          </w:p>
          <w:p w14:paraId="2867A90A" w14:textId="77777777" w:rsidR="007D4BCD" w:rsidRPr="00DC448B" w:rsidRDefault="007D4BCD" w:rsidP="0076711E">
            <w:pPr>
              <w:numPr>
                <w:ilvl w:val="0"/>
                <w:numId w:val="65"/>
              </w:numPr>
            </w:pPr>
            <w:r w:rsidRPr="00DC448B">
              <w:t>diennakts limitiem (</w:t>
            </w:r>
            <w:proofErr w:type="spellStart"/>
            <w:r w:rsidRPr="00DC448B">
              <w:t>daily</w:t>
            </w:r>
            <w:proofErr w:type="spellEnd"/>
            <w:r w:rsidRPr="00DC448B">
              <w:t xml:space="preserve"> </w:t>
            </w:r>
            <w:proofErr w:type="spellStart"/>
            <w:r w:rsidRPr="00DC448B">
              <w:t>capping</w:t>
            </w:r>
            <w:proofErr w:type="spellEnd"/>
            <w:r w:rsidRPr="00DC448B">
              <w:t>)</w:t>
            </w:r>
          </w:p>
          <w:p w14:paraId="1B9193B4" w14:textId="467A3A80" w:rsidR="007D4BCD" w:rsidRPr="00DC448B" w:rsidRDefault="007D4BCD" w:rsidP="007D4BCD"/>
        </w:tc>
      </w:tr>
    </w:tbl>
    <w:p w14:paraId="4B641F4A" w14:textId="77777777" w:rsidR="000A0C4A" w:rsidRPr="00B256D0" w:rsidRDefault="000A0C4A" w:rsidP="000A0C4A"/>
    <w:p w14:paraId="1BB8747E" w14:textId="224F4FA7" w:rsidR="008B1D63" w:rsidRPr="00B256D0" w:rsidRDefault="008B1D63" w:rsidP="0076711E">
      <w:pPr>
        <w:pStyle w:val="Heading2"/>
        <w:numPr>
          <w:ilvl w:val="1"/>
          <w:numId w:val="39"/>
        </w:numPr>
        <w:rPr>
          <w:rFonts w:cs="Times New Roman"/>
        </w:rPr>
      </w:pPr>
      <w:bookmarkStart w:id="120" w:name="_Toc227680120"/>
      <w:r w:rsidRPr="00B256D0">
        <w:rPr>
          <w:rFonts w:cs="Times New Roman"/>
        </w:rPr>
        <w:lastRenderedPageBreak/>
        <w:t>Sarakstu pārvaldība</w:t>
      </w:r>
      <w:r w:rsidR="00F64CB1">
        <w:rPr>
          <w:rFonts w:cs="Times New Roman"/>
        </w:rPr>
        <w:t>s prasības</w:t>
      </w:r>
      <w:bookmarkEnd w:id="120"/>
    </w:p>
    <w:tbl>
      <w:tblPr>
        <w:tblW w:w="143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77"/>
        <w:gridCol w:w="13237"/>
      </w:tblGrid>
      <w:tr w:rsidR="00D27CD0" w:rsidRPr="00B256D0" w14:paraId="70A4514A" w14:textId="77777777" w:rsidTr="00D27CD0">
        <w:trPr>
          <w:trHeight w:val="300"/>
          <w:tblHeader/>
        </w:trPr>
        <w:tc>
          <w:tcPr>
            <w:tcW w:w="1077" w:type="dxa"/>
            <w:shd w:val="clear" w:color="auto" w:fill="F2F2F2" w:themeFill="background1" w:themeFillShade="F2"/>
          </w:tcPr>
          <w:p w14:paraId="482A18D9" w14:textId="77777777" w:rsidR="00D27CD0" w:rsidRPr="00B256D0" w:rsidRDefault="00D27CD0" w:rsidP="00C25BB1">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237" w:type="dxa"/>
            <w:shd w:val="clear" w:color="auto" w:fill="F2F2F2" w:themeFill="background1" w:themeFillShade="F2"/>
          </w:tcPr>
          <w:p w14:paraId="12080EE2" w14:textId="77777777" w:rsidR="00D27CD0" w:rsidRPr="00B256D0" w:rsidRDefault="00D27CD0" w:rsidP="00C25BB1">
            <w:pPr>
              <w:pStyle w:val="Tabulasheader"/>
              <w:rPr>
                <w:rFonts w:ascii="Times New Roman" w:hAnsi="Times New Roman" w:cs="Times New Roman"/>
                <w:lang w:val="lv-LV"/>
              </w:rPr>
            </w:pPr>
            <w:r w:rsidRPr="00B256D0">
              <w:rPr>
                <w:rFonts w:ascii="Times New Roman" w:hAnsi="Times New Roman" w:cs="Times New Roman"/>
                <w:lang w:val="lv-LV"/>
              </w:rPr>
              <w:t>Prasības apraksts</w:t>
            </w:r>
          </w:p>
        </w:tc>
      </w:tr>
      <w:tr w:rsidR="00D27CD0" w:rsidRPr="00B256D0" w14:paraId="57F9CED9" w14:textId="77777777" w:rsidTr="00D27CD0">
        <w:trPr>
          <w:trHeight w:val="300"/>
        </w:trPr>
        <w:tc>
          <w:tcPr>
            <w:tcW w:w="1077" w:type="dxa"/>
          </w:tcPr>
          <w:p w14:paraId="6ACF77DF" w14:textId="56E3B0F7" w:rsidR="00D27CD0" w:rsidRPr="00B256D0" w:rsidRDefault="00D27CD0" w:rsidP="00C25BB1">
            <w:pPr>
              <w:rPr>
                <w:rFonts w:eastAsia="Aptos"/>
                <w:sz w:val="22"/>
                <w:szCs w:val="22"/>
              </w:rPr>
            </w:pPr>
            <w:r w:rsidRPr="00B256D0">
              <w:rPr>
                <w:rFonts w:eastAsia="Aptos"/>
                <w:sz w:val="22"/>
                <w:szCs w:val="22"/>
              </w:rPr>
              <w:t>SAR001</w:t>
            </w:r>
          </w:p>
        </w:tc>
        <w:tc>
          <w:tcPr>
            <w:tcW w:w="13237" w:type="dxa"/>
          </w:tcPr>
          <w:p w14:paraId="343686BF" w14:textId="36CDB67C" w:rsidR="00C34642" w:rsidRPr="0015655B" w:rsidRDefault="00C34642" w:rsidP="00C25BB1">
            <w:pPr>
              <w:ind w:right="142"/>
              <w:jc w:val="both"/>
              <w:rPr>
                <w:lang w:eastAsia="lv-LV"/>
              </w:rPr>
            </w:pPr>
            <w:r w:rsidRPr="0015655B">
              <w:rPr>
                <w:lang w:eastAsia="lv-LV"/>
              </w:rPr>
              <w:t>Sistēmai jānodrošina “</w:t>
            </w:r>
            <w:proofErr w:type="spellStart"/>
            <w:r w:rsidRPr="0015655B">
              <w:rPr>
                <w:lang w:eastAsia="lv-LV"/>
              </w:rPr>
              <w:t>end</w:t>
            </w:r>
            <w:proofErr w:type="spellEnd"/>
            <w:r w:rsidRPr="0015655B">
              <w:rPr>
                <w:lang w:eastAsia="lv-LV"/>
              </w:rPr>
              <w:t>-to-</w:t>
            </w:r>
            <w:proofErr w:type="spellStart"/>
            <w:r w:rsidRPr="0015655B">
              <w:rPr>
                <w:lang w:eastAsia="lv-LV"/>
              </w:rPr>
              <w:t>end</w:t>
            </w:r>
            <w:proofErr w:type="spellEnd"/>
            <w:r w:rsidRPr="0015655B">
              <w:rPr>
                <w:lang w:eastAsia="lv-LV"/>
              </w:rPr>
              <w:t>” sarakstu pārvaldība</w:t>
            </w:r>
            <w:r w:rsidR="00E80465" w:rsidRPr="0015655B">
              <w:rPr>
                <w:lang w:eastAsia="lv-LV"/>
              </w:rPr>
              <w:t>, i</w:t>
            </w:r>
            <w:r w:rsidR="00EF0584" w:rsidRPr="0015655B">
              <w:rPr>
                <w:lang w:eastAsia="lv-LV"/>
              </w:rPr>
              <w:t>ekļaujot</w:t>
            </w:r>
            <w:r w:rsidRPr="0015655B">
              <w:rPr>
                <w:lang w:eastAsia="lv-LV"/>
              </w:rPr>
              <w:t xml:space="preserve"> </w:t>
            </w:r>
            <w:r w:rsidR="00EF0584" w:rsidRPr="0015655B">
              <w:rPr>
                <w:lang w:eastAsia="lv-LV"/>
              </w:rPr>
              <w:t xml:space="preserve">to piegādes mehānismu uz ierīcēm/iekārtām </w:t>
            </w:r>
            <w:r w:rsidRPr="0015655B">
              <w:rPr>
                <w:lang w:eastAsia="lv-LV"/>
              </w:rPr>
              <w:t xml:space="preserve">(izveide → validācija → </w:t>
            </w:r>
            <w:proofErr w:type="spellStart"/>
            <w:r w:rsidRPr="0015655B">
              <w:rPr>
                <w:lang w:eastAsia="lv-LV"/>
              </w:rPr>
              <w:t>vers</w:t>
            </w:r>
            <w:r w:rsidR="00464535" w:rsidRPr="0015655B">
              <w:rPr>
                <w:lang w:eastAsia="lv-LV"/>
              </w:rPr>
              <w:t>ion</w:t>
            </w:r>
            <w:r w:rsidRPr="0015655B">
              <w:rPr>
                <w:lang w:eastAsia="lv-LV"/>
              </w:rPr>
              <w:t>ēšana</w:t>
            </w:r>
            <w:proofErr w:type="spellEnd"/>
            <w:r w:rsidRPr="0015655B">
              <w:rPr>
                <w:lang w:eastAsia="lv-LV"/>
              </w:rPr>
              <w:t xml:space="preserve"> → aizsargāta piegāde uz ierīcēm → lokāla pārbaude → aktualitātes monitorings → audits → kontrolēta atkārtota apstrāde)</w:t>
            </w:r>
          </w:p>
        </w:tc>
      </w:tr>
      <w:tr w:rsidR="00D27CD0" w:rsidRPr="00B256D0" w14:paraId="3523F5BA" w14:textId="77777777" w:rsidTr="00D27CD0">
        <w:trPr>
          <w:trHeight w:val="300"/>
        </w:trPr>
        <w:tc>
          <w:tcPr>
            <w:tcW w:w="1077" w:type="dxa"/>
          </w:tcPr>
          <w:p w14:paraId="25814768" w14:textId="682F5A19" w:rsidR="00D27CD0" w:rsidRPr="00B256D0" w:rsidRDefault="00D27CD0" w:rsidP="008B1D63">
            <w:pPr>
              <w:rPr>
                <w:rFonts w:eastAsia="Aptos"/>
                <w:sz w:val="22"/>
                <w:szCs w:val="22"/>
              </w:rPr>
            </w:pPr>
            <w:r w:rsidRPr="00B256D0">
              <w:rPr>
                <w:rFonts w:eastAsia="Aptos"/>
                <w:sz w:val="22"/>
                <w:szCs w:val="22"/>
              </w:rPr>
              <w:t>SAR002</w:t>
            </w:r>
          </w:p>
        </w:tc>
        <w:tc>
          <w:tcPr>
            <w:tcW w:w="13237" w:type="dxa"/>
          </w:tcPr>
          <w:p w14:paraId="55486481" w14:textId="3B6DF98E" w:rsidR="005F5B28" w:rsidRPr="005F5B28" w:rsidRDefault="005F5B28" w:rsidP="005F5B28">
            <w:pPr>
              <w:rPr>
                <w:lang w:eastAsia="lv-LV"/>
              </w:rPr>
            </w:pPr>
            <w:r w:rsidRPr="005F5B28">
              <w:rPr>
                <w:lang w:eastAsia="lv-LV"/>
              </w:rPr>
              <w:t>Sistēmai jāatbalsta vismaz šādi veidi</w:t>
            </w:r>
            <w:r w:rsidR="00211413" w:rsidRPr="0015655B">
              <w:rPr>
                <w:lang w:eastAsia="lv-LV"/>
              </w:rPr>
              <w:t xml:space="preserve"> un attiecīgie iemesli</w:t>
            </w:r>
            <w:r w:rsidRPr="005F5B28">
              <w:rPr>
                <w:lang w:eastAsia="lv-LV"/>
              </w:rPr>
              <w:t>:</w:t>
            </w:r>
          </w:p>
          <w:p w14:paraId="5544822D" w14:textId="38A19D7F" w:rsidR="005F5B28" w:rsidRPr="005F5B28" w:rsidRDefault="004C40AE" w:rsidP="003D522F">
            <w:pPr>
              <w:numPr>
                <w:ilvl w:val="0"/>
                <w:numId w:val="79"/>
              </w:numPr>
              <w:rPr>
                <w:lang w:eastAsia="lv-LV"/>
              </w:rPr>
            </w:pPr>
            <w:r w:rsidRPr="0015655B">
              <w:rPr>
                <w:lang w:eastAsia="lv-LV"/>
              </w:rPr>
              <w:t>aizliegumu/melnais saraksts (</w:t>
            </w:r>
            <w:proofErr w:type="spellStart"/>
            <w:r w:rsidRPr="0015655B">
              <w:rPr>
                <w:lang w:eastAsia="lv-LV"/>
              </w:rPr>
              <w:t>denylist</w:t>
            </w:r>
            <w:proofErr w:type="spellEnd"/>
            <w:r w:rsidRPr="0015655B">
              <w:rPr>
                <w:lang w:eastAsia="lv-LV"/>
              </w:rPr>
              <w:t>/</w:t>
            </w:r>
            <w:proofErr w:type="spellStart"/>
            <w:r w:rsidRPr="0015655B">
              <w:rPr>
                <w:lang w:eastAsia="lv-LV"/>
              </w:rPr>
              <w:t>blacklist</w:t>
            </w:r>
            <w:proofErr w:type="spellEnd"/>
            <w:r w:rsidRPr="0015655B">
              <w:rPr>
                <w:lang w:eastAsia="lv-LV"/>
              </w:rPr>
              <w:t xml:space="preserve">) — izmantošanas aizliegums (nozaudēšana, </w:t>
            </w:r>
            <w:proofErr w:type="spellStart"/>
            <w:r w:rsidRPr="0015655B">
              <w:rPr>
                <w:lang w:eastAsia="lv-LV"/>
              </w:rPr>
              <w:t>krāpniecība</w:t>
            </w:r>
            <w:proofErr w:type="spellEnd"/>
            <w:r w:rsidRPr="0015655B">
              <w:rPr>
                <w:lang w:eastAsia="lv-LV"/>
              </w:rPr>
              <w:t>, parāds, bloķēšana);</w:t>
            </w:r>
          </w:p>
          <w:p w14:paraId="4042E5F8" w14:textId="6AE36969" w:rsidR="005F5B28" w:rsidRPr="005F5B28" w:rsidRDefault="004F483F" w:rsidP="003D522F">
            <w:pPr>
              <w:numPr>
                <w:ilvl w:val="0"/>
                <w:numId w:val="79"/>
              </w:numPr>
              <w:rPr>
                <w:lang w:eastAsia="lv-LV"/>
              </w:rPr>
            </w:pPr>
            <w:r w:rsidRPr="0015655B">
              <w:rPr>
                <w:lang w:eastAsia="lv-LV"/>
              </w:rPr>
              <w:t>atļauju/baltais saraksts (</w:t>
            </w:r>
            <w:proofErr w:type="spellStart"/>
            <w:r w:rsidR="00AB16F8" w:rsidRPr="0015655B">
              <w:rPr>
                <w:lang w:eastAsia="lv-LV"/>
              </w:rPr>
              <w:t>at</w:t>
            </w:r>
            <w:r w:rsidR="004C40AE" w:rsidRPr="0015655B">
              <w:rPr>
                <w:lang w:eastAsia="lv-LV"/>
              </w:rPr>
              <w:t>allowlist</w:t>
            </w:r>
            <w:proofErr w:type="spellEnd"/>
            <w:r w:rsidR="004C40AE" w:rsidRPr="0015655B">
              <w:rPr>
                <w:lang w:eastAsia="lv-LV"/>
              </w:rPr>
              <w:t>/</w:t>
            </w:r>
            <w:proofErr w:type="spellStart"/>
            <w:r w:rsidR="004C40AE" w:rsidRPr="0015655B">
              <w:rPr>
                <w:lang w:eastAsia="lv-LV"/>
              </w:rPr>
              <w:t>whitelist</w:t>
            </w:r>
            <w:proofErr w:type="spellEnd"/>
            <w:r w:rsidRPr="0015655B">
              <w:rPr>
                <w:lang w:eastAsia="lv-LV"/>
              </w:rPr>
              <w:t>)</w:t>
            </w:r>
            <w:r w:rsidR="004C40AE" w:rsidRPr="0015655B">
              <w:rPr>
                <w:lang w:eastAsia="lv-LV"/>
              </w:rPr>
              <w:t xml:space="preserve"> — tieša atļaušana (</w:t>
            </w:r>
            <w:r w:rsidR="00496C03" w:rsidRPr="0015655B">
              <w:t xml:space="preserve">BMA saņēmēji, </w:t>
            </w:r>
            <w:r w:rsidR="004C40AE" w:rsidRPr="0015655B">
              <w:rPr>
                <w:lang w:eastAsia="lv-LV"/>
              </w:rPr>
              <w:t>izņēmumi, testēšanas instrumenti, dienesta vajadzīb</w:t>
            </w:r>
            <w:r w:rsidR="00496C03" w:rsidRPr="0015655B">
              <w:rPr>
                <w:lang w:eastAsia="lv-LV"/>
              </w:rPr>
              <w:t>a</w:t>
            </w:r>
            <w:r w:rsidR="004C40AE" w:rsidRPr="0015655B">
              <w:rPr>
                <w:lang w:eastAsia="lv-LV"/>
              </w:rPr>
              <w:t>);</w:t>
            </w:r>
          </w:p>
          <w:p w14:paraId="6B9D1BD3" w14:textId="13043D68" w:rsidR="00D27CD0" w:rsidRPr="0015655B" w:rsidRDefault="00496C03" w:rsidP="003D522F">
            <w:pPr>
              <w:numPr>
                <w:ilvl w:val="0"/>
                <w:numId w:val="79"/>
              </w:numPr>
              <w:rPr>
                <w:lang w:eastAsia="lv-LV"/>
              </w:rPr>
            </w:pPr>
            <w:r w:rsidRPr="0015655B">
              <w:rPr>
                <w:lang w:eastAsia="lv-LV"/>
              </w:rPr>
              <w:t>uzraudzības/</w:t>
            </w:r>
            <w:r w:rsidR="004F483F" w:rsidRPr="0015655B">
              <w:rPr>
                <w:lang w:eastAsia="lv-LV"/>
              </w:rPr>
              <w:t>pelēkais saraksts (</w:t>
            </w:r>
            <w:proofErr w:type="spellStart"/>
            <w:r w:rsidR="004C40AE" w:rsidRPr="0015655B">
              <w:rPr>
                <w:lang w:eastAsia="lv-LV"/>
              </w:rPr>
              <w:t>watchlist</w:t>
            </w:r>
            <w:proofErr w:type="spellEnd"/>
            <w:r w:rsidR="004C40AE" w:rsidRPr="0015655B">
              <w:rPr>
                <w:lang w:eastAsia="lv-LV"/>
              </w:rPr>
              <w:t>/</w:t>
            </w:r>
            <w:proofErr w:type="spellStart"/>
            <w:r w:rsidR="004C40AE" w:rsidRPr="0015655B">
              <w:rPr>
                <w:lang w:eastAsia="lv-LV"/>
              </w:rPr>
              <w:t>greylist</w:t>
            </w:r>
            <w:proofErr w:type="spellEnd"/>
            <w:r w:rsidR="004F483F" w:rsidRPr="0015655B">
              <w:rPr>
                <w:lang w:eastAsia="lv-LV"/>
              </w:rPr>
              <w:t xml:space="preserve">) </w:t>
            </w:r>
            <w:r w:rsidR="004C40AE" w:rsidRPr="0015655B">
              <w:rPr>
                <w:lang w:eastAsia="lv-LV"/>
              </w:rPr>
              <w:t xml:space="preserve">— atļaušana ar pastiprinātu kontroli/ierobežojumiem (piem., ierobežot </w:t>
            </w:r>
            <w:proofErr w:type="spellStart"/>
            <w:r w:rsidR="004C40AE" w:rsidRPr="0015655B">
              <w:rPr>
                <w:lang w:eastAsia="lv-LV"/>
              </w:rPr>
              <w:t>bezsaistē</w:t>
            </w:r>
            <w:proofErr w:type="spellEnd"/>
            <w:r w:rsidR="004C40AE" w:rsidRPr="0015655B">
              <w:rPr>
                <w:lang w:eastAsia="lv-LV"/>
              </w:rPr>
              <w:t>, limitēt braucienus).</w:t>
            </w:r>
          </w:p>
        </w:tc>
      </w:tr>
      <w:tr w:rsidR="00A70930" w:rsidRPr="00B256D0" w14:paraId="1A5607A7" w14:textId="77777777" w:rsidTr="00D27CD0">
        <w:trPr>
          <w:trHeight w:val="300"/>
        </w:trPr>
        <w:tc>
          <w:tcPr>
            <w:tcW w:w="1077" w:type="dxa"/>
          </w:tcPr>
          <w:p w14:paraId="56DFBF28" w14:textId="6DDE9134" w:rsidR="00A70930" w:rsidRPr="00B256D0" w:rsidRDefault="00A70930" w:rsidP="00A70930">
            <w:pPr>
              <w:rPr>
                <w:rFonts w:eastAsia="Aptos"/>
                <w:sz w:val="22"/>
                <w:szCs w:val="22"/>
              </w:rPr>
            </w:pPr>
            <w:r w:rsidRPr="00B256D0">
              <w:rPr>
                <w:rFonts w:eastAsia="Aptos"/>
                <w:sz w:val="22"/>
                <w:szCs w:val="22"/>
              </w:rPr>
              <w:t>SAR003</w:t>
            </w:r>
          </w:p>
        </w:tc>
        <w:tc>
          <w:tcPr>
            <w:tcW w:w="13237" w:type="dxa"/>
          </w:tcPr>
          <w:p w14:paraId="1372151D" w14:textId="614AAE52" w:rsidR="00A70930" w:rsidRPr="0015655B" w:rsidRDefault="00A70930" w:rsidP="00A70930">
            <w:pPr>
              <w:rPr>
                <w:lang w:eastAsia="lv-LV"/>
              </w:rPr>
            </w:pPr>
            <w:r w:rsidRPr="0015655B">
              <w:rPr>
                <w:lang w:eastAsia="lv-LV"/>
              </w:rPr>
              <w:t>Sistēmai jāatbalsta sarakstu izveide:</w:t>
            </w:r>
          </w:p>
          <w:p w14:paraId="6B885BD7" w14:textId="28226553" w:rsidR="00A70930" w:rsidRPr="0015655B" w:rsidRDefault="00A70930" w:rsidP="003D522F">
            <w:pPr>
              <w:numPr>
                <w:ilvl w:val="0"/>
                <w:numId w:val="79"/>
              </w:numPr>
              <w:rPr>
                <w:lang w:eastAsia="lv-LV"/>
              </w:rPr>
            </w:pPr>
            <w:r w:rsidRPr="0015655B">
              <w:rPr>
                <w:lang w:eastAsia="lv-LV"/>
              </w:rPr>
              <w:t>manuāli lietotājam ar tiesībām</w:t>
            </w:r>
          </w:p>
          <w:p w14:paraId="69383E04" w14:textId="4A95D6F3" w:rsidR="00A70930" w:rsidRPr="0015655B" w:rsidRDefault="00A70930" w:rsidP="003D522F">
            <w:pPr>
              <w:numPr>
                <w:ilvl w:val="0"/>
                <w:numId w:val="79"/>
              </w:numPr>
              <w:rPr>
                <w:lang w:eastAsia="lv-LV"/>
              </w:rPr>
            </w:pPr>
            <w:r w:rsidRPr="0015655B">
              <w:rPr>
                <w:lang w:eastAsia="lv-LV"/>
              </w:rPr>
              <w:t>caur API no ārējām sistēmām (Klientu pārvaldības sistēmas u.c.)</w:t>
            </w:r>
          </w:p>
          <w:p w14:paraId="2DB0037C" w14:textId="71641226" w:rsidR="00A70930" w:rsidRPr="0015655B" w:rsidRDefault="00A70930" w:rsidP="003D522F">
            <w:pPr>
              <w:numPr>
                <w:ilvl w:val="0"/>
                <w:numId w:val="79"/>
              </w:numPr>
              <w:rPr>
                <w:lang w:eastAsia="lv-LV"/>
              </w:rPr>
            </w:pPr>
            <w:r w:rsidRPr="0015655B">
              <w:rPr>
                <w:lang w:eastAsia="lv-LV"/>
              </w:rPr>
              <w:t>pakešu importā (</w:t>
            </w:r>
            <w:proofErr w:type="spellStart"/>
            <w:r w:rsidRPr="0015655B">
              <w:rPr>
                <w:lang w:eastAsia="lv-LV"/>
              </w:rPr>
              <w:t>batch</w:t>
            </w:r>
            <w:proofErr w:type="spellEnd"/>
            <w:r w:rsidRPr="0015655B">
              <w:rPr>
                <w:lang w:eastAsia="lv-LV"/>
              </w:rPr>
              <w:t>) ar formāta validāciju</w:t>
            </w:r>
          </w:p>
          <w:p w14:paraId="60B539DF" w14:textId="5BCFCCF1" w:rsidR="00A70930" w:rsidRPr="0015655B" w:rsidRDefault="00A70930" w:rsidP="003D522F">
            <w:pPr>
              <w:numPr>
                <w:ilvl w:val="0"/>
                <w:numId w:val="79"/>
              </w:numPr>
              <w:rPr>
                <w:lang w:eastAsia="lv-LV"/>
              </w:rPr>
            </w:pPr>
            <w:r w:rsidRPr="0015655B">
              <w:rPr>
                <w:lang w:eastAsia="lv-LV"/>
              </w:rPr>
              <w:t>automātiski pēc noteikumiem (</w:t>
            </w:r>
            <w:proofErr w:type="spellStart"/>
            <w:r w:rsidRPr="0015655B">
              <w:rPr>
                <w:i/>
                <w:iCs/>
                <w:lang w:eastAsia="lv-LV"/>
              </w:rPr>
              <w:t>capping</w:t>
            </w:r>
            <w:proofErr w:type="spellEnd"/>
            <w:r w:rsidRPr="0015655B">
              <w:rPr>
                <w:lang w:eastAsia="lv-LV"/>
              </w:rPr>
              <w:t xml:space="preserve"> limita pārsniegšana, BMA atcelšanas u. tml.). </w:t>
            </w:r>
          </w:p>
        </w:tc>
      </w:tr>
      <w:tr w:rsidR="00A70930" w:rsidRPr="00B256D0" w14:paraId="1D6C985E" w14:textId="77777777" w:rsidTr="00D27CD0">
        <w:trPr>
          <w:trHeight w:val="300"/>
        </w:trPr>
        <w:tc>
          <w:tcPr>
            <w:tcW w:w="1077" w:type="dxa"/>
          </w:tcPr>
          <w:p w14:paraId="0F50D74B" w14:textId="0E757327" w:rsidR="00A70930" w:rsidRPr="00B256D0" w:rsidRDefault="00A70930" w:rsidP="00A70930">
            <w:pPr>
              <w:rPr>
                <w:rFonts w:eastAsia="Aptos"/>
                <w:sz w:val="22"/>
                <w:szCs w:val="22"/>
              </w:rPr>
            </w:pPr>
            <w:r w:rsidRPr="00B256D0">
              <w:rPr>
                <w:rFonts w:eastAsia="Aptos"/>
                <w:sz w:val="22"/>
                <w:szCs w:val="22"/>
              </w:rPr>
              <w:t>SAR00</w:t>
            </w:r>
            <w:r>
              <w:rPr>
                <w:rFonts w:eastAsia="Aptos"/>
                <w:sz w:val="22"/>
                <w:szCs w:val="22"/>
              </w:rPr>
              <w:t>4</w:t>
            </w:r>
          </w:p>
        </w:tc>
        <w:tc>
          <w:tcPr>
            <w:tcW w:w="13237" w:type="dxa"/>
          </w:tcPr>
          <w:p w14:paraId="28CB7A02" w14:textId="77777777" w:rsidR="00A70930" w:rsidRPr="0015655B" w:rsidRDefault="00A70930" w:rsidP="00A70930">
            <w:pPr>
              <w:rPr>
                <w:lang w:eastAsia="lv-LV"/>
              </w:rPr>
            </w:pPr>
            <w:proofErr w:type="spellStart"/>
            <w:r w:rsidRPr="0015655B">
              <w:rPr>
                <w:lang w:eastAsia="lv-LV"/>
              </w:rPr>
              <w:t>Open</w:t>
            </w:r>
            <w:proofErr w:type="spellEnd"/>
            <w:r w:rsidRPr="0015655B">
              <w:rPr>
                <w:lang w:eastAsia="lv-LV"/>
              </w:rPr>
              <w:t xml:space="preserve"> </w:t>
            </w:r>
            <w:proofErr w:type="spellStart"/>
            <w:r w:rsidRPr="0015655B">
              <w:rPr>
                <w:lang w:eastAsia="lv-LV"/>
              </w:rPr>
              <w:t>loop</w:t>
            </w:r>
            <w:proofErr w:type="spellEnd"/>
            <w:r w:rsidRPr="0015655B">
              <w:rPr>
                <w:lang w:eastAsia="lv-LV"/>
              </w:rPr>
              <w:t xml:space="preserve"> PYG scenāriju realizēšanas gadījumā Sistēmai/maksājumu platformai jānodrošina maksājumu instrumentu aizliegto sarakstu/atļauto sarakstu/uzraudzības sarakstu (</w:t>
            </w:r>
            <w:proofErr w:type="spellStart"/>
            <w:r w:rsidRPr="0015655B">
              <w:rPr>
                <w:lang w:eastAsia="lv-LV"/>
              </w:rPr>
              <w:t>denylist</w:t>
            </w:r>
            <w:proofErr w:type="spellEnd"/>
            <w:r w:rsidRPr="0015655B">
              <w:rPr>
                <w:lang w:eastAsia="lv-LV"/>
              </w:rPr>
              <w:t>/</w:t>
            </w:r>
            <w:proofErr w:type="spellStart"/>
            <w:r w:rsidRPr="0015655B">
              <w:rPr>
                <w:lang w:eastAsia="lv-LV"/>
              </w:rPr>
              <w:t>allowlist</w:t>
            </w:r>
            <w:proofErr w:type="spellEnd"/>
            <w:r w:rsidRPr="0015655B">
              <w:rPr>
                <w:lang w:eastAsia="lv-LV"/>
              </w:rPr>
              <w:t>/</w:t>
            </w:r>
            <w:proofErr w:type="spellStart"/>
            <w:r w:rsidRPr="0015655B">
              <w:rPr>
                <w:lang w:eastAsia="lv-LV"/>
              </w:rPr>
              <w:t>watchlist</w:t>
            </w:r>
            <w:proofErr w:type="spellEnd"/>
            <w:r w:rsidRPr="0015655B">
              <w:rPr>
                <w:lang w:eastAsia="lv-LV"/>
              </w:rPr>
              <w:t xml:space="preserve">) veidošanas un pārvaldības mehānismu un to nodošanu </w:t>
            </w:r>
            <w:proofErr w:type="spellStart"/>
            <w:r w:rsidRPr="0015655B">
              <w:rPr>
                <w:lang w:eastAsia="lv-LV"/>
              </w:rPr>
              <w:t>validatotam</w:t>
            </w:r>
            <w:proofErr w:type="spellEnd"/>
            <w:r w:rsidRPr="0015655B">
              <w:rPr>
                <w:lang w:eastAsia="lv-LV"/>
              </w:rPr>
              <w:t xml:space="preserve"> (ja paredzēta </w:t>
            </w:r>
            <w:proofErr w:type="spellStart"/>
            <w:r w:rsidRPr="0015655B">
              <w:rPr>
                <w:lang w:eastAsia="lv-LV"/>
              </w:rPr>
              <w:t>bezsaistes</w:t>
            </w:r>
            <w:proofErr w:type="spellEnd"/>
            <w:r w:rsidRPr="0015655B">
              <w:rPr>
                <w:lang w:eastAsia="lv-LV"/>
              </w:rPr>
              <w:t xml:space="preserve"> pārbaude).</w:t>
            </w:r>
          </w:p>
          <w:p w14:paraId="1E2219A4" w14:textId="59B2575C" w:rsidR="00637D0C" w:rsidRPr="00637D0C" w:rsidRDefault="00637D0C" w:rsidP="00637D0C">
            <w:proofErr w:type="spellStart"/>
            <w:r w:rsidRPr="00637D0C">
              <w:t>Open</w:t>
            </w:r>
            <w:proofErr w:type="spellEnd"/>
            <w:r w:rsidRPr="00637D0C">
              <w:t xml:space="preserve"> </w:t>
            </w:r>
            <w:proofErr w:type="spellStart"/>
            <w:r w:rsidRPr="00637D0C">
              <w:t>loop</w:t>
            </w:r>
            <w:proofErr w:type="spellEnd"/>
            <w:r w:rsidRPr="00637D0C">
              <w:t xml:space="preserve"> </w:t>
            </w:r>
            <w:r w:rsidRPr="0015655B">
              <w:rPr>
                <w:lang w:eastAsia="lv-LV"/>
              </w:rPr>
              <w:t xml:space="preserve">PYG </w:t>
            </w:r>
            <w:r w:rsidRPr="00637D0C">
              <w:t xml:space="preserve">gadījumā </w:t>
            </w:r>
            <w:r w:rsidRPr="0015655B">
              <w:t>S</w:t>
            </w:r>
            <w:r w:rsidRPr="00637D0C">
              <w:t>istēmai/</w:t>
            </w:r>
            <w:r w:rsidRPr="0015655B">
              <w:t>maksājumu platformai</w:t>
            </w:r>
            <w:r w:rsidRPr="00637D0C">
              <w:t xml:space="preserve"> jānodrošina </w:t>
            </w:r>
            <w:proofErr w:type="spellStart"/>
            <w:r w:rsidRPr="00637D0C">
              <w:t>tokēnu</w:t>
            </w:r>
            <w:proofErr w:type="spellEnd"/>
            <w:r w:rsidRPr="00637D0C">
              <w:t xml:space="preserve"> iekļaušana </w:t>
            </w:r>
            <w:r w:rsidR="006537B7" w:rsidRPr="0015655B">
              <w:rPr>
                <w:lang w:eastAsia="lv-LV"/>
              </w:rPr>
              <w:t>aizliegumu/melnajā sarakstā</w:t>
            </w:r>
            <w:r w:rsidRPr="00637D0C">
              <w:t>, ja:</w:t>
            </w:r>
          </w:p>
          <w:p w14:paraId="1D3E6A25" w14:textId="6B481EB4" w:rsidR="00637D0C" w:rsidRPr="00637D0C" w:rsidRDefault="00637D0C" w:rsidP="003D522F">
            <w:pPr>
              <w:numPr>
                <w:ilvl w:val="0"/>
                <w:numId w:val="81"/>
              </w:numPr>
            </w:pPr>
            <w:r w:rsidRPr="00637D0C">
              <w:t>parāds pārsniedz limitu</w:t>
            </w:r>
          </w:p>
          <w:p w14:paraId="7E7ABE71" w14:textId="222A32AE" w:rsidR="00637D0C" w:rsidRPr="00637D0C" w:rsidRDefault="00637D0C" w:rsidP="003D522F">
            <w:pPr>
              <w:numPr>
                <w:ilvl w:val="0"/>
                <w:numId w:val="81"/>
              </w:numPr>
            </w:pPr>
            <w:r w:rsidRPr="00637D0C">
              <w:t>ir atkārtot</w:t>
            </w:r>
            <w:r w:rsidR="00F55DEF" w:rsidRPr="0015655B">
              <w:t>s līdzekļu nor</w:t>
            </w:r>
            <w:r w:rsidR="00544AE4" w:rsidRPr="0015655B">
              <w:t>akstīšanas</w:t>
            </w:r>
            <w:r w:rsidRPr="00637D0C">
              <w:t xml:space="preserve"> atteikumi</w:t>
            </w:r>
          </w:p>
          <w:p w14:paraId="45E8ED50" w14:textId="14797D25" w:rsidR="00637D0C" w:rsidRPr="00637D0C" w:rsidRDefault="00637D0C" w:rsidP="003D522F">
            <w:pPr>
              <w:numPr>
                <w:ilvl w:val="0"/>
                <w:numId w:val="81"/>
              </w:numPr>
            </w:pPr>
            <w:r w:rsidRPr="00637D0C">
              <w:t xml:space="preserve">ir </w:t>
            </w:r>
            <w:r w:rsidR="009021C0" w:rsidRPr="0015655B">
              <w:t xml:space="preserve">krāpšanas/riska mehānisma </w:t>
            </w:r>
            <w:r w:rsidR="009021C0" w:rsidRPr="00637D0C">
              <w:t>signāli</w:t>
            </w:r>
            <w:r w:rsidR="009021C0" w:rsidRPr="0015655B">
              <w:t xml:space="preserve"> (</w:t>
            </w:r>
            <w:proofErr w:type="spellStart"/>
            <w:r w:rsidRPr="00637D0C">
              <w:t>fraud</w:t>
            </w:r>
            <w:proofErr w:type="spellEnd"/>
            <w:r w:rsidRPr="00637D0C">
              <w:t xml:space="preserve">/risk </w:t>
            </w:r>
            <w:proofErr w:type="spellStart"/>
            <w:r w:rsidRPr="00637D0C">
              <w:t>engine</w:t>
            </w:r>
            <w:proofErr w:type="spellEnd"/>
            <w:r w:rsidR="009021C0" w:rsidRPr="0015655B">
              <w:t>)</w:t>
            </w:r>
            <w:r w:rsidRPr="00637D0C">
              <w:t xml:space="preserve"> </w:t>
            </w:r>
            <w:r w:rsidR="006537B7" w:rsidRPr="0015655B">
              <w:t xml:space="preserve">(ja šādi tiks </w:t>
            </w:r>
            <w:r w:rsidR="009021C0" w:rsidRPr="0015655B">
              <w:t>realizēti</w:t>
            </w:r>
            <w:r w:rsidR="006537B7" w:rsidRPr="0015655B">
              <w:t>)</w:t>
            </w:r>
          </w:p>
          <w:p w14:paraId="2B600355" w14:textId="45A70E51" w:rsidR="00637D0C" w:rsidRPr="0015655B" w:rsidRDefault="00637D0C" w:rsidP="00A70930"/>
        </w:tc>
      </w:tr>
      <w:tr w:rsidR="00A70930" w:rsidRPr="00B256D0" w14:paraId="47200FD2" w14:textId="77777777" w:rsidTr="00D27CD0">
        <w:trPr>
          <w:trHeight w:val="300"/>
        </w:trPr>
        <w:tc>
          <w:tcPr>
            <w:tcW w:w="1077" w:type="dxa"/>
          </w:tcPr>
          <w:p w14:paraId="7B6DD438" w14:textId="0D7D22CF" w:rsidR="00A70930" w:rsidRPr="00B256D0" w:rsidRDefault="00A70930" w:rsidP="00A70930">
            <w:pPr>
              <w:rPr>
                <w:rFonts w:eastAsia="Aptos"/>
                <w:sz w:val="22"/>
                <w:szCs w:val="22"/>
              </w:rPr>
            </w:pPr>
            <w:r w:rsidRPr="00B256D0">
              <w:rPr>
                <w:rFonts w:eastAsia="Aptos"/>
                <w:sz w:val="22"/>
                <w:szCs w:val="22"/>
              </w:rPr>
              <w:t>SAR00</w:t>
            </w:r>
            <w:r>
              <w:rPr>
                <w:rFonts w:eastAsia="Aptos"/>
                <w:sz w:val="22"/>
                <w:szCs w:val="22"/>
              </w:rPr>
              <w:t>5</w:t>
            </w:r>
          </w:p>
        </w:tc>
        <w:tc>
          <w:tcPr>
            <w:tcW w:w="13237" w:type="dxa"/>
          </w:tcPr>
          <w:p w14:paraId="197639C1" w14:textId="6185E0C1" w:rsidR="00A70930" w:rsidRPr="007B5D8D" w:rsidRDefault="00A70930" w:rsidP="00A70930">
            <w:pPr>
              <w:rPr>
                <w:lang w:eastAsia="lv-LV"/>
              </w:rPr>
            </w:pPr>
            <w:r w:rsidRPr="007B5D8D">
              <w:rPr>
                <w:lang w:eastAsia="lv-LV"/>
              </w:rPr>
              <w:t>Sarakstiem jāatbalsta šādu objektu iekļaušana (vismaz):</w:t>
            </w:r>
          </w:p>
          <w:p w14:paraId="67927003" w14:textId="5DD70811" w:rsidR="00A70930" w:rsidRPr="007B5D8D" w:rsidRDefault="00A70930" w:rsidP="003D522F">
            <w:pPr>
              <w:numPr>
                <w:ilvl w:val="0"/>
                <w:numId w:val="80"/>
              </w:numPr>
              <w:rPr>
                <w:lang w:eastAsia="lv-LV"/>
              </w:rPr>
            </w:pPr>
            <w:r w:rsidRPr="0015655B">
              <w:rPr>
                <w:lang w:eastAsia="lv-LV"/>
              </w:rPr>
              <w:t xml:space="preserve">datu nesēja </w:t>
            </w:r>
            <w:proofErr w:type="spellStart"/>
            <w:r w:rsidRPr="0015655B">
              <w:rPr>
                <w:lang w:eastAsia="lv-LV"/>
              </w:rPr>
              <w:t>id</w:t>
            </w:r>
            <w:proofErr w:type="spellEnd"/>
            <w:r w:rsidRPr="007B5D8D">
              <w:rPr>
                <w:lang w:eastAsia="lv-LV"/>
              </w:rPr>
              <w:t xml:space="preserve"> (</w:t>
            </w:r>
            <w:r w:rsidRPr="0015655B">
              <w:rPr>
                <w:lang w:eastAsia="lv-LV"/>
              </w:rPr>
              <w:t>viedkarte</w:t>
            </w:r>
            <w:r w:rsidRPr="007B5D8D">
              <w:rPr>
                <w:lang w:eastAsia="lv-LV"/>
              </w:rPr>
              <w:t xml:space="preserve"> karte, QR </w:t>
            </w:r>
            <w:proofErr w:type="spellStart"/>
            <w:r w:rsidRPr="007B5D8D">
              <w:rPr>
                <w:lang w:eastAsia="lv-LV"/>
              </w:rPr>
              <w:t>tokēns</w:t>
            </w:r>
            <w:proofErr w:type="spellEnd"/>
            <w:r w:rsidRPr="007B5D8D">
              <w:rPr>
                <w:lang w:eastAsia="lv-LV"/>
              </w:rPr>
              <w:t xml:space="preserve">, mobilais </w:t>
            </w:r>
            <w:proofErr w:type="spellStart"/>
            <w:r w:rsidRPr="007B5D8D">
              <w:rPr>
                <w:lang w:eastAsia="lv-LV"/>
              </w:rPr>
              <w:t>tokēns</w:t>
            </w:r>
            <w:proofErr w:type="spellEnd"/>
            <w:r w:rsidRPr="007B5D8D">
              <w:rPr>
                <w:lang w:eastAsia="lv-LV"/>
              </w:rPr>
              <w:t>);</w:t>
            </w:r>
          </w:p>
          <w:p w14:paraId="77E00731" w14:textId="1CBDC440" w:rsidR="00A70930" w:rsidRPr="007B5D8D" w:rsidRDefault="00A70930" w:rsidP="003D522F">
            <w:pPr>
              <w:numPr>
                <w:ilvl w:val="0"/>
                <w:numId w:val="80"/>
              </w:numPr>
              <w:rPr>
                <w:lang w:eastAsia="lv-LV"/>
              </w:rPr>
            </w:pPr>
            <w:r w:rsidRPr="0015655B">
              <w:rPr>
                <w:lang w:eastAsia="lv-LV"/>
              </w:rPr>
              <w:t xml:space="preserve">maksājuma instrumenta </w:t>
            </w:r>
            <w:proofErr w:type="spellStart"/>
            <w:r w:rsidRPr="0015655B">
              <w:rPr>
                <w:lang w:eastAsia="lv-LV"/>
              </w:rPr>
              <w:t>id</w:t>
            </w:r>
            <w:proofErr w:type="spellEnd"/>
            <w:r w:rsidRPr="0015655B">
              <w:rPr>
                <w:lang w:eastAsia="lv-LV"/>
              </w:rPr>
              <w:t xml:space="preserve"> (</w:t>
            </w:r>
            <w:proofErr w:type="spellStart"/>
            <w:r w:rsidRPr="007B5D8D">
              <w:rPr>
                <w:lang w:eastAsia="lv-LV"/>
              </w:rPr>
              <w:t>payment_token</w:t>
            </w:r>
            <w:proofErr w:type="spellEnd"/>
            <w:r w:rsidRPr="0015655B">
              <w:rPr>
                <w:lang w:eastAsia="lv-LV"/>
              </w:rPr>
              <w:t>)</w:t>
            </w:r>
            <w:r w:rsidRPr="007B5D8D">
              <w:rPr>
                <w:lang w:eastAsia="lv-LV"/>
              </w:rPr>
              <w:t xml:space="preserve"> </w:t>
            </w:r>
            <w:proofErr w:type="spellStart"/>
            <w:r w:rsidRPr="0015655B">
              <w:rPr>
                <w:lang w:eastAsia="lv-LV"/>
              </w:rPr>
              <w:t>O</w:t>
            </w:r>
            <w:r w:rsidRPr="007B5D8D">
              <w:rPr>
                <w:lang w:eastAsia="lv-LV"/>
              </w:rPr>
              <w:t>pen</w:t>
            </w:r>
            <w:proofErr w:type="spellEnd"/>
            <w:r w:rsidRPr="007B5D8D">
              <w:rPr>
                <w:lang w:eastAsia="lv-LV"/>
              </w:rPr>
              <w:t xml:space="preserve"> </w:t>
            </w:r>
            <w:proofErr w:type="spellStart"/>
            <w:r w:rsidRPr="007B5D8D">
              <w:rPr>
                <w:lang w:eastAsia="lv-LV"/>
              </w:rPr>
              <w:t>loop</w:t>
            </w:r>
            <w:proofErr w:type="spellEnd"/>
            <w:r w:rsidRPr="007B5D8D">
              <w:rPr>
                <w:lang w:eastAsia="lv-LV"/>
              </w:rPr>
              <w:t xml:space="preserve"> gadījumā</w:t>
            </w:r>
            <w:r w:rsidRPr="0015655B">
              <w:rPr>
                <w:lang w:eastAsia="lv-LV"/>
              </w:rPr>
              <w:t>;</w:t>
            </w:r>
          </w:p>
          <w:p w14:paraId="6880D66A" w14:textId="371E8F23" w:rsidR="00A70930" w:rsidRPr="007B5D8D" w:rsidRDefault="00A70930" w:rsidP="003D522F">
            <w:pPr>
              <w:numPr>
                <w:ilvl w:val="0"/>
                <w:numId w:val="80"/>
              </w:numPr>
              <w:rPr>
                <w:lang w:eastAsia="lv-LV"/>
              </w:rPr>
            </w:pPr>
            <w:r w:rsidRPr="0015655B">
              <w:rPr>
                <w:lang w:eastAsia="lv-LV"/>
              </w:rPr>
              <w:t xml:space="preserve">klienta </w:t>
            </w:r>
            <w:proofErr w:type="spellStart"/>
            <w:r w:rsidRPr="0015655B">
              <w:rPr>
                <w:lang w:eastAsia="lv-LV"/>
              </w:rPr>
              <w:t>id</w:t>
            </w:r>
            <w:proofErr w:type="spellEnd"/>
            <w:r w:rsidRPr="0015655B">
              <w:rPr>
                <w:lang w:eastAsia="lv-LV"/>
              </w:rPr>
              <w:t xml:space="preserve"> </w:t>
            </w:r>
            <w:r w:rsidRPr="007B5D8D">
              <w:rPr>
                <w:lang w:eastAsia="lv-LV"/>
              </w:rPr>
              <w:t>(ja tiek piemērota konta bloķēšana);</w:t>
            </w:r>
          </w:p>
          <w:p w14:paraId="31AE84D7" w14:textId="50F84E0F" w:rsidR="00A70930" w:rsidRPr="007B5D8D" w:rsidRDefault="00A70930" w:rsidP="003D522F">
            <w:pPr>
              <w:numPr>
                <w:ilvl w:val="0"/>
                <w:numId w:val="80"/>
              </w:numPr>
              <w:rPr>
                <w:lang w:eastAsia="lv-LV"/>
              </w:rPr>
            </w:pPr>
            <w:r w:rsidRPr="0015655B">
              <w:rPr>
                <w:lang w:eastAsia="lv-LV"/>
              </w:rPr>
              <w:t xml:space="preserve">ierīce/iekārtas </w:t>
            </w:r>
            <w:proofErr w:type="spellStart"/>
            <w:r w:rsidRPr="0015655B">
              <w:rPr>
                <w:lang w:eastAsia="lv-LV"/>
              </w:rPr>
              <w:t>id</w:t>
            </w:r>
            <w:proofErr w:type="spellEnd"/>
            <w:r w:rsidRPr="0015655B">
              <w:rPr>
                <w:lang w:eastAsia="lv-LV"/>
              </w:rPr>
              <w:t xml:space="preserve"> </w:t>
            </w:r>
            <w:r w:rsidRPr="007B5D8D">
              <w:rPr>
                <w:lang w:eastAsia="lv-LV"/>
              </w:rPr>
              <w:t>(ja nepieciešama ierīces</w:t>
            </w:r>
            <w:r w:rsidRPr="0015655B">
              <w:rPr>
                <w:lang w:eastAsia="lv-LV"/>
              </w:rPr>
              <w:t xml:space="preserve"> </w:t>
            </w:r>
            <w:r w:rsidRPr="007B5D8D">
              <w:rPr>
                <w:lang w:eastAsia="lv-LV"/>
              </w:rPr>
              <w:t>bloķēšana</w:t>
            </w:r>
            <w:r w:rsidRPr="0015655B">
              <w:rPr>
                <w:lang w:eastAsia="lv-LV"/>
              </w:rPr>
              <w:t xml:space="preserve"> </w:t>
            </w:r>
            <w:r w:rsidRPr="007B5D8D">
              <w:rPr>
                <w:lang w:eastAsia="lv-LV"/>
              </w:rPr>
              <w:t>tirdzniecības punkt</w:t>
            </w:r>
            <w:r w:rsidRPr="0015655B">
              <w:rPr>
                <w:lang w:eastAsia="lv-LV"/>
              </w:rPr>
              <w:t>ā</w:t>
            </w:r>
            <w:r w:rsidRPr="007B5D8D">
              <w:rPr>
                <w:lang w:eastAsia="lv-LV"/>
              </w:rPr>
              <w:t>);</w:t>
            </w:r>
          </w:p>
          <w:p w14:paraId="3F7358BD" w14:textId="475299CC" w:rsidR="00A70930" w:rsidRPr="0015655B" w:rsidRDefault="00A70930" w:rsidP="003D522F">
            <w:pPr>
              <w:numPr>
                <w:ilvl w:val="0"/>
                <w:numId w:val="80"/>
              </w:numPr>
              <w:rPr>
                <w:lang w:eastAsia="lv-LV"/>
              </w:rPr>
            </w:pPr>
            <w:r w:rsidRPr="007B5D8D">
              <w:rPr>
                <w:lang w:eastAsia="lv-LV"/>
              </w:rPr>
              <w:t xml:space="preserve">aģenta/tirdzniecības punkta </w:t>
            </w:r>
            <w:proofErr w:type="spellStart"/>
            <w:r w:rsidRPr="0015655B">
              <w:rPr>
                <w:lang w:eastAsia="lv-LV"/>
              </w:rPr>
              <w:t>id</w:t>
            </w:r>
            <w:proofErr w:type="spellEnd"/>
            <w:r w:rsidRPr="007B5D8D">
              <w:rPr>
                <w:lang w:eastAsia="lv-LV"/>
              </w:rPr>
              <w:t xml:space="preserve"> (pārdošanas kanāla bloķēšana).</w:t>
            </w:r>
          </w:p>
        </w:tc>
      </w:tr>
      <w:tr w:rsidR="00862F98" w:rsidRPr="00B256D0" w14:paraId="39F792C5" w14:textId="77777777" w:rsidTr="00D27CD0">
        <w:trPr>
          <w:trHeight w:val="300"/>
        </w:trPr>
        <w:tc>
          <w:tcPr>
            <w:tcW w:w="1077" w:type="dxa"/>
          </w:tcPr>
          <w:p w14:paraId="453123BA" w14:textId="2902A14C" w:rsidR="00862F98" w:rsidRPr="00B256D0" w:rsidRDefault="006977DE" w:rsidP="00A70930">
            <w:pPr>
              <w:rPr>
                <w:rFonts w:eastAsia="Aptos"/>
                <w:sz w:val="22"/>
                <w:szCs w:val="22"/>
              </w:rPr>
            </w:pPr>
            <w:r w:rsidRPr="00B256D0">
              <w:rPr>
                <w:rFonts w:eastAsia="Aptos"/>
                <w:sz w:val="22"/>
                <w:szCs w:val="22"/>
              </w:rPr>
              <w:t>SAR00</w:t>
            </w:r>
            <w:r>
              <w:rPr>
                <w:rFonts w:eastAsia="Aptos"/>
                <w:sz w:val="22"/>
                <w:szCs w:val="22"/>
              </w:rPr>
              <w:t>6</w:t>
            </w:r>
          </w:p>
        </w:tc>
        <w:tc>
          <w:tcPr>
            <w:tcW w:w="13237" w:type="dxa"/>
          </w:tcPr>
          <w:p w14:paraId="09346446" w14:textId="26B8891F" w:rsidR="00862F98" w:rsidRPr="0015655B" w:rsidRDefault="00813C1E" w:rsidP="00A70930">
            <w:pPr>
              <w:rPr>
                <w:lang w:eastAsia="lv-LV"/>
              </w:rPr>
            </w:pPr>
            <w:r w:rsidRPr="0015655B">
              <w:rPr>
                <w:lang w:eastAsia="lv-LV"/>
              </w:rPr>
              <w:t>Darbam ar sarakstiem j</w:t>
            </w:r>
            <w:r w:rsidR="00822724" w:rsidRPr="0015655B">
              <w:rPr>
                <w:lang w:eastAsia="lv-LV"/>
              </w:rPr>
              <w:t>ābūt pieejamām operācijām: pievienot, dzēst, atsaukt, pagarināt termiņu, mainīt iemeslu</w:t>
            </w:r>
            <w:r w:rsidRPr="0015655B">
              <w:rPr>
                <w:lang w:eastAsia="lv-LV"/>
              </w:rPr>
              <w:t>.</w:t>
            </w:r>
          </w:p>
        </w:tc>
      </w:tr>
      <w:tr w:rsidR="00766E52" w:rsidRPr="00B256D0" w14:paraId="77ACB026" w14:textId="77777777" w:rsidTr="00D27CD0">
        <w:trPr>
          <w:trHeight w:val="300"/>
        </w:trPr>
        <w:tc>
          <w:tcPr>
            <w:tcW w:w="1077" w:type="dxa"/>
          </w:tcPr>
          <w:p w14:paraId="7C9D2D60" w14:textId="408F55DA" w:rsidR="00766E52" w:rsidRPr="00B256D0" w:rsidRDefault="006977DE" w:rsidP="00A70930">
            <w:pPr>
              <w:rPr>
                <w:rFonts w:eastAsia="Aptos"/>
                <w:sz w:val="22"/>
                <w:szCs w:val="22"/>
              </w:rPr>
            </w:pPr>
            <w:r w:rsidRPr="00B256D0">
              <w:rPr>
                <w:rFonts w:eastAsia="Aptos"/>
                <w:sz w:val="22"/>
                <w:szCs w:val="22"/>
              </w:rPr>
              <w:t>SAR00</w:t>
            </w:r>
            <w:r>
              <w:rPr>
                <w:rFonts w:eastAsia="Aptos"/>
                <w:sz w:val="22"/>
                <w:szCs w:val="22"/>
              </w:rPr>
              <w:t>7</w:t>
            </w:r>
          </w:p>
        </w:tc>
        <w:tc>
          <w:tcPr>
            <w:tcW w:w="13237" w:type="dxa"/>
          </w:tcPr>
          <w:p w14:paraId="34E2B0FD" w14:textId="326594FF" w:rsidR="00766E52" w:rsidRPr="0015655B" w:rsidRDefault="00766E52" w:rsidP="00A70930">
            <w:pPr>
              <w:rPr>
                <w:lang w:eastAsia="lv-LV"/>
              </w:rPr>
            </w:pPr>
            <w:r w:rsidRPr="0015655B">
              <w:rPr>
                <w:lang w:eastAsia="lv-LV"/>
              </w:rPr>
              <w:t xml:space="preserve">Sistēmai jānodrošina sarakstu </w:t>
            </w:r>
            <w:proofErr w:type="spellStart"/>
            <w:r w:rsidRPr="0015655B">
              <w:rPr>
                <w:lang w:eastAsia="lv-LV"/>
              </w:rPr>
              <w:t>versionēšanu</w:t>
            </w:r>
            <w:proofErr w:type="spellEnd"/>
            <w:r w:rsidR="00AA4F83" w:rsidRPr="0015655B">
              <w:rPr>
                <w:lang w:eastAsia="lv-LV"/>
              </w:rPr>
              <w:t>.</w:t>
            </w:r>
          </w:p>
        </w:tc>
      </w:tr>
      <w:tr w:rsidR="00862F98" w:rsidRPr="00B256D0" w14:paraId="5CB59959" w14:textId="77777777" w:rsidTr="00D27CD0">
        <w:trPr>
          <w:trHeight w:val="300"/>
        </w:trPr>
        <w:tc>
          <w:tcPr>
            <w:tcW w:w="1077" w:type="dxa"/>
          </w:tcPr>
          <w:p w14:paraId="253609A5" w14:textId="4B636E56" w:rsidR="00862F98" w:rsidRPr="00B256D0" w:rsidRDefault="006977DE" w:rsidP="00A70930">
            <w:pPr>
              <w:rPr>
                <w:rFonts w:eastAsia="Aptos"/>
                <w:sz w:val="22"/>
                <w:szCs w:val="22"/>
              </w:rPr>
            </w:pPr>
            <w:r w:rsidRPr="00B256D0">
              <w:rPr>
                <w:rFonts w:eastAsia="Aptos"/>
                <w:sz w:val="22"/>
                <w:szCs w:val="22"/>
              </w:rPr>
              <w:lastRenderedPageBreak/>
              <w:t>SAR00</w:t>
            </w:r>
            <w:r>
              <w:rPr>
                <w:rFonts w:eastAsia="Aptos"/>
                <w:sz w:val="22"/>
                <w:szCs w:val="22"/>
              </w:rPr>
              <w:t>8</w:t>
            </w:r>
          </w:p>
        </w:tc>
        <w:tc>
          <w:tcPr>
            <w:tcW w:w="13237" w:type="dxa"/>
          </w:tcPr>
          <w:p w14:paraId="251CCB72" w14:textId="4038AE28" w:rsidR="00862F98" w:rsidRPr="0015655B" w:rsidRDefault="00C73753" w:rsidP="00A70930">
            <w:pPr>
              <w:rPr>
                <w:lang w:eastAsia="lv-LV"/>
              </w:rPr>
            </w:pPr>
            <w:r w:rsidRPr="0015655B">
              <w:rPr>
                <w:lang w:eastAsia="lv-LV"/>
              </w:rPr>
              <w:t xml:space="preserve">Visām darbībām ar sarakstiem jābūt </w:t>
            </w:r>
            <w:r w:rsidR="00EF3B1F">
              <w:rPr>
                <w:lang w:eastAsia="lv-LV"/>
              </w:rPr>
              <w:t>reģistrētām</w:t>
            </w:r>
            <w:r w:rsidR="00AA4F83" w:rsidRPr="0015655B">
              <w:rPr>
                <w:lang w:eastAsia="lv-LV"/>
              </w:rPr>
              <w:t>.</w:t>
            </w:r>
          </w:p>
        </w:tc>
      </w:tr>
      <w:tr w:rsidR="00862F98" w:rsidRPr="00B256D0" w14:paraId="27411849" w14:textId="77777777" w:rsidTr="00D27CD0">
        <w:trPr>
          <w:trHeight w:val="300"/>
        </w:trPr>
        <w:tc>
          <w:tcPr>
            <w:tcW w:w="1077" w:type="dxa"/>
          </w:tcPr>
          <w:p w14:paraId="2944024D" w14:textId="041F6144" w:rsidR="00862F98" w:rsidRPr="00B256D0" w:rsidRDefault="006977DE" w:rsidP="00A70930">
            <w:pPr>
              <w:rPr>
                <w:rFonts w:eastAsia="Aptos"/>
                <w:sz w:val="22"/>
                <w:szCs w:val="22"/>
              </w:rPr>
            </w:pPr>
            <w:r w:rsidRPr="00B256D0">
              <w:rPr>
                <w:rFonts w:eastAsia="Aptos"/>
                <w:sz w:val="22"/>
                <w:szCs w:val="22"/>
              </w:rPr>
              <w:t>SAR00</w:t>
            </w:r>
            <w:r>
              <w:rPr>
                <w:rFonts w:eastAsia="Aptos"/>
                <w:sz w:val="22"/>
                <w:szCs w:val="22"/>
              </w:rPr>
              <w:t>9</w:t>
            </w:r>
          </w:p>
        </w:tc>
        <w:tc>
          <w:tcPr>
            <w:tcW w:w="13237" w:type="dxa"/>
          </w:tcPr>
          <w:p w14:paraId="311900D1" w14:textId="0D9DF7A9" w:rsidR="00862F98" w:rsidRPr="0015655B" w:rsidRDefault="00AB2D54" w:rsidP="00A70930">
            <w:pPr>
              <w:rPr>
                <w:lang w:eastAsia="lv-LV"/>
              </w:rPr>
            </w:pPr>
            <w:r w:rsidRPr="0015655B">
              <w:rPr>
                <w:lang w:eastAsia="lv-LV"/>
              </w:rPr>
              <w:t>Sarakstu piegādei jābūt aizsargātai un pārbaudāmai</w:t>
            </w:r>
            <w:r w:rsidR="00AA4F83" w:rsidRPr="0015655B">
              <w:rPr>
                <w:lang w:eastAsia="lv-LV"/>
              </w:rPr>
              <w:t>.</w:t>
            </w:r>
          </w:p>
        </w:tc>
      </w:tr>
      <w:tr w:rsidR="0091099F" w:rsidRPr="00B256D0" w14:paraId="7A7C9726" w14:textId="77777777" w:rsidTr="00D27CD0">
        <w:trPr>
          <w:trHeight w:val="300"/>
        </w:trPr>
        <w:tc>
          <w:tcPr>
            <w:tcW w:w="1077" w:type="dxa"/>
          </w:tcPr>
          <w:p w14:paraId="10D5723A" w14:textId="21BA407F" w:rsidR="0091099F" w:rsidRPr="00B256D0" w:rsidRDefault="006977DE" w:rsidP="00A70930">
            <w:pPr>
              <w:rPr>
                <w:rFonts w:eastAsia="Aptos"/>
                <w:sz w:val="22"/>
                <w:szCs w:val="22"/>
              </w:rPr>
            </w:pPr>
            <w:r w:rsidRPr="00B256D0">
              <w:rPr>
                <w:rFonts w:eastAsia="Aptos"/>
                <w:sz w:val="22"/>
                <w:szCs w:val="22"/>
              </w:rPr>
              <w:t>SAR0</w:t>
            </w:r>
            <w:r>
              <w:rPr>
                <w:rFonts w:eastAsia="Aptos"/>
                <w:sz w:val="22"/>
                <w:szCs w:val="22"/>
              </w:rPr>
              <w:t>10</w:t>
            </w:r>
          </w:p>
        </w:tc>
        <w:tc>
          <w:tcPr>
            <w:tcW w:w="13237" w:type="dxa"/>
          </w:tcPr>
          <w:p w14:paraId="678BD523" w14:textId="29D2D541" w:rsidR="0091099F" w:rsidRPr="0015655B" w:rsidRDefault="00437E28" w:rsidP="00A70930">
            <w:pPr>
              <w:rPr>
                <w:lang w:eastAsia="lv-LV"/>
              </w:rPr>
            </w:pPr>
            <w:r w:rsidRPr="0015655B">
              <w:rPr>
                <w:lang w:eastAsia="lv-LV"/>
              </w:rPr>
              <w:t>Savienojuma trūkuma gadījumā ierīcei jāizmanto pēdējā veiksmīgi saņemtā sarakstu versija (</w:t>
            </w:r>
            <w:proofErr w:type="spellStart"/>
            <w:r w:rsidRPr="0015655B">
              <w:rPr>
                <w:lang w:eastAsia="lv-LV"/>
              </w:rPr>
              <w:t>last</w:t>
            </w:r>
            <w:proofErr w:type="spellEnd"/>
            <w:r w:rsidRPr="0015655B">
              <w:rPr>
                <w:lang w:eastAsia="lv-LV"/>
              </w:rPr>
              <w:t xml:space="preserve"> </w:t>
            </w:r>
            <w:proofErr w:type="spellStart"/>
            <w:r w:rsidRPr="0015655B">
              <w:rPr>
                <w:lang w:eastAsia="lv-LV"/>
              </w:rPr>
              <w:t>known</w:t>
            </w:r>
            <w:proofErr w:type="spellEnd"/>
            <w:r w:rsidRPr="0015655B">
              <w:rPr>
                <w:lang w:eastAsia="lv-LV"/>
              </w:rPr>
              <w:t xml:space="preserve"> </w:t>
            </w:r>
            <w:proofErr w:type="spellStart"/>
            <w:r w:rsidRPr="0015655B">
              <w:rPr>
                <w:lang w:eastAsia="lv-LV"/>
              </w:rPr>
              <w:t>good</w:t>
            </w:r>
            <w:proofErr w:type="spellEnd"/>
            <w:r w:rsidRPr="0015655B">
              <w:rPr>
                <w:lang w:eastAsia="lv-LV"/>
              </w:rPr>
              <w:t>).</w:t>
            </w:r>
          </w:p>
        </w:tc>
      </w:tr>
      <w:tr w:rsidR="0004367F" w:rsidRPr="00B256D0" w14:paraId="7ADA1EF4" w14:textId="77777777" w:rsidTr="00D27CD0">
        <w:trPr>
          <w:trHeight w:val="300"/>
        </w:trPr>
        <w:tc>
          <w:tcPr>
            <w:tcW w:w="1077" w:type="dxa"/>
          </w:tcPr>
          <w:p w14:paraId="07FDC6D6" w14:textId="2792B156" w:rsidR="0004367F" w:rsidRPr="00B256D0" w:rsidRDefault="006977DE" w:rsidP="00A70930">
            <w:pPr>
              <w:rPr>
                <w:rFonts w:eastAsia="Aptos"/>
                <w:sz w:val="22"/>
                <w:szCs w:val="22"/>
              </w:rPr>
            </w:pPr>
            <w:r w:rsidRPr="00B256D0">
              <w:rPr>
                <w:rFonts w:eastAsia="Aptos"/>
                <w:sz w:val="22"/>
                <w:szCs w:val="22"/>
              </w:rPr>
              <w:t>SAR0</w:t>
            </w:r>
            <w:r>
              <w:rPr>
                <w:rFonts w:eastAsia="Aptos"/>
                <w:sz w:val="22"/>
                <w:szCs w:val="22"/>
              </w:rPr>
              <w:t>11</w:t>
            </w:r>
          </w:p>
        </w:tc>
        <w:tc>
          <w:tcPr>
            <w:tcW w:w="13237" w:type="dxa"/>
          </w:tcPr>
          <w:p w14:paraId="2DC1B218" w14:textId="2351F137" w:rsidR="0004367F" w:rsidRPr="0015655B" w:rsidRDefault="0004367F" w:rsidP="00A70930">
            <w:pPr>
              <w:rPr>
                <w:lang w:eastAsia="lv-LV"/>
              </w:rPr>
            </w:pPr>
            <w:r w:rsidRPr="0015655B">
              <w:rPr>
                <w:lang w:eastAsia="lv-LV"/>
              </w:rPr>
              <w:t>Sistēmai jānodrošina sarakstu aktualitātes monitorings katrai ierīcei: pašreizējā versija, vecums, atjauninājumu sekmīgums</w:t>
            </w:r>
            <w:r w:rsidR="00D222CF" w:rsidRPr="0015655B">
              <w:rPr>
                <w:lang w:eastAsia="lv-LV"/>
              </w:rPr>
              <w:t>.</w:t>
            </w:r>
          </w:p>
        </w:tc>
      </w:tr>
    </w:tbl>
    <w:p w14:paraId="370738F5" w14:textId="77777777" w:rsidR="008B1D63" w:rsidRDefault="008B1D63" w:rsidP="0077287B">
      <w:pPr>
        <w:rPr>
          <w:sz w:val="22"/>
          <w:szCs w:val="22"/>
        </w:rPr>
      </w:pPr>
    </w:p>
    <w:p w14:paraId="7A5DE231" w14:textId="77777777" w:rsidR="00E07063" w:rsidRPr="00B256D0" w:rsidRDefault="00E07063" w:rsidP="0077287B">
      <w:pPr>
        <w:rPr>
          <w:sz w:val="22"/>
          <w:szCs w:val="22"/>
        </w:rPr>
      </w:pPr>
    </w:p>
    <w:p w14:paraId="08D15E9D" w14:textId="47978242" w:rsidR="00D411CE" w:rsidRPr="00142E05" w:rsidRDefault="00D37BCF" w:rsidP="00D411CE">
      <w:pPr>
        <w:pStyle w:val="Heading2"/>
        <w:numPr>
          <w:ilvl w:val="1"/>
          <w:numId w:val="39"/>
        </w:numPr>
        <w:rPr>
          <w:rFonts w:cs="Times New Roman"/>
        </w:rPr>
      </w:pPr>
      <w:bookmarkStart w:id="121" w:name="_Toc227680121"/>
      <w:bookmarkEnd w:id="117"/>
      <w:proofErr w:type="spellStart"/>
      <w:r w:rsidRPr="00E21EE2">
        <w:rPr>
          <w:rFonts w:cs="Times New Roman"/>
        </w:rPr>
        <w:t>Open</w:t>
      </w:r>
      <w:proofErr w:type="spellEnd"/>
      <w:r w:rsidRPr="00E21EE2">
        <w:rPr>
          <w:rFonts w:cs="Times New Roman"/>
        </w:rPr>
        <w:t xml:space="preserve"> </w:t>
      </w:r>
      <w:proofErr w:type="spellStart"/>
      <w:r w:rsidRPr="00E21EE2">
        <w:rPr>
          <w:rFonts w:cs="Times New Roman"/>
        </w:rPr>
        <w:t>loop</w:t>
      </w:r>
      <w:proofErr w:type="spellEnd"/>
      <w:r w:rsidRPr="00E21EE2">
        <w:rPr>
          <w:rFonts w:cs="Times New Roman"/>
        </w:rPr>
        <w:t xml:space="preserve"> PAYG atbalst</w:t>
      </w:r>
      <w:r w:rsidR="00E21EE2" w:rsidRPr="00E21EE2">
        <w:rPr>
          <w:rFonts w:cs="Times New Roman"/>
        </w:rPr>
        <w:t xml:space="preserve">s un to </w:t>
      </w:r>
      <w:r w:rsidR="00602AD1">
        <w:rPr>
          <w:rFonts w:cs="Times New Roman"/>
        </w:rPr>
        <w:t>transakciju</w:t>
      </w:r>
      <w:r w:rsidR="00602AD1" w:rsidRPr="00E21EE2">
        <w:rPr>
          <w:rFonts w:cs="Times New Roman"/>
        </w:rPr>
        <w:t xml:space="preserve"> </w:t>
      </w:r>
      <w:r w:rsidR="00E21EE2" w:rsidRPr="00E21EE2">
        <w:rPr>
          <w:rFonts w:cs="Times New Roman"/>
        </w:rPr>
        <w:t>pārvaldība</w:t>
      </w:r>
      <w:bookmarkEnd w:id="121"/>
    </w:p>
    <w:tbl>
      <w:tblPr>
        <w:tblW w:w="143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77"/>
        <w:gridCol w:w="13237"/>
      </w:tblGrid>
      <w:tr w:rsidR="00B578A0" w:rsidRPr="00B256D0" w14:paraId="0D2B33EE" w14:textId="77777777" w:rsidTr="00B578A0">
        <w:trPr>
          <w:trHeight w:val="300"/>
          <w:tblHeader/>
        </w:trPr>
        <w:tc>
          <w:tcPr>
            <w:tcW w:w="1077" w:type="dxa"/>
            <w:shd w:val="clear" w:color="auto" w:fill="F2F2F2" w:themeFill="background1" w:themeFillShade="F2"/>
          </w:tcPr>
          <w:p w14:paraId="305CBB0C" w14:textId="77777777" w:rsidR="00B578A0" w:rsidRPr="00B256D0" w:rsidRDefault="00B578A0" w:rsidP="00C25BB1">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237" w:type="dxa"/>
            <w:shd w:val="clear" w:color="auto" w:fill="F2F2F2" w:themeFill="background1" w:themeFillShade="F2"/>
          </w:tcPr>
          <w:p w14:paraId="708077D3" w14:textId="77777777" w:rsidR="00B578A0" w:rsidRPr="00B256D0" w:rsidRDefault="00B578A0" w:rsidP="00C25BB1">
            <w:pPr>
              <w:pStyle w:val="Tabulasheader"/>
              <w:rPr>
                <w:rFonts w:ascii="Times New Roman" w:hAnsi="Times New Roman" w:cs="Times New Roman"/>
                <w:lang w:val="lv-LV"/>
              </w:rPr>
            </w:pPr>
            <w:r w:rsidRPr="00B256D0">
              <w:rPr>
                <w:rFonts w:ascii="Times New Roman" w:hAnsi="Times New Roman" w:cs="Times New Roman"/>
                <w:lang w:val="lv-LV"/>
              </w:rPr>
              <w:t>Prasības apraksts</w:t>
            </w:r>
          </w:p>
        </w:tc>
      </w:tr>
      <w:tr w:rsidR="00AC0305" w:rsidRPr="00B256D0" w14:paraId="24671AAE" w14:textId="77777777" w:rsidTr="00B578A0">
        <w:trPr>
          <w:trHeight w:val="300"/>
        </w:trPr>
        <w:tc>
          <w:tcPr>
            <w:tcW w:w="1077" w:type="dxa"/>
          </w:tcPr>
          <w:p w14:paraId="4007AC2E" w14:textId="5129D6C2" w:rsidR="00AC0305" w:rsidRPr="00B256D0" w:rsidRDefault="00866CA5" w:rsidP="00C924C4">
            <w:pPr>
              <w:rPr>
                <w:rFonts w:eastAsia="Aptos"/>
                <w:sz w:val="22"/>
                <w:szCs w:val="22"/>
              </w:rPr>
            </w:pPr>
            <w:r>
              <w:rPr>
                <w:rFonts w:eastAsia="Aptos"/>
                <w:sz w:val="22"/>
                <w:szCs w:val="22"/>
              </w:rPr>
              <w:t>PAY001</w:t>
            </w:r>
          </w:p>
        </w:tc>
        <w:tc>
          <w:tcPr>
            <w:tcW w:w="13237" w:type="dxa"/>
          </w:tcPr>
          <w:p w14:paraId="01654079" w14:textId="123D977E" w:rsidR="00AC0305" w:rsidRPr="003C53CD" w:rsidRDefault="00AC0305" w:rsidP="00C924C4">
            <w:pPr>
              <w:ind w:right="142"/>
              <w:jc w:val="both"/>
              <w:rPr>
                <w:lang w:eastAsia="lv-LV"/>
              </w:rPr>
            </w:pPr>
            <w:r w:rsidRPr="003C53CD">
              <w:rPr>
                <w:lang w:eastAsia="lv-LV"/>
              </w:rPr>
              <w:t xml:space="preserve">Sistēmai/maksājumu platformai jāatbalsta transporta lietotāja scenārijs </w:t>
            </w:r>
            <w:r w:rsidR="009C71B0" w:rsidRPr="003C53CD">
              <w:rPr>
                <w:lang w:eastAsia="lv-LV"/>
              </w:rPr>
              <w:t xml:space="preserve">PAYG, </w:t>
            </w:r>
            <w:r w:rsidRPr="003C53CD">
              <w:rPr>
                <w:lang w:eastAsia="lv-LV"/>
              </w:rPr>
              <w:t>kur</w:t>
            </w:r>
            <w:r w:rsidR="008A4D66" w:rsidRPr="003C53CD">
              <w:rPr>
                <w:lang w:eastAsia="lv-LV"/>
              </w:rPr>
              <w:t>ā</w:t>
            </w:r>
            <w:r w:rsidRPr="003C53CD">
              <w:rPr>
                <w:lang w:eastAsia="lv-LV"/>
              </w:rPr>
              <w:t xml:space="preserve"> pasažieris izmanto maksājumu instrumentu kā “identifikatoru”, bet gala summa tiek noteikta pēc faktiski veiktajiem braucieniem un tarifikācijas/limitu noteikumiem.</w:t>
            </w:r>
          </w:p>
        </w:tc>
      </w:tr>
      <w:tr w:rsidR="0073290B" w:rsidRPr="00B256D0" w14:paraId="0D2A9BBF" w14:textId="77777777" w:rsidTr="00B578A0">
        <w:trPr>
          <w:trHeight w:val="300"/>
        </w:trPr>
        <w:tc>
          <w:tcPr>
            <w:tcW w:w="1077" w:type="dxa"/>
          </w:tcPr>
          <w:p w14:paraId="3CD127DD" w14:textId="24E7DB5E" w:rsidR="0073290B" w:rsidRPr="00B256D0" w:rsidRDefault="00866CA5" w:rsidP="0073290B">
            <w:pPr>
              <w:rPr>
                <w:rFonts w:eastAsia="Aptos"/>
                <w:sz w:val="22"/>
                <w:szCs w:val="22"/>
              </w:rPr>
            </w:pPr>
            <w:r>
              <w:rPr>
                <w:rFonts w:eastAsia="Aptos"/>
                <w:sz w:val="22"/>
                <w:szCs w:val="22"/>
              </w:rPr>
              <w:t>PAY002</w:t>
            </w:r>
          </w:p>
        </w:tc>
        <w:tc>
          <w:tcPr>
            <w:tcW w:w="13237" w:type="dxa"/>
          </w:tcPr>
          <w:p w14:paraId="3EF30C45" w14:textId="0D8E8DA4" w:rsidR="0073290B" w:rsidRPr="003C53CD" w:rsidRDefault="0073290B" w:rsidP="0073290B">
            <w:pPr>
              <w:ind w:right="142"/>
              <w:jc w:val="both"/>
              <w:rPr>
                <w:lang w:eastAsia="lv-LV"/>
              </w:rPr>
            </w:pPr>
            <w:r w:rsidRPr="003C53CD">
              <w:rPr>
                <w:lang w:eastAsia="lv-LV"/>
              </w:rPr>
              <w:t xml:space="preserve">Izpildītājam jānodrošina pilns </w:t>
            </w:r>
            <w:proofErr w:type="spellStart"/>
            <w:r w:rsidR="00AF0F58" w:rsidRPr="003C53CD">
              <w:rPr>
                <w:lang w:eastAsia="lv-LV"/>
              </w:rPr>
              <w:t>Open</w:t>
            </w:r>
            <w:proofErr w:type="spellEnd"/>
            <w:r w:rsidR="00AF0F58" w:rsidRPr="003C53CD">
              <w:rPr>
                <w:lang w:eastAsia="lv-LV"/>
              </w:rPr>
              <w:t xml:space="preserve"> </w:t>
            </w:r>
            <w:proofErr w:type="spellStart"/>
            <w:r w:rsidR="00AF0F58" w:rsidRPr="003C53CD">
              <w:rPr>
                <w:lang w:eastAsia="lv-LV"/>
              </w:rPr>
              <w:t>loop</w:t>
            </w:r>
            <w:proofErr w:type="spellEnd"/>
            <w:r w:rsidR="00AF0F58" w:rsidRPr="003C53CD">
              <w:rPr>
                <w:lang w:eastAsia="lv-LV"/>
              </w:rPr>
              <w:t xml:space="preserve"> </w:t>
            </w:r>
            <w:r w:rsidRPr="003C53CD">
              <w:rPr>
                <w:lang w:eastAsia="lv-LV"/>
              </w:rPr>
              <w:t>PAYG scenārija cikls: autorizācija/</w:t>
            </w:r>
            <w:proofErr w:type="spellStart"/>
            <w:r w:rsidRPr="003C53CD">
              <w:rPr>
                <w:lang w:eastAsia="lv-LV"/>
              </w:rPr>
              <w:t>priekšautorizācija</w:t>
            </w:r>
            <w:proofErr w:type="spellEnd"/>
            <w:r w:rsidRPr="003C53CD">
              <w:rPr>
                <w:lang w:eastAsia="lv-LV"/>
              </w:rPr>
              <w:t xml:space="preserve"> (ja piemērojams), braucienu/validāciju </w:t>
            </w:r>
            <w:proofErr w:type="spellStart"/>
            <w:r w:rsidRPr="003C53CD">
              <w:rPr>
                <w:lang w:eastAsia="lv-LV"/>
              </w:rPr>
              <w:t>agregēšana</w:t>
            </w:r>
            <w:proofErr w:type="spellEnd"/>
            <w:r w:rsidRPr="003C53CD">
              <w:rPr>
                <w:lang w:eastAsia="lv-LV"/>
              </w:rPr>
              <w:t xml:space="preserve">/apvienošana, norakstīšanas pieprasījumu veidošana, rezultātu saņemšana, statusu uzturēšana, riska pārvaldība, </w:t>
            </w:r>
            <w:proofErr w:type="spellStart"/>
            <w:r w:rsidRPr="003C53CD">
              <w:rPr>
                <w:lang w:eastAsia="lv-LV"/>
              </w:rPr>
              <w:t>salīdināšana</w:t>
            </w:r>
            <w:proofErr w:type="spellEnd"/>
            <w:r w:rsidRPr="003C53CD">
              <w:rPr>
                <w:lang w:eastAsia="lv-LV"/>
              </w:rPr>
              <w:t xml:space="preserve"> un rezultātu nodošana biļešu sistēmai.</w:t>
            </w:r>
          </w:p>
        </w:tc>
      </w:tr>
      <w:tr w:rsidR="0073290B" w:rsidRPr="00B256D0" w14:paraId="3B9311C8" w14:textId="77777777" w:rsidTr="00B578A0">
        <w:trPr>
          <w:trHeight w:val="300"/>
        </w:trPr>
        <w:tc>
          <w:tcPr>
            <w:tcW w:w="1077" w:type="dxa"/>
          </w:tcPr>
          <w:p w14:paraId="533F7D28" w14:textId="71055096" w:rsidR="0073290B" w:rsidRPr="00B256D0" w:rsidRDefault="00866CA5" w:rsidP="0073290B">
            <w:pPr>
              <w:rPr>
                <w:rFonts w:eastAsia="Aptos"/>
                <w:sz w:val="22"/>
                <w:szCs w:val="22"/>
              </w:rPr>
            </w:pPr>
            <w:r>
              <w:rPr>
                <w:rFonts w:eastAsia="Aptos"/>
                <w:sz w:val="22"/>
                <w:szCs w:val="22"/>
              </w:rPr>
              <w:t>PAY003</w:t>
            </w:r>
          </w:p>
        </w:tc>
        <w:tc>
          <w:tcPr>
            <w:tcW w:w="13237" w:type="dxa"/>
          </w:tcPr>
          <w:p w14:paraId="45B13D8D" w14:textId="30DC96C2" w:rsidR="0073290B" w:rsidRPr="003C53CD" w:rsidRDefault="0073290B" w:rsidP="0073290B">
            <w:pPr>
              <w:ind w:right="142"/>
              <w:jc w:val="both"/>
              <w:rPr>
                <w:lang w:eastAsia="lv-LV"/>
              </w:rPr>
            </w:pPr>
            <w:r w:rsidRPr="003C53CD">
              <w:rPr>
                <w:lang w:eastAsia="lv-LV"/>
              </w:rPr>
              <w:t xml:space="preserve">Sistēmai/maksājumu platformai jāaprēķina katra brauciena maksa un kopsumma norēķinu periodā pēc </w:t>
            </w:r>
            <w:proofErr w:type="spellStart"/>
            <w:r w:rsidR="00AF0F58" w:rsidRPr="003C53CD">
              <w:rPr>
                <w:lang w:eastAsia="lv-LV"/>
              </w:rPr>
              <w:t>Open</w:t>
            </w:r>
            <w:proofErr w:type="spellEnd"/>
            <w:r w:rsidR="00AF0F58" w:rsidRPr="003C53CD">
              <w:rPr>
                <w:lang w:eastAsia="lv-LV"/>
              </w:rPr>
              <w:t xml:space="preserve"> </w:t>
            </w:r>
            <w:proofErr w:type="spellStart"/>
            <w:r w:rsidR="00AF0F58" w:rsidRPr="003C53CD">
              <w:rPr>
                <w:lang w:eastAsia="lv-LV"/>
              </w:rPr>
              <w:t>loop</w:t>
            </w:r>
            <w:proofErr w:type="spellEnd"/>
            <w:r w:rsidR="00AF0F58" w:rsidRPr="003C53CD">
              <w:rPr>
                <w:lang w:eastAsia="lv-LV"/>
              </w:rPr>
              <w:t xml:space="preserve"> </w:t>
            </w:r>
            <w:r w:rsidRPr="003C53CD">
              <w:rPr>
                <w:lang w:eastAsia="lv-LV"/>
              </w:rPr>
              <w:t>PAYG principa.</w:t>
            </w:r>
          </w:p>
        </w:tc>
      </w:tr>
      <w:tr w:rsidR="00B2371D" w:rsidRPr="00B256D0" w14:paraId="3692CD0C" w14:textId="77777777" w:rsidTr="00B578A0">
        <w:trPr>
          <w:trHeight w:val="300"/>
        </w:trPr>
        <w:tc>
          <w:tcPr>
            <w:tcW w:w="1077" w:type="dxa"/>
          </w:tcPr>
          <w:p w14:paraId="3B7F4C58" w14:textId="4416F7AD" w:rsidR="00B2371D" w:rsidRDefault="00B2371D" w:rsidP="00B2371D">
            <w:pPr>
              <w:rPr>
                <w:rFonts w:eastAsia="Aptos"/>
                <w:sz w:val="22"/>
                <w:szCs w:val="22"/>
              </w:rPr>
            </w:pPr>
            <w:r>
              <w:rPr>
                <w:rFonts w:eastAsia="Aptos"/>
                <w:sz w:val="22"/>
                <w:szCs w:val="22"/>
              </w:rPr>
              <w:t>PAY004</w:t>
            </w:r>
          </w:p>
        </w:tc>
        <w:tc>
          <w:tcPr>
            <w:tcW w:w="13237" w:type="dxa"/>
          </w:tcPr>
          <w:p w14:paraId="1DA0A2D0" w14:textId="0ECECFD4" w:rsidR="00B2371D" w:rsidRPr="003C53CD" w:rsidRDefault="00B2371D" w:rsidP="00B2371D">
            <w:pPr>
              <w:ind w:right="142"/>
              <w:jc w:val="both"/>
              <w:rPr>
                <w:lang w:eastAsia="lv-LV"/>
              </w:rPr>
            </w:pPr>
            <w:r w:rsidRPr="003C53CD">
              <w:rPr>
                <w:lang w:eastAsia="lv-LV"/>
              </w:rPr>
              <w:t>Sistēmai/maksājumu platformai</w:t>
            </w:r>
            <w:r>
              <w:rPr>
                <w:lang w:eastAsia="lv-LV"/>
              </w:rPr>
              <w:t xml:space="preserve"> jāspēj piemērot BMA atlaide noteiktām pasažieru kategorijām no </w:t>
            </w:r>
            <w:r w:rsidR="00A34631" w:rsidRPr="0015655B">
              <w:rPr>
                <w:lang w:eastAsia="lv-LV"/>
              </w:rPr>
              <w:t>atļauju/balt</w:t>
            </w:r>
            <w:r w:rsidR="00A34631">
              <w:rPr>
                <w:lang w:eastAsia="lv-LV"/>
              </w:rPr>
              <w:t>ā</w:t>
            </w:r>
            <w:r w:rsidR="00A34631" w:rsidRPr="0015655B">
              <w:rPr>
                <w:lang w:eastAsia="lv-LV"/>
              </w:rPr>
              <w:t xml:space="preserve"> sarakst</w:t>
            </w:r>
            <w:r w:rsidR="00A34631">
              <w:rPr>
                <w:lang w:eastAsia="lv-LV"/>
              </w:rPr>
              <w:t>a</w:t>
            </w:r>
            <w:r w:rsidR="00A34631" w:rsidRPr="0015655B">
              <w:rPr>
                <w:lang w:eastAsia="lv-LV"/>
              </w:rPr>
              <w:t xml:space="preserve"> (</w:t>
            </w:r>
            <w:proofErr w:type="spellStart"/>
            <w:r w:rsidR="00A34631" w:rsidRPr="0015655B">
              <w:rPr>
                <w:lang w:eastAsia="lv-LV"/>
              </w:rPr>
              <w:t>atallowlist</w:t>
            </w:r>
            <w:proofErr w:type="spellEnd"/>
            <w:r w:rsidR="00A34631" w:rsidRPr="0015655B">
              <w:rPr>
                <w:lang w:eastAsia="lv-LV"/>
              </w:rPr>
              <w:t>/</w:t>
            </w:r>
            <w:proofErr w:type="spellStart"/>
            <w:r w:rsidR="00A34631" w:rsidRPr="0015655B">
              <w:rPr>
                <w:lang w:eastAsia="lv-LV"/>
              </w:rPr>
              <w:t>whitelist</w:t>
            </w:r>
            <w:proofErr w:type="spellEnd"/>
            <w:r w:rsidR="00A34631" w:rsidRPr="0015655B">
              <w:rPr>
                <w:lang w:eastAsia="lv-LV"/>
              </w:rPr>
              <w:t>)</w:t>
            </w:r>
            <w:r w:rsidR="00A34631">
              <w:rPr>
                <w:lang w:eastAsia="lv-LV"/>
              </w:rPr>
              <w:t>.</w:t>
            </w:r>
          </w:p>
        </w:tc>
      </w:tr>
      <w:tr w:rsidR="00B2371D" w:rsidRPr="00B256D0" w14:paraId="07851D23" w14:textId="77777777" w:rsidTr="00B578A0">
        <w:trPr>
          <w:trHeight w:val="300"/>
        </w:trPr>
        <w:tc>
          <w:tcPr>
            <w:tcW w:w="1077" w:type="dxa"/>
          </w:tcPr>
          <w:p w14:paraId="11253042" w14:textId="34011232" w:rsidR="00B2371D" w:rsidRPr="00B256D0" w:rsidRDefault="00B2371D" w:rsidP="00B2371D">
            <w:pPr>
              <w:rPr>
                <w:rFonts w:eastAsia="Aptos"/>
                <w:sz w:val="22"/>
                <w:szCs w:val="22"/>
              </w:rPr>
            </w:pPr>
            <w:r>
              <w:rPr>
                <w:rFonts w:eastAsia="Aptos"/>
                <w:sz w:val="22"/>
                <w:szCs w:val="22"/>
              </w:rPr>
              <w:t>PAY005</w:t>
            </w:r>
          </w:p>
        </w:tc>
        <w:tc>
          <w:tcPr>
            <w:tcW w:w="13237" w:type="dxa"/>
          </w:tcPr>
          <w:p w14:paraId="5AB9086D" w14:textId="769EF72C" w:rsidR="00B2371D" w:rsidRPr="003C53CD" w:rsidRDefault="00B2371D" w:rsidP="00B2371D">
            <w:pPr>
              <w:ind w:right="142"/>
              <w:jc w:val="both"/>
              <w:rPr>
                <w:lang w:eastAsia="lv-LV"/>
              </w:rPr>
            </w:pPr>
            <w:r w:rsidRPr="003C53CD">
              <w:rPr>
                <w:lang w:eastAsia="lv-LV"/>
              </w:rPr>
              <w:t xml:space="preserve">Sistēmai jāatbalsta </w:t>
            </w:r>
            <w:proofErr w:type="spellStart"/>
            <w:r w:rsidRPr="003C53CD">
              <w:rPr>
                <w:lang w:eastAsia="lv-LV"/>
              </w:rPr>
              <w:t>capping</w:t>
            </w:r>
            <w:proofErr w:type="spellEnd"/>
            <w:r w:rsidRPr="003C53CD">
              <w:rPr>
                <w:lang w:eastAsia="lv-LV"/>
              </w:rPr>
              <w:t xml:space="preserve"> funkcija (dienas/mēneša limitu tarifu “griestu” piemērošana) un </w:t>
            </w:r>
            <w:proofErr w:type="spellStart"/>
            <w:r w:rsidRPr="003C53CD">
              <w:rPr>
                <w:lang w:eastAsia="lv-LV"/>
              </w:rPr>
              <w:t>best</w:t>
            </w:r>
            <w:proofErr w:type="spellEnd"/>
            <w:r w:rsidRPr="003C53CD">
              <w:rPr>
                <w:lang w:eastAsia="lv-LV"/>
              </w:rPr>
              <w:t xml:space="preserve"> </w:t>
            </w:r>
            <w:proofErr w:type="spellStart"/>
            <w:r w:rsidRPr="003C53CD">
              <w:rPr>
                <w:lang w:eastAsia="lv-LV"/>
              </w:rPr>
              <w:t>fare</w:t>
            </w:r>
            <w:proofErr w:type="spellEnd"/>
            <w:r w:rsidRPr="003C53CD">
              <w:rPr>
                <w:lang w:eastAsia="lv-LV"/>
              </w:rPr>
              <w:t xml:space="preserve"> (izdevīgākās maksas aprēķins perioda beigās).</w:t>
            </w:r>
          </w:p>
        </w:tc>
      </w:tr>
      <w:tr w:rsidR="00B2371D" w:rsidRPr="00B256D0" w14:paraId="6D44C495" w14:textId="77777777" w:rsidTr="00B578A0">
        <w:trPr>
          <w:trHeight w:val="300"/>
        </w:trPr>
        <w:tc>
          <w:tcPr>
            <w:tcW w:w="1077" w:type="dxa"/>
          </w:tcPr>
          <w:p w14:paraId="020E0034" w14:textId="2823CE4C" w:rsidR="00B2371D" w:rsidRPr="00B256D0" w:rsidRDefault="00B2371D" w:rsidP="00B2371D">
            <w:pPr>
              <w:rPr>
                <w:rFonts w:eastAsia="Aptos"/>
                <w:sz w:val="22"/>
                <w:szCs w:val="22"/>
              </w:rPr>
            </w:pPr>
            <w:r>
              <w:rPr>
                <w:rFonts w:eastAsia="Aptos"/>
                <w:sz w:val="22"/>
                <w:szCs w:val="22"/>
              </w:rPr>
              <w:t>PAY006</w:t>
            </w:r>
          </w:p>
        </w:tc>
        <w:tc>
          <w:tcPr>
            <w:tcW w:w="13237" w:type="dxa"/>
          </w:tcPr>
          <w:p w14:paraId="4B7D5057" w14:textId="77777777" w:rsidR="00B2371D" w:rsidRPr="003C53CD" w:rsidRDefault="00B2371D" w:rsidP="00B2371D">
            <w:pPr>
              <w:ind w:right="142"/>
              <w:jc w:val="both"/>
              <w:rPr>
                <w:lang w:eastAsia="lv-LV"/>
              </w:rPr>
            </w:pPr>
            <w:proofErr w:type="spellStart"/>
            <w:r w:rsidRPr="003C53CD">
              <w:rPr>
                <w:lang w:eastAsia="lv-LV"/>
              </w:rPr>
              <w:t>Capping</w:t>
            </w:r>
            <w:proofErr w:type="spellEnd"/>
            <w:r w:rsidRPr="003C53CD">
              <w:rPr>
                <w:lang w:eastAsia="lv-LV"/>
              </w:rPr>
              <w:t>/</w:t>
            </w:r>
            <w:proofErr w:type="spellStart"/>
            <w:r w:rsidRPr="003C53CD">
              <w:rPr>
                <w:lang w:eastAsia="lv-LV"/>
              </w:rPr>
              <w:t>best</w:t>
            </w:r>
            <w:proofErr w:type="spellEnd"/>
            <w:r w:rsidRPr="003C53CD">
              <w:rPr>
                <w:lang w:eastAsia="lv-LV"/>
              </w:rPr>
              <w:t xml:space="preserve"> </w:t>
            </w:r>
            <w:proofErr w:type="spellStart"/>
            <w:r w:rsidRPr="003C53CD">
              <w:rPr>
                <w:lang w:eastAsia="lv-LV"/>
              </w:rPr>
              <w:t>fare</w:t>
            </w:r>
            <w:proofErr w:type="spellEnd"/>
            <w:r w:rsidRPr="003C53CD">
              <w:rPr>
                <w:lang w:eastAsia="lv-LV"/>
              </w:rPr>
              <w:t xml:space="preserve"> funkcijas var tikt realizētas:</w:t>
            </w:r>
          </w:p>
          <w:p w14:paraId="2026B10B" w14:textId="77777777" w:rsidR="00B2371D" w:rsidRPr="003C53CD" w:rsidRDefault="00B2371D" w:rsidP="00B2371D">
            <w:pPr>
              <w:numPr>
                <w:ilvl w:val="0"/>
                <w:numId w:val="51"/>
              </w:numPr>
              <w:ind w:right="142"/>
              <w:jc w:val="both"/>
              <w:rPr>
                <w:lang w:eastAsia="lv-LV"/>
              </w:rPr>
            </w:pPr>
            <w:r w:rsidRPr="003C53CD">
              <w:rPr>
                <w:lang w:eastAsia="lv-LV"/>
              </w:rPr>
              <w:t>pašā biļešu sistēmā (Sistēma nodod maksājumu platformai gala summas ieturēšanai) vai</w:t>
            </w:r>
          </w:p>
          <w:p w14:paraId="6E2A712D" w14:textId="6B11ACFF" w:rsidR="00B2371D" w:rsidRPr="003C53CD" w:rsidRDefault="00B2371D" w:rsidP="00B2371D">
            <w:pPr>
              <w:numPr>
                <w:ilvl w:val="0"/>
                <w:numId w:val="51"/>
              </w:numPr>
              <w:ind w:right="142"/>
              <w:jc w:val="both"/>
              <w:rPr>
                <w:lang w:eastAsia="lv-LV"/>
              </w:rPr>
            </w:pPr>
            <w:r w:rsidRPr="003C53CD">
              <w:rPr>
                <w:lang w:eastAsia="lv-LV"/>
              </w:rPr>
              <w:t>maksājumu platformā (Sistēma nodod braucienu notikumus un tarifikācijas atribūtus, platforma atgriež gala rezultātu).</w:t>
            </w:r>
          </w:p>
        </w:tc>
      </w:tr>
      <w:tr w:rsidR="00B2371D" w:rsidRPr="00B256D0" w14:paraId="112F40D0" w14:textId="77777777" w:rsidTr="00B578A0">
        <w:trPr>
          <w:trHeight w:val="300"/>
        </w:trPr>
        <w:tc>
          <w:tcPr>
            <w:tcW w:w="1077" w:type="dxa"/>
          </w:tcPr>
          <w:p w14:paraId="0A748CF7" w14:textId="00AE140D" w:rsidR="00B2371D" w:rsidRPr="00B256D0" w:rsidRDefault="00B2371D" w:rsidP="00B2371D">
            <w:pPr>
              <w:rPr>
                <w:rFonts w:eastAsia="Aptos"/>
                <w:sz w:val="22"/>
                <w:szCs w:val="22"/>
              </w:rPr>
            </w:pPr>
            <w:r>
              <w:rPr>
                <w:rFonts w:eastAsia="Aptos"/>
                <w:sz w:val="22"/>
                <w:szCs w:val="22"/>
              </w:rPr>
              <w:t>PAY007</w:t>
            </w:r>
          </w:p>
        </w:tc>
        <w:tc>
          <w:tcPr>
            <w:tcW w:w="13237" w:type="dxa"/>
          </w:tcPr>
          <w:p w14:paraId="5CD61841" w14:textId="77777777" w:rsidR="00B2371D" w:rsidRPr="00B8017D" w:rsidRDefault="00B2371D" w:rsidP="00B2371D">
            <w:pPr>
              <w:pStyle w:val="ListParagraph"/>
              <w:numPr>
                <w:ilvl w:val="0"/>
                <w:numId w:val="75"/>
              </w:numPr>
              <w:spacing w:after="0" w:line="240" w:lineRule="auto"/>
              <w:ind w:left="714" w:right="142" w:hanging="357"/>
              <w:jc w:val="both"/>
              <w:rPr>
                <w:rFonts w:ascii="Times New Roman" w:hAnsi="Times New Roman" w:cs="Times New Roman"/>
                <w:sz w:val="24"/>
                <w:szCs w:val="24"/>
                <w:lang w:eastAsia="lv-LV"/>
              </w:rPr>
            </w:pPr>
            <w:r w:rsidRPr="00B8017D">
              <w:rPr>
                <w:rFonts w:ascii="Times New Roman" w:hAnsi="Times New Roman" w:cs="Times New Roman"/>
                <w:sz w:val="24"/>
                <w:szCs w:val="24"/>
                <w:lang w:eastAsia="lv-LV"/>
              </w:rPr>
              <w:t xml:space="preserve">Sistēmai/maksājumu platformai jāatbalsta </w:t>
            </w:r>
            <w:proofErr w:type="spellStart"/>
            <w:r w:rsidRPr="00B8017D">
              <w:rPr>
                <w:rFonts w:ascii="Times New Roman" w:hAnsi="Times New Roman" w:cs="Times New Roman"/>
                <w:sz w:val="24"/>
                <w:szCs w:val="24"/>
                <w:lang w:eastAsia="lv-LV"/>
              </w:rPr>
              <w:t>capping</w:t>
            </w:r>
            <w:proofErr w:type="spellEnd"/>
            <w:r w:rsidRPr="00B8017D">
              <w:rPr>
                <w:rFonts w:ascii="Times New Roman" w:hAnsi="Times New Roman" w:cs="Times New Roman"/>
                <w:sz w:val="24"/>
                <w:szCs w:val="24"/>
                <w:lang w:eastAsia="lv-LV"/>
              </w:rPr>
              <w:t xml:space="preserve"> vismaz:</w:t>
            </w:r>
          </w:p>
          <w:p w14:paraId="1C6D7003" w14:textId="77777777" w:rsidR="00B2371D" w:rsidRPr="003C53CD" w:rsidRDefault="00B2371D" w:rsidP="00B2371D">
            <w:pPr>
              <w:pStyle w:val="ListParagraph"/>
              <w:numPr>
                <w:ilvl w:val="0"/>
                <w:numId w:val="75"/>
              </w:numPr>
              <w:spacing w:after="0" w:line="240" w:lineRule="auto"/>
              <w:ind w:left="714" w:right="142" w:hanging="357"/>
              <w:jc w:val="both"/>
              <w:rPr>
                <w:rFonts w:ascii="Times New Roman" w:hAnsi="Times New Roman" w:cs="Times New Roman"/>
                <w:sz w:val="24"/>
                <w:szCs w:val="24"/>
                <w:lang w:eastAsia="lv-LV"/>
              </w:rPr>
            </w:pPr>
            <w:r w:rsidRPr="003C53CD">
              <w:rPr>
                <w:rFonts w:ascii="Times New Roman" w:hAnsi="Times New Roman" w:cs="Times New Roman"/>
                <w:sz w:val="24"/>
                <w:szCs w:val="24"/>
                <w:lang w:eastAsia="lv-LV"/>
              </w:rPr>
              <w:t>dienas limits (nedēļas, mēneša limits ja šāds būs nepieciešams,);</w:t>
            </w:r>
          </w:p>
          <w:p w14:paraId="327306FF" w14:textId="77777777" w:rsidR="00B2371D" w:rsidRPr="003C53CD" w:rsidRDefault="00B2371D" w:rsidP="00B2371D">
            <w:pPr>
              <w:pStyle w:val="ListParagraph"/>
              <w:numPr>
                <w:ilvl w:val="0"/>
                <w:numId w:val="75"/>
              </w:numPr>
              <w:spacing w:after="0" w:line="240" w:lineRule="auto"/>
              <w:ind w:left="714" w:right="142" w:hanging="357"/>
              <w:jc w:val="both"/>
              <w:rPr>
                <w:rFonts w:ascii="Times New Roman" w:hAnsi="Times New Roman" w:cs="Times New Roman"/>
                <w:sz w:val="24"/>
                <w:szCs w:val="24"/>
                <w:lang w:eastAsia="lv-LV"/>
              </w:rPr>
            </w:pPr>
            <w:r w:rsidRPr="003C53CD">
              <w:rPr>
                <w:rFonts w:ascii="Times New Roman" w:hAnsi="Times New Roman" w:cs="Times New Roman"/>
                <w:sz w:val="24"/>
                <w:szCs w:val="24"/>
                <w:lang w:eastAsia="lv-LV"/>
              </w:rPr>
              <w:t>atsevišķi limiti pēc zonām/maršrutiem/klienta kategorijām;</w:t>
            </w:r>
          </w:p>
          <w:p w14:paraId="34508C9D" w14:textId="23313961" w:rsidR="00B2371D" w:rsidRPr="003C53CD" w:rsidRDefault="00B2371D" w:rsidP="00B2371D">
            <w:pPr>
              <w:pStyle w:val="ListParagraph"/>
              <w:numPr>
                <w:ilvl w:val="0"/>
                <w:numId w:val="75"/>
              </w:numPr>
              <w:spacing w:after="0" w:line="240" w:lineRule="auto"/>
              <w:ind w:left="714" w:right="142" w:hanging="357"/>
              <w:jc w:val="both"/>
              <w:rPr>
                <w:rFonts w:ascii="Times New Roman" w:hAnsi="Times New Roman" w:cs="Times New Roman"/>
                <w:sz w:val="24"/>
                <w:szCs w:val="24"/>
                <w:lang w:eastAsia="lv-LV"/>
              </w:rPr>
            </w:pPr>
            <w:r w:rsidRPr="003C53CD">
              <w:rPr>
                <w:rFonts w:ascii="Times New Roman" w:hAnsi="Times New Roman" w:cs="Times New Roman"/>
                <w:sz w:val="24"/>
                <w:szCs w:val="24"/>
                <w:lang w:eastAsia="lv-LV"/>
              </w:rPr>
              <w:t>“</w:t>
            </w:r>
            <w:proofErr w:type="spellStart"/>
            <w:r w:rsidRPr="003C53CD">
              <w:rPr>
                <w:rFonts w:ascii="Times New Roman" w:hAnsi="Times New Roman" w:cs="Times New Roman"/>
                <w:sz w:val="24"/>
                <w:szCs w:val="24"/>
                <w:lang w:eastAsia="lv-LV"/>
              </w:rPr>
              <w:t>best</w:t>
            </w:r>
            <w:proofErr w:type="spellEnd"/>
            <w:r w:rsidRPr="003C53CD">
              <w:rPr>
                <w:rFonts w:ascii="Times New Roman" w:hAnsi="Times New Roman" w:cs="Times New Roman"/>
                <w:sz w:val="24"/>
                <w:szCs w:val="24"/>
                <w:lang w:eastAsia="lv-LV"/>
              </w:rPr>
              <w:t xml:space="preserve"> </w:t>
            </w:r>
            <w:proofErr w:type="spellStart"/>
            <w:r w:rsidRPr="003C53CD">
              <w:rPr>
                <w:rFonts w:ascii="Times New Roman" w:hAnsi="Times New Roman" w:cs="Times New Roman"/>
                <w:sz w:val="24"/>
                <w:szCs w:val="24"/>
                <w:lang w:eastAsia="lv-LV"/>
              </w:rPr>
              <w:t>fare</w:t>
            </w:r>
            <w:proofErr w:type="spellEnd"/>
            <w:r w:rsidRPr="003C53CD">
              <w:rPr>
                <w:rFonts w:ascii="Times New Roman" w:hAnsi="Times New Roman" w:cs="Times New Roman"/>
                <w:sz w:val="24"/>
                <w:szCs w:val="24"/>
                <w:lang w:eastAsia="lv-LV"/>
              </w:rPr>
              <w:t>” noteikumi (zemākās iespējamās gala maksas izvēle pie dotajiem braucieniem un tarifiem).</w:t>
            </w:r>
          </w:p>
        </w:tc>
      </w:tr>
      <w:tr w:rsidR="00B2371D" w:rsidRPr="00B256D0" w14:paraId="3232417B" w14:textId="77777777" w:rsidTr="00B578A0">
        <w:trPr>
          <w:trHeight w:val="300"/>
        </w:trPr>
        <w:tc>
          <w:tcPr>
            <w:tcW w:w="1077" w:type="dxa"/>
          </w:tcPr>
          <w:p w14:paraId="247852A6" w14:textId="3143F36A" w:rsidR="00B2371D" w:rsidRPr="00B256D0" w:rsidRDefault="00B2371D" w:rsidP="00B2371D">
            <w:pPr>
              <w:rPr>
                <w:rFonts w:eastAsia="Aptos"/>
                <w:sz w:val="22"/>
                <w:szCs w:val="22"/>
              </w:rPr>
            </w:pPr>
            <w:r>
              <w:rPr>
                <w:rFonts w:eastAsia="Aptos"/>
                <w:sz w:val="22"/>
                <w:szCs w:val="22"/>
              </w:rPr>
              <w:t>PAY008</w:t>
            </w:r>
          </w:p>
        </w:tc>
        <w:tc>
          <w:tcPr>
            <w:tcW w:w="13237" w:type="dxa"/>
          </w:tcPr>
          <w:p w14:paraId="098EDB9D" w14:textId="77777777" w:rsidR="00B2371D" w:rsidRPr="00B8017D" w:rsidRDefault="00B2371D" w:rsidP="00B2371D">
            <w:pPr>
              <w:pStyle w:val="ListParagraph"/>
              <w:numPr>
                <w:ilvl w:val="0"/>
                <w:numId w:val="75"/>
              </w:numPr>
              <w:spacing w:after="0" w:line="240" w:lineRule="auto"/>
              <w:ind w:left="714" w:right="142" w:hanging="357"/>
              <w:jc w:val="both"/>
              <w:rPr>
                <w:rFonts w:ascii="Times New Roman" w:hAnsi="Times New Roman" w:cs="Times New Roman"/>
                <w:sz w:val="24"/>
                <w:szCs w:val="24"/>
                <w:lang w:eastAsia="lv-LV"/>
              </w:rPr>
            </w:pPr>
            <w:r w:rsidRPr="00B8017D">
              <w:rPr>
                <w:rFonts w:ascii="Times New Roman" w:hAnsi="Times New Roman" w:cs="Times New Roman"/>
                <w:sz w:val="24"/>
                <w:szCs w:val="24"/>
                <w:lang w:eastAsia="lv-LV"/>
              </w:rPr>
              <w:t xml:space="preserve">Sistēmai/maksājumu platformai jāatbalsta konfigurējamas autorizācijas un norakstīšanas politikas </w:t>
            </w:r>
            <w:proofErr w:type="spellStart"/>
            <w:r w:rsidRPr="00B8017D">
              <w:rPr>
                <w:rFonts w:ascii="Times New Roman" w:hAnsi="Times New Roman" w:cs="Times New Roman"/>
                <w:sz w:val="24"/>
                <w:szCs w:val="24"/>
                <w:lang w:eastAsia="lv-LV"/>
              </w:rPr>
              <w:t>Open</w:t>
            </w:r>
            <w:proofErr w:type="spellEnd"/>
            <w:r w:rsidRPr="00B8017D">
              <w:rPr>
                <w:rFonts w:ascii="Times New Roman" w:hAnsi="Times New Roman" w:cs="Times New Roman"/>
                <w:sz w:val="24"/>
                <w:szCs w:val="24"/>
                <w:lang w:eastAsia="lv-LV"/>
              </w:rPr>
              <w:t xml:space="preserve"> </w:t>
            </w:r>
            <w:proofErr w:type="spellStart"/>
            <w:r w:rsidRPr="00B8017D">
              <w:rPr>
                <w:rFonts w:ascii="Times New Roman" w:hAnsi="Times New Roman" w:cs="Times New Roman"/>
                <w:sz w:val="24"/>
                <w:szCs w:val="24"/>
                <w:lang w:eastAsia="lv-LV"/>
              </w:rPr>
              <w:t>loop</w:t>
            </w:r>
            <w:proofErr w:type="spellEnd"/>
            <w:r w:rsidRPr="00B8017D">
              <w:rPr>
                <w:rFonts w:ascii="Times New Roman" w:hAnsi="Times New Roman" w:cs="Times New Roman"/>
                <w:sz w:val="24"/>
                <w:szCs w:val="24"/>
                <w:lang w:eastAsia="lv-LV"/>
              </w:rPr>
              <w:t xml:space="preserve"> PAYG scenārijam, tostarp: </w:t>
            </w:r>
          </w:p>
          <w:p w14:paraId="228D55CD" w14:textId="77777777" w:rsidR="00B2371D" w:rsidRPr="003C53CD" w:rsidRDefault="00B2371D" w:rsidP="00B2371D">
            <w:pPr>
              <w:pStyle w:val="ListParagraph"/>
              <w:numPr>
                <w:ilvl w:val="0"/>
                <w:numId w:val="75"/>
              </w:numPr>
              <w:spacing w:after="0" w:line="240" w:lineRule="auto"/>
              <w:ind w:left="714" w:right="142" w:hanging="357"/>
              <w:jc w:val="both"/>
              <w:rPr>
                <w:rFonts w:ascii="Times New Roman" w:hAnsi="Times New Roman" w:cs="Times New Roman"/>
                <w:sz w:val="24"/>
                <w:szCs w:val="24"/>
                <w:lang w:eastAsia="lv-LV"/>
              </w:rPr>
            </w:pPr>
            <w:proofErr w:type="spellStart"/>
            <w:r w:rsidRPr="003C53CD">
              <w:rPr>
                <w:rFonts w:ascii="Times New Roman" w:hAnsi="Times New Roman" w:cs="Times New Roman"/>
                <w:sz w:val="24"/>
                <w:szCs w:val="24"/>
                <w:lang w:eastAsia="lv-LV"/>
              </w:rPr>
              <w:t>pirmsautorizācija</w:t>
            </w:r>
            <w:proofErr w:type="spellEnd"/>
            <w:r w:rsidRPr="003C53CD">
              <w:rPr>
                <w:rFonts w:ascii="Times New Roman" w:hAnsi="Times New Roman" w:cs="Times New Roman"/>
                <w:sz w:val="24"/>
                <w:szCs w:val="24"/>
                <w:lang w:eastAsia="lv-LV"/>
              </w:rPr>
              <w:t xml:space="preserve"> ar pieprasījumu par fiksēto summu  (</w:t>
            </w:r>
            <w:proofErr w:type="spellStart"/>
            <w:r w:rsidRPr="003C53CD">
              <w:rPr>
                <w:rFonts w:ascii="Times New Roman" w:hAnsi="Times New Roman" w:cs="Times New Roman"/>
                <w:sz w:val="24"/>
                <w:szCs w:val="24"/>
                <w:lang w:eastAsia="lv-LV"/>
              </w:rPr>
              <w:t>pre-auth</w:t>
            </w:r>
            <w:proofErr w:type="spellEnd"/>
            <w:r w:rsidRPr="003C53CD">
              <w:rPr>
                <w:rFonts w:ascii="Times New Roman" w:hAnsi="Times New Roman" w:cs="Times New Roman"/>
                <w:sz w:val="24"/>
                <w:szCs w:val="24"/>
                <w:lang w:eastAsia="lv-LV"/>
              </w:rPr>
              <w:t xml:space="preserve"> ) un/vai </w:t>
            </w:r>
          </w:p>
          <w:p w14:paraId="337ED299" w14:textId="5B9CB151" w:rsidR="00B2371D" w:rsidRPr="003C53CD" w:rsidRDefault="00B2371D" w:rsidP="00B2371D">
            <w:pPr>
              <w:pStyle w:val="ListParagraph"/>
              <w:numPr>
                <w:ilvl w:val="0"/>
                <w:numId w:val="75"/>
              </w:numPr>
              <w:spacing w:after="0" w:line="240" w:lineRule="auto"/>
              <w:ind w:left="714" w:right="142" w:hanging="357"/>
              <w:jc w:val="both"/>
              <w:rPr>
                <w:rFonts w:ascii="Times New Roman" w:hAnsi="Times New Roman" w:cs="Times New Roman"/>
                <w:sz w:val="24"/>
                <w:szCs w:val="24"/>
                <w:lang w:eastAsia="lv-LV"/>
              </w:rPr>
            </w:pPr>
            <w:r w:rsidRPr="003C53CD">
              <w:rPr>
                <w:rFonts w:ascii="Times New Roman" w:hAnsi="Times New Roman" w:cs="Times New Roman"/>
                <w:sz w:val="24"/>
                <w:szCs w:val="24"/>
                <w:lang w:eastAsia="lv-LV"/>
              </w:rPr>
              <w:lastRenderedPageBreak/>
              <w:t xml:space="preserve">konta pārbaude bez summas pieprasījuma un </w:t>
            </w:r>
            <w:proofErr w:type="spellStart"/>
            <w:r w:rsidRPr="003C53CD">
              <w:rPr>
                <w:rFonts w:ascii="Times New Roman" w:hAnsi="Times New Roman" w:cs="Times New Roman"/>
                <w:sz w:val="24"/>
                <w:szCs w:val="24"/>
                <w:lang w:eastAsia="lv-LV"/>
              </w:rPr>
              <w:t>norakstītšanas</w:t>
            </w:r>
            <w:proofErr w:type="spellEnd"/>
            <w:r w:rsidRPr="003C53CD">
              <w:rPr>
                <w:rFonts w:ascii="Times New Roman" w:hAnsi="Times New Roman" w:cs="Times New Roman"/>
                <w:sz w:val="24"/>
                <w:szCs w:val="24"/>
                <w:lang w:eastAsia="lv-LV"/>
              </w:rPr>
              <w:t xml:space="preserve"> (</w:t>
            </w:r>
            <w:proofErr w:type="spellStart"/>
            <w:r w:rsidRPr="003C53CD">
              <w:rPr>
                <w:rFonts w:ascii="Times New Roman" w:hAnsi="Times New Roman" w:cs="Times New Roman"/>
                <w:sz w:val="24"/>
                <w:szCs w:val="24"/>
                <w:lang w:eastAsia="lv-LV"/>
              </w:rPr>
              <w:t>zero-amount</w:t>
            </w:r>
            <w:proofErr w:type="spellEnd"/>
            <w:r w:rsidRPr="003C53CD">
              <w:rPr>
                <w:rFonts w:ascii="Times New Roman" w:hAnsi="Times New Roman" w:cs="Times New Roman"/>
                <w:sz w:val="24"/>
                <w:szCs w:val="24"/>
                <w:lang w:eastAsia="lv-LV"/>
              </w:rPr>
              <w:t xml:space="preserve"> </w:t>
            </w:r>
            <w:proofErr w:type="spellStart"/>
            <w:r w:rsidRPr="003C53CD">
              <w:rPr>
                <w:rFonts w:ascii="Times New Roman" w:hAnsi="Times New Roman" w:cs="Times New Roman"/>
                <w:sz w:val="24"/>
                <w:szCs w:val="24"/>
                <w:lang w:eastAsia="lv-LV"/>
              </w:rPr>
              <w:t>verification</w:t>
            </w:r>
            <w:proofErr w:type="spellEnd"/>
            <w:r w:rsidRPr="003C53CD">
              <w:rPr>
                <w:rFonts w:ascii="Times New Roman" w:hAnsi="Times New Roman" w:cs="Times New Roman"/>
                <w:sz w:val="24"/>
                <w:szCs w:val="24"/>
                <w:lang w:eastAsia="lv-LV"/>
              </w:rPr>
              <w:t>)</w:t>
            </w:r>
          </w:p>
          <w:p w14:paraId="5CD4FC10" w14:textId="77777777" w:rsidR="00B2371D" w:rsidRPr="003C53CD" w:rsidRDefault="00B2371D" w:rsidP="00B2371D">
            <w:pPr>
              <w:pStyle w:val="ListParagraph"/>
              <w:numPr>
                <w:ilvl w:val="0"/>
                <w:numId w:val="75"/>
              </w:numPr>
              <w:spacing w:after="0" w:line="240" w:lineRule="auto"/>
              <w:ind w:left="714" w:right="142" w:hanging="357"/>
              <w:jc w:val="both"/>
              <w:rPr>
                <w:rFonts w:ascii="Times New Roman" w:hAnsi="Times New Roman" w:cs="Times New Roman"/>
                <w:sz w:val="24"/>
                <w:szCs w:val="24"/>
                <w:lang w:eastAsia="lv-LV"/>
              </w:rPr>
            </w:pPr>
            <w:r w:rsidRPr="003C53CD">
              <w:rPr>
                <w:rFonts w:ascii="Times New Roman" w:hAnsi="Times New Roman" w:cs="Times New Roman"/>
                <w:sz w:val="24"/>
                <w:szCs w:val="24"/>
                <w:lang w:eastAsia="lv-LV"/>
              </w:rPr>
              <w:t>parāda pārvaldības mehānismi (</w:t>
            </w:r>
            <w:proofErr w:type="spellStart"/>
            <w:r w:rsidRPr="003C53CD">
              <w:rPr>
                <w:rFonts w:ascii="Times New Roman" w:hAnsi="Times New Roman" w:cs="Times New Roman"/>
                <w:sz w:val="24"/>
                <w:szCs w:val="24"/>
                <w:lang w:eastAsia="lv-LV"/>
              </w:rPr>
              <w:t>travel</w:t>
            </w:r>
            <w:proofErr w:type="spellEnd"/>
            <w:r w:rsidRPr="003C53CD">
              <w:rPr>
                <w:rFonts w:ascii="Times New Roman" w:hAnsi="Times New Roman" w:cs="Times New Roman"/>
                <w:sz w:val="24"/>
                <w:szCs w:val="24"/>
                <w:lang w:eastAsia="lv-LV"/>
              </w:rPr>
              <w:t xml:space="preserve"> </w:t>
            </w:r>
            <w:proofErr w:type="spellStart"/>
            <w:r w:rsidRPr="003C53CD">
              <w:rPr>
                <w:rFonts w:ascii="Times New Roman" w:hAnsi="Times New Roman" w:cs="Times New Roman"/>
                <w:sz w:val="24"/>
                <w:szCs w:val="24"/>
                <w:lang w:eastAsia="lv-LV"/>
              </w:rPr>
              <w:t>debt</w:t>
            </w:r>
            <w:proofErr w:type="spellEnd"/>
            <w:r w:rsidRPr="003C53CD">
              <w:rPr>
                <w:rFonts w:ascii="Times New Roman" w:hAnsi="Times New Roman" w:cs="Times New Roman"/>
                <w:sz w:val="24"/>
                <w:szCs w:val="24"/>
                <w:lang w:eastAsia="lv-LV"/>
              </w:rPr>
              <w:t>)</w:t>
            </w:r>
          </w:p>
          <w:p w14:paraId="31DEC939" w14:textId="24333DC2" w:rsidR="00B2371D" w:rsidRPr="003C53CD" w:rsidRDefault="00B2371D" w:rsidP="00B2371D">
            <w:pPr>
              <w:pStyle w:val="ListParagraph"/>
              <w:numPr>
                <w:ilvl w:val="0"/>
                <w:numId w:val="75"/>
              </w:numPr>
              <w:spacing w:after="0" w:line="240" w:lineRule="auto"/>
              <w:ind w:left="714" w:right="142" w:hanging="357"/>
              <w:jc w:val="both"/>
              <w:rPr>
                <w:rFonts w:ascii="Times New Roman" w:hAnsi="Times New Roman" w:cs="Times New Roman"/>
                <w:sz w:val="24"/>
                <w:szCs w:val="24"/>
                <w:lang w:eastAsia="lv-LV"/>
              </w:rPr>
            </w:pPr>
            <w:r w:rsidRPr="003C53CD">
              <w:rPr>
                <w:rFonts w:ascii="Times New Roman" w:hAnsi="Times New Roman" w:cs="Times New Roman"/>
                <w:sz w:val="24"/>
                <w:szCs w:val="24"/>
                <w:lang w:eastAsia="lv-LV"/>
              </w:rPr>
              <w:t>atkārtoti norakstīšanas mēģinājumi</w:t>
            </w:r>
          </w:p>
          <w:p w14:paraId="56C2C979" w14:textId="77777777" w:rsidR="00B2371D" w:rsidRPr="003C53CD" w:rsidRDefault="00B2371D" w:rsidP="00B2371D">
            <w:pPr>
              <w:pStyle w:val="ListParagraph"/>
              <w:numPr>
                <w:ilvl w:val="0"/>
                <w:numId w:val="75"/>
              </w:numPr>
              <w:spacing w:after="0" w:line="240" w:lineRule="auto"/>
              <w:ind w:left="714" w:right="142" w:hanging="357"/>
              <w:jc w:val="both"/>
              <w:rPr>
                <w:rFonts w:ascii="Times New Roman" w:hAnsi="Times New Roman" w:cs="Times New Roman"/>
                <w:sz w:val="24"/>
                <w:szCs w:val="24"/>
                <w:lang w:eastAsia="lv-LV"/>
              </w:rPr>
            </w:pPr>
            <w:r w:rsidRPr="003C53CD">
              <w:rPr>
                <w:rFonts w:ascii="Times New Roman" w:hAnsi="Times New Roman" w:cs="Times New Roman"/>
                <w:sz w:val="24"/>
                <w:szCs w:val="24"/>
                <w:lang w:eastAsia="lv-LV"/>
              </w:rPr>
              <w:t>atlikta iesniegšana norakstīšanai (</w:t>
            </w:r>
            <w:proofErr w:type="spellStart"/>
            <w:r w:rsidRPr="003C53CD">
              <w:rPr>
                <w:rFonts w:ascii="Times New Roman" w:hAnsi="Times New Roman" w:cs="Times New Roman"/>
                <w:sz w:val="24"/>
                <w:szCs w:val="24"/>
                <w:lang w:eastAsia="lv-LV"/>
              </w:rPr>
              <w:t>deferred</w:t>
            </w:r>
            <w:proofErr w:type="spellEnd"/>
            <w:r w:rsidRPr="003C53CD">
              <w:rPr>
                <w:rFonts w:ascii="Times New Roman" w:hAnsi="Times New Roman" w:cs="Times New Roman"/>
                <w:sz w:val="24"/>
                <w:szCs w:val="24"/>
                <w:lang w:eastAsia="lv-LV"/>
              </w:rPr>
              <w:t xml:space="preserve"> </w:t>
            </w:r>
            <w:proofErr w:type="spellStart"/>
            <w:r w:rsidRPr="003C53CD">
              <w:rPr>
                <w:rFonts w:ascii="Times New Roman" w:hAnsi="Times New Roman" w:cs="Times New Roman"/>
                <w:sz w:val="24"/>
                <w:szCs w:val="24"/>
                <w:lang w:eastAsia="lv-LV"/>
              </w:rPr>
              <w:t>presentment</w:t>
            </w:r>
            <w:proofErr w:type="spellEnd"/>
            <w:r w:rsidRPr="003C53CD">
              <w:rPr>
                <w:rFonts w:ascii="Times New Roman" w:hAnsi="Times New Roman" w:cs="Times New Roman"/>
                <w:sz w:val="24"/>
                <w:szCs w:val="24"/>
                <w:lang w:eastAsia="lv-LV"/>
              </w:rPr>
              <w:t xml:space="preserve">) ar </w:t>
            </w:r>
            <w:proofErr w:type="spellStart"/>
            <w:r w:rsidRPr="003C53CD">
              <w:rPr>
                <w:rFonts w:ascii="Times New Roman" w:hAnsi="Times New Roman" w:cs="Times New Roman"/>
                <w:sz w:val="24"/>
                <w:szCs w:val="24"/>
                <w:lang w:eastAsia="lv-LV"/>
              </w:rPr>
              <w:t>agregēšanas</w:t>
            </w:r>
            <w:proofErr w:type="spellEnd"/>
            <w:r w:rsidRPr="003C53CD">
              <w:rPr>
                <w:rFonts w:ascii="Times New Roman" w:hAnsi="Times New Roman" w:cs="Times New Roman"/>
                <w:sz w:val="24"/>
                <w:szCs w:val="24"/>
                <w:lang w:eastAsia="lv-LV"/>
              </w:rPr>
              <w:t xml:space="preserve"> un </w:t>
            </w:r>
            <w:proofErr w:type="spellStart"/>
            <w:r w:rsidRPr="003C53CD">
              <w:rPr>
                <w:rFonts w:ascii="Times New Roman" w:hAnsi="Times New Roman" w:cs="Times New Roman"/>
                <w:sz w:val="24"/>
                <w:szCs w:val="24"/>
                <w:lang w:eastAsia="lv-LV"/>
              </w:rPr>
              <w:t>finalizācijas</w:t>
            </w:r>
            <w:proofErr w:type="spellEnd"/>
            <w:r w:rsidRPr="003C53CD">
              <w:rPr>
                <w:rFonts w:ascii="Times New Roman" w:hAnsi="Times New Roman" w:cs="Times New Roman"/>
                <w:sz w:val="24"/>
                <w:szCs w:val="24"/>
                <w:lang w:eastAsia="lv-LV"/>
              </w:rPr>
              <w:t xml:space="preserve"> parametriem. </w:t>
            </w:r>
          </w:p>
          <w:p w14:paraId="3707681F" w14:textId="254B59DA" w:rsidR="00B2371D" w:rsidRPr="00B8017D" w:rsidRDefault="00B2371D" w:rsidP="00B2371D">
            <w:pPr>
              <w:pStyle w:val="ListParagraph"/>
              <w:numPr>
                <w:ilvl w:val="0"/>
                <w:numId w:val="75"/>
              </w:numPr>
              <w:spacing w:after="0" w:line="240" w:lineRule="auto"/>
              <w:ind w:left="714" w:right="142" w:hanging="357"/>
              <w:jc w:val="both"/>
              <w:rPr>
                <w:rFonts w:ascii="Times New Roman" w:hAnsi="Times New Roman" w:cs="Times New Roman"/>
                <w:sz w:val="24"/>
                <w:szCs w:val="24"/>
                <w:lang w:eastAsia="lv-LV"/>
              </w:rPr>
            </w:pPr>
            <w:r w:rsidRPr="00B8017D">
              <w:rPr>
                <w:rFonts w:ascii="Times New Roman" w:hAnsi="Times New Roman" w:cs="Times New Roman"/>
                <w:sz w:val="24"/>
                <w:szCs w:val="24"/>
                <w:lang w:eastAsia="lv-LV"/>
              </w:rPr>
              <w:t>Visiem parametriem jābūt konfigurējamiem bez pirmkoda izmaiņām, un izmaiņām jābūt auditējamām.</w:t>
            </w:r>
          </w:p>
        </w:tc>
      </w:tr>
      <w:tr w:rsidR="00B2371D" w:rsidRPr="00B256D0" w14:paraId="00162B95" w14:textId="77777777" w:rsidTr="00B578A0">
        <w:trPr>
          <w:trHeight w:val="300"/>
        </w:trPr>
        <w:tc>
          <w:tcPr>
            <w:tcW w:w="1077" w:type="dxa"/>
          </w:tcPr>
          <w:p w14:paraId="40D1FD2B" w14:textId="16DE084C" w:rsidR="00B2371D" w:rsidRPr="00B256D0" w:rsidRDefault="00B2371D" w:rsidP="00B2371D">
            <w:pPr>
              <w:rPr>
                <w:rFonts w:eastAsia="Aptos"/>
                <w:sz w:val="22"/>
                <w:szCs w:val="22"/>
              </w:rPr>
            </w:pPr>
            <w:r>
              <w:rPr>
                <w:rFonts w:eastAsia="Aptos"/>
                <w:sz w:val="22"/>
                <w:szCs w:val="22"/>
              </w:rPr>
              <w:lastRenderedPageBreak/>
              <w:t>PAY009</w:t>
            </w:r>
          </w:p>
        </w:tc>
        <w:tc>
          <w:tcPr>
            <w:tcW w:w="13237" w:type="dxa"/>
          </w:tcPr>
          <w:p w14:paraId="52EA42EC" w14:textId="2072B9EA" w:rsidR="00B2371D" w:rsidRPr="00EF3B1F" w:rsidRDefault="00B2371D" w:rsidP="00B2371D">
            <w:pPr>
              <w:ind w:right="142"/>
              <w:jc w:val="both"/>
              <w:rPr>
                <w:lang w:val="en-US" w:eastAsia="lv-LV"/>
              </w:rPr>
            </w:pPr>
            <w:r w:rsidRPr="003C53CD">
              <w:rPr>
                <w:lang w:eastAsia="lv-LV"/>
              </w:rPr>
              <w:t>Sistēmai/maksājumu platformai jāatbalsta starptautisko maksājumu sistēmu transporta transakciju modelis (</w:t>
            </w:r>
            <w:proofErr w:type="spellStart"/>
            <w:r w:rsidRPr="003C53CD">
              <w:rPr>
                <w:lang w:eastAsia="lv-LV"/>
              </w:rPr>
              <w:t>mass</w:t>
            </w:r>
            <w:proofErr w:type="spellEnd"/>
            <w:r w:rsidRPr="003C53CD">
              <w:rPr>
                <w:lang w:eastAsia="lv-LV"/>
              </w:rPr>
              <w:t xml:space="preserve"> </w:t>
            </w:r>
            <w:proofErr w:type="spellStart"/>
            <w:r w:rsidRPr="003C53CD">
              <w:rPr>
                <w:lang w:eastAsia="lv-LV"/>
              </w:rPr>
              <w:t>transit</w:t>
            </w:r>
            <w:proofErr w:type="spellEnd"/>
            <w:r w:rsidRPr="003C53CD">
              <w:rPr>
                <w:lang w:eastAsia="lv-LV"/>
              </w:rPr>
              <w:t xml:space="preserve"> / </w:t>
            </w:r>
            <w:proofErr w:type="spellStart"/>
            <w:r w:rsidRPr="003C53CD">
              <w:rPr>
                <w:lang w:eastAsia="lv-LV"/>
              </w:rPr>
              <w:t>transit</w:t>
            </w:r>
            <w:proofErr w:type="spellEnd"/>
            <w:r w:rsidRPr="003C53CD">
              <w:rPr>
                <w:lang w:eastAsia="lv-LV"/>
              </w:rPr>
              <w:t>), tostarp Visa/</w:t>
            </w:r>
            <w:proofErr w:type="spellStart"/>
            <w:r w:rsidRPr="003C53CD">
              <w:rPr>
                <w:lang w:eastAsia="lv-LV"/>
              </w:rPr>
              <w:t>Mastercard</w:t>
            </w:r>
            <w:proofErr w:type="spellEnd"/>
            <w:r w:rsidRPr="003C53CD">
              <w:rPr>
                <w:lang w:eastAsia="lv-LV"/>
              </w:rPr>
              <w:t xml:space="preserve"> noteikumi un ieteikumi transporta projektiem (</w:t>
            </w:r>
            <w:proofErr w:type="spellStart"/>
            <w:r w:rsidRPr="003C53CD">
              <w:rPr>
                <w:lang w:eastAsia="lv-LV"/>
              </w:rPr>
              <w:t>transit</w:t>
            </w:r>
            <w:proofErr w:type="spellEnd"/>
            <w:r w:rsidRPr="003C53CD">
              <w:rPr>
                <w:lang w:eastAsia="lv-LV"/>
              </w:rPr>
              <w:t xml:space="preserve"> </w:t>
            </w:r>
            <w:proofErr w:type="spellStart"/>
            <w:r w:rsidRPr="003C53CD">
              <w:rPr>
                <w:lang w:eastAsia="lv-LV"/>
              </w:rPr>
              <w:t>frameworks</w:t>
            </w:r>
            <w:proofErr w:type="spellEnd"/>
            <w:r w:rsidRPr="003C53CD">
              <w:rPr>
                <w:lang w:eastAsia="lv-LV"/>
              </w:rPr>
              <w:t xml:space="preserve">) un </w:t>
            </w:r>
            <w:proofErr w:type="spellStart"/>
            <w:r w:rsidRPr="003C53CD">
              <w:rPr>
                <w:lang w:eastAsia="lv-LV"/>
              </w:rPr>
              <w:t>Mass</w:t>
            </w:r>
            <w:proofErr w:type="spellEnd"/>
            <w:r w:rsidRPr="003C53CD">
              <w:rPr>
                <w:lang w:eastAsia="lv-LV"/>
              </w:rPr>
              <w:t xml:space="preserve"> </w:t>
            </w:r>
            <w:proofErr w:type="spellStart"/>
            <w:r w:rsidRPr="003C53CD">
              <w:rPr>
                <w:lang w:eastAsia="lv-LV"/>
              </w:rPr>
              <w:t>Transit</w:t>
            </w:r>
            <w:proofErr w:type="spellEnd"/>
            <w:r w:rsidRPr="003C53CD">
              <w:rPr>
                <w:lang w:eastAsia="lv-LV"/>
              </w:rPr>
              <w:t xml:space="preserve"> </w:t>
            </w:r>
            <w:proofErr w:type="spellStart"/>
            <w:r w:rsidRPr="003C53CD">
              <w:rPr>
                <w:lang w:eastAsia="lv-LV"/>
              </w:rPr>
              <w:t>Transaction</w:t>
            </w:r>
            <w:proofErr w:type="spellEnd"/>
            <w:r w:rsidRPr="003C53CD">
              <w:rPr>
                <w:lang w:eastAsia="lv-LV"/>
              </w:rPr>
              <w:t xml:space="preserve"> (MTT) mehānisms vai ekvivalents transporta apstrādes režīms.</w:t>
            </w:r>
          </w:p>
        </w:tc>
      </w:tr>
      <w:tr w:rsidR="00B2371D" w:rsidRPr="00B256D0" w14:paraId="01383616" w14:textId="77777777" w:rsidTr="00B578A0">
        <w:trPr>
          <w:trHeight w:val="300"/>
        </w:trPr>
        <w:tc>
          <w:tcPr>
            <w:tcW w:w="1077" w:type="dxa"/>
          </w:tcPr>
          <w:p w14:paraId="33795ADF" w14:textId="5EF101F8" w:rsidR="00B2371D" w:rsidRPr="00B256D0" w:rsidRDefault="00B2371D" w:rsidP="00B2371D">
            <w:pPr>
              <w:rPr>
                <w:rFonts w:eastAsia="Aptos"/>
                <w:sz w:val="22"/>
                <w:szCs w:val="22"/>
              </w:rPr>
            </w:pPr>
            <w:r>
              <w:rPr>
                <w:rFonts w:eastAsia="Aptos"/>
                <w:sz w:val="22"/>
                <w:szCs w:val="22"/>
              </w:rPr>
              <w:t>PAY010</w:t>
            </w:r>
          </w:p>
        </w:tc>
        <w:tc>
          <w:tcPr>
            <w:tcW w:w="13237" w:type="dxa"/>
          </w:tcPr>
          <w:p w14:paraId="78014DB3" w14:textId="12842D42" w:rsidR="00B2371D" w:rsidRPr="00F65051" w:rsidRDefault="00B2371D" w:rsidP="00B2371D">
            <w:pPr>
              <w:ind w:right="142"/>
              <w:jc w:val="both"/>
              <w:rPr>
                <w:lang w:eastAsia="lv-LV"/>
              </w:rPr>
            </w:pPr>
            <w:r w:rsidRPr="003C53CD">
              <w:rPr>
                <w:lang w:eastAsia="lv-LV"/>
              </w:rPr>
              <w:t xml:space="preserve">Sistēmai/maksājumu platformai </w:t>
            </w:r>
            <w:r w:rsidRPr="00F65051">
              <w:rPr>
                <w:lang w:eastAsia="lv-LV"/>
              </w:rPr>
              <w:t>jāatbalsta maksājumu pieņemšana un apstrāde:</w:t>
            </w:r>
          </w:p>
          <w:p w14:paraId="650EB467" w14:textId="00A1BFFD" w:rsidR="00B2371D" w:rsidRPr="00F65051" w:rsidRDefault="00B2371D" w:rsidP="00B2371D">
            <w:pPr>
              <w:numPr>
                <w:ilvl w:val="0"/>
                <w:numId w:val="74"/>
              </w:numPr>
              <w:ind w:right="142"/>
              <w:jc w:val="both"/>
              <w:rPr>
                <w:lang w:eastAsia="lv-LV"/>
              </w:rPr>
            </w:pPr>
            <w:r w:rsidRPr="00F65051">
              <w:rPr>
                <w:lang w:eastAsia="lv-LV"/>
              </w:rPr>
              <w:t xml:space="preserve">ar </w:t>
            </w:r>
            <w:proofErr w:type="spellStart"/>
            <w:r w:rsidRPr="003C53CD">
              <w:rPr>
                <w:lang w:eastAsia="lv-LV"/>
              </w:rPr>
              <w:t>c</w:t>
            </w:r>
            <w:r w:rsidRPr="00F65051">
              <w:rPr>
                <w:lang w:eastAsia="lv-LV"/>
              </w:rPr>
              <w:t>EMV</w:t>
            </w:r>
            <w:proofErr w:type="spellEnd"/>
            <w:r w:rsidRPr="00F65051">
              <w:rPr>
                <w:lang w:eastAsia="lv-LV"/>
              </w:rPr>
              <w:t xml:space="preserve"> </w:t>
            </w:r>
            <w:proofErr w:type="spellStart"/>
            <w:r w:rsidRPr="00F65051">
              <w:rPr>
                <w:lang w:eastAsia="lv-LV"/>
              </w:rPr>
              <w:t>bezkontakta</w:t>
            </w:r>
            <w:proofErr w:type="spellEnd"/>
            <w:r w:rsidRPr="00F65051">
              <w:rPr>
                <w:lang w:eastAsia="lv-LV"/>
              </w:rPr>
              <w:t xml:space="preserve"> kartēm (</w:t>
            </w:r>
            <w:proofErr w:type="spellStart"/>
            <w:r w:rsidRPr="00F65051">
              <w:rPr>
                <w:lang w:eastAsia="lv-LV"/>
              </w:rPr>
              <w:t>Mastercard</w:t>
            </w:r>
            <w:proofErr w:type="spellEnd"/>
            <w:r w:rsidRPr="00F65051">
              <w:rPr>
                <w:lang w:eastAsia="lv-LV"/>
              </w:rPr>
              <w:t>/Visa u. c. pēc nepieciešamības)</w:t>
            </w:r>
          </w:p>
          <w:p w14:paraId="002BAE4F" w14:textId="584EEFFA" w:rsidR="00B2371D" w:rsidRPr="00F65051" w:rsidRDefault="00B2371D" w:rsidP="00B2371D">
            <w:pPr>
              <w:numPr>
                <w:ilvl w:val="0"/>
                <w:numId w:val="74"/>
              </w:numPr>
              <w:ind w:right="142"/>
              <w:jc w:val="both"/>
              <w:rPr>
                <w:lang w:eastAsia="lv-LV"/>
              </w:rPr>
            </w:pPr>
            <w:r w:rsidRPr="00F65051">
              <w:rPr>
                <w:lang w:eastAsia="lv-LV"/>
              </w:rPr>
              <w:t xml:space="preserve">ar </w:t>
            </w:r>
            <w:r w:rsidRPr="003C53CD">
              <w:rPr>
                <w:lang w:eastAsia="lv-LV"/>
              </w:rPr>
              <w:t>“</w:t>
            </w:r>
            <w:proofErr w:type="spellStart"/>
            <w:r w:rsidRPr="00F65051">
              <w:rPr>
                <w:lang w:eastAsia="lv-LV"/>
              </w:rPr>
              <w:t>tokēnizētiem</w:t>
            </w:r>
            <w:proofErr w:type="spellEnd"/>
            <w:r w:rsidRPr="003C53CD">
              <w:rPr>
                <w:lang w:eastAsia="lv-LV"/>
              </w:rPr>
              <w:t>”</w:t>
            </w:r>
            <w:r w:rsidRPr="00F65051">
              <w:rPr>
                <w:lang w:eastAsia="lv-LV"/>
              </w:rPr>
              <w:t xml:space="preserve"> instrumentiem (</w:t>
            </w:r>
            <w:proofErr w:type="spellStart"/>
            <w:r w:rsidRPr="00F65051">
              <w:rPr>
                <w:lang w:eastAsia="lv-LV"/>
              </w:rPr>
              <w:t>Apple</w:t>
            </w:r>
            <w:proofErr w:type="spellEnd"/>
            <w:r w:rsidRPr="00F65051">
              <w:rPr>
                <w:lang w:eastAsia="lv-LV"/>
              </w:rPr>
              <w:t xml:space="preserve"> </w:t>
            </w:r>
            <w:proofErr w:type="spellStart"/>
            <w:r w:rsidRPr="00F65051">
              <w:rPr>
                <w:lang w:eastAsia="lv-LV"/>
              </w:rPr>
              <w:t>Pay</w:t>
            </w:r>
            <w:proofErr w:type="spellEnd"/>
            <w:r w:rsidRPr="00F65051">
              <w:rPr>
                <w:lang w:eastAsia="lv-LV"/>
              </w:rPr>
              <w:t xml:space="preserve">, Google </w:t>
            </w:r>
            <w:proofErr w:type="spellStart"/>
            <w:r w:rsidRPr="00F65051">
              <w:rPr>
                <w:lang w:eastAsia="lv-LV"/>
              </w:rPr>
              <w:t>Pay</w:t>
            </w:r>
            <w:proofErr w:type="spellEnd"/>
            <w:r w:rsidRPr="00F65051">
              <w:rPr>
                <w:lang w:eastAsia="lv-LV"/>
              </w:rPr>
              <w:t xml:space="preserve"> u. c.)</w:t>
            </w:r>
          </w:p>
          <w:p w14:paraId="519FF99F" w14:textId="61E2EA89" w:rsidR="00B2371D" w:rsidRPr="003C53CD" w:rsidRDefault="00B2371D" w:rsidP="00B2371D">
            <w:pPr>
              <w:numPr>
                <w:ilvl w:val="0"/>
                <w:numId w:val="74"/>
              </w:numPr>
              <w:ind w:right="142"/>
              <w:jc w:val="both"/>
              <w:rPr>
                <w:lang w:eastAsia="lv-LV"/>
              </w:rPr>
            </w:pPr>
            <w:r w:rsidRPr="00F65051">
              <w:rPr>
                <w:lang w:eastAsia="lv-LV"/>
              </w:rPr>
              <w:t xml:space="preserve">ar </w:t>
            </w:r>
            <w:r w:rsidRPr="003C53CD">
              <w:rPr>
                <w:lang w:eastAsia="lv-LV"/>
              </w:rPr>
              <w:t xml:space="preserve">citiem maksājumu instrumentiem, </w:t>
            </w:r>
            <w:r w:rsidRPr="00F65051">
              <w:rPr>
                <w:lang w:eastAsia="lv-LV"/>
              </w:rPr>
              <w:t>ja t</w:t>
            </w:r>
            <w:r w:rsidRPr="003C53CD">
              <w:rPr>
                <w:lang w:eastAsia="lv-LV"/>
              </w:rPr>
              <w:t>ādi</w:t>
            </w:r>
            <w:r w:rsidRPr="00F65051">
              <w:rPr>
                <w:lang w:eastAsia="lv-LV"/>
              </w:rPr>
              <w:t xml:space="preserve"> </w:t>
            </w:r>
            <w:r w:rsidRPr="003C53CD">
              <w:rPr>
                <w:lang w:eastAsia="lv-LV"/>
              </w:rPr>
              <w:t>būs</w:t>
            </w:r>
            <w:r w:rsidRPr="00F65051">
              <w:rPr>
                <w:lang w:eastAsia="lv-LV"/>
              </w:rPr>
              <w:t xml:space="preserve"> piemērojam</w:t>
            </w:r>
            <w:r w:rsidRPr="003C53CD">
              <w:rPr>
                <w:lang w:eastAsia="lv-LV"/>
              </w:rPr>
              <w:t>i</w:t>
            </w:r>
            <w:r w:rsidRPr="00F65051">
              <w:rPr>
                <w:lang w:eastAsia="lv-LV"/>
              </w:rPr>
              <w:t xml:space="preserve"> </w:t>
            </w:r>
          </w:p>
        </w:tc>
      </w:tr>
      <w:tr w:rsidR="00B2371D" w:rsidRPr="00B256D0" w14:paraId="39B109E2" w14:textId="77777777" w:rsidTr="00B578A0">
        <w:trPr>
          <w:trHeight w:val="300"/>
        </w:trPr>
        <w:tc>
          <w:tcPr>
            <w:tcW w:w="1077" w:type="dxa"/>
          </w:tcPr>
          <w:p w14:paraId="6EFDB5D9" w14:textId="5EE56BAF" w:rsidR="00B2371D" w:rsidRPr="00B256D0" w:rsidRDefault="00B2371D" w:rsidP="00B2371D">
            <w:pPr>
              <w:rPr>
                <w:rFonts w:eastAsia="Aptos"/>
                <w:sz w:val="22"/>
                <w:szCs w:val="22"/>
              </w:rPr>
            </w:pPr>
            <w:r>
              <w:rPr>
                <w:rFonts w:eastAsia="Aptos"/>
                <w:sz w:val="22"/>
                <w:szCs w:val="22"/>
              </w:rPr>
              <w:t>PAY011</w:t>
            </w:r>
          </w:p>
        </w:tc>
        <w:tc>
          <w:tcPr>
            <w:tcW w:w="13237" w:type="dxa"/>
          </w:tcPr>
          <w:p w14:paraId="16363C39" w14:textId="3606388D" w:rsidR="00B2371D" w:rsidRPr="003C53CD" w:rsidRDefault="00B2371D" w:rsidP="00B2371D">
            <w:pPr>
              <w:ind w:right="142"/>
              <w:jc w:val="both"/>
              <w:rPr>
                <w:lang w:eastAsia="lv-LV"/>
              </w:rPr>
            </w:pPr>
            <w:r w:rsidRPr="003C53CD">
              <w:rPr>
                <w:lang w:eastAsia="lv-LV"/>
              </w:rPr>
              <w:t xml:space="preserve">Izpildītājam jānodrošina stabila validācijas notikuma sasaistīšana ar vienu un to pašu maksājumu instrumentu, lai korekti piemērotu </w:t>
            </w:r>
            <w:proofErr w:type="spellStart"/>
            <w:r w:rsidRPr="003C53CD">
              <w:rPr>
                <w:lang w:eastAsia="lv-LV"/>
              </w:rPr>
              <w:t>capping</w:t>
            </w:r>
            <w:proofErr w:type="spellEnd"/>
            <w:r w:rsidRPr="003C53CD">
              <w:rPr>
                <w:lang w:eastAsia="lv-LV"/>
              </w:rPr>
              <w:t>/</w:t>
            </w:r>
            <w:proofErr w:type="spellStart"/>
            <w:r w:rsidRPr="003C53CD">
              <w:rPr>
                <w:lang w:eastAsia="lv-LV"/>
              </w:rPr>
              <w:t>best</w:t>
            </w:r>
            <w:proofErr w:type="spellEnd"/>
            <w:r w:rsidRPr="003C53CD">
              <w:rPr>
                <w:lang w:eastAsia="lv-LV"/>
              </w:rPr>
              <w:t xml:space="preserve"> </w:t>
            </w:r>
            <w:proofErr w:type="spellStart"/>
            <w:r w:rsidRPr="003C53CD">
              <w:rPr>
                <w:lang w:eastAsia="lv-LV"/>
              </w:rPr>
              <w:t>fare</w:t>
            </w:r>
            <w:proofErr w:type="spellEnd"/>
            <w:r w:rsidRPr="003C53CD">
              <w:rPr>
                <w:lang w:eastAsia="lv-LV"/>
              </w:rPr>
              <w:t xml:space="preserve"> un veidotu vienotas līdzekļu norakstīšanas.</w:t>
            </w:r>
          </w:p>
        </w:tc>
      </w:tr>
      <w:tr w:rsidR="00B2371D" w:rsidRPr="00B256D0" w14:paraId="3E0A7ED1" w14:textId="77777777" w:rsidTr="00B578A0">
        <w:trPr>
          <w:trHeight w:val="300"/>
        </w:trPr>
        <w:tc>
          <w:tcPr>
            <w:tcW w:w="1077" w:type="dxa"/>
          </w:tcPr>
          <w:p w14:paraId="49E6328B" w14:textId="2260FFFA" w:rsidR="00B2371D" w:rsidRPr="00B256D0" w:rsidRDefault="00B2371D" w:rsidP="00B2371D">
            <w:pPr>
              <w:rPr>
                <w:rFonts w:eastAsia="Aptos"/>
                <w:sz w:val="22"/>
                <w:szCs w:val="22"/>
              </w:rPr>
            </w:pPr>
            <w:r>
              <w:rPr>
                <w:rFonts w:eastAsia="Aptos"/>
                <w:sz w:val="22"/>
                <w:szCs w:val="22"/>
              </w:rPr>
              <w:t>PAY011</w:t>
            </w:r>
          </w:p>
        </w:tc>
        <w:tc>
          <w:tcPr>
            <w:tcW w:w="13237" w:type="dxa"/>
          </w:tcPr>
          <w:p w14:paraId="33AFFC7B" w14:textId="77777777" w:rsidR="00B2371D" w:rsidRPr="003C53CD" w:rsidRDefault="00B2371D" w:rsidP="00B2371D">
            <w:pPr>
              <w:rPr>
                <w:lang w:eastAsia="lv-LV"/>
              </w:rPr>
            </w:pPr>
            <w:r w:rsidRPr="003C53CD">
              <w:rPr>
                <w:lang w:eastAsia="lv-LV"/>
              </w:rPr>
              <w:t>Sistēmai jāatbalsta PAYG nepieciešamie stāvokļi un atribūti:</w:t>
            </w:r>
          </w:p>
          <w:p w14:paraId="0175CB63" w14:textId="77777777" w:rsidR="00B2371D" w:rsidRPr="003C53CD" w:rsidRDefault="00B2371D" w:rsidP="00B2371D">
            <w:pPr>
              <w:pStyle w:val="ListParagraph"/>
              <w:numPr>
                <w:ilvl w:val="0"/>
                <w:numId w:val="71"/>
              </w:numPr>
              <w:rPr>
                <w:rFonts w:ascii="Times New Roman" w:hAnsi="Times New Roman" w:cs="Times New Roman"/>
                <w:sz w:val="24"/>
                <w:szCs w:val="24"/>
                <w:lang w:eastAsia="lv-LV"/>
              </w:rPr>
            </w:pPr>
            <w:r w:rsidRPr="003C53CD">
              <w:rPr>
                <w:rFonts w:ascii="Times New Roman" w:hAnsi="Times New Roman" w:cs="Times New Roman"/>
                <w:sz w:val="24"/>
                <w:szCs w:val="24"/>
                <w:lang w:eastAsia="lv-LV"/>
              </w:rPr>
              <w:t>maksātspējas statuss (</w:t>
            </w:r>
            <w:proofErr w:type="spellStart"/>
            <w:r w:rsidRPr="003C53CD">
              <w:rPr>
                <w:rFonts w:ascii="Times New Roman" w:hAnsi="Times New Roman" w:cs="Times New Roman"/>
                <w:sz w:val="24"/>
                <w:szCs w:val="24"/>
                <w:lang w:eastAsia="lv-LV"/>
              </w:rPr>
              <w:t>eligible</w:t>
            </w:r>
            <w:proofErr w:type="spellEnd"/>
            <w:r w:rsidRPr="003C53CD">
              <w:rPr>
                <w:rFonts w:ascii="Times New Roman" w:hAnsi="Times New Roman" w:cs="Times New Roman"/>
                <w:sz w:val="24"/>
                <w:szCs w:val="24"/>
                <w:lang w:eastAsia="lv-LV"/>
              </w:rPr>
              <w:t xml:space="preserve"> / </w:t>
            </w:r>
            <w:proofErr w:type="spellStart"/>
            <w:r w:rsidRPr="003C53CD">
              <w:rPr>
                <w:rFonts w:ascii="Times New Roman" w:hAnsi="Times New Roman" w:cs="Times New Roman"/>
                <w:sz w:val="24"/>
                <w:szCs w:val="24"/>
                <w:lang w:eastAsia="lv-LV"/>
              </w:rPr>
              <w:t>restricted</w:t>
            </w:r>
            <w:proofErr w:type="spellEnd"/>
            <w:r w:rsidRPr="003C53CD">
              <w:rPr>
                <w:rFonts w:ascii="Times New Roman" w:hAnsi="Times New Roman" w:cs="Times New Roman"/>
                <w:sz w:val="24"/>
                <w:szCs w:val="24"/>
                <w:lang w:eastAsia="lv-LV"/>
              </w:rPr>
              <w:t xml:space="preserve"> / </w:t>
            </w:r>
            <w:proofErr w:type="spellStart"/>
            <w:r w:rsidRPr="003C53CD">
              <w:rPr>
                <w:rFonts w:ascii="Times New Roman" w:hAnsi="Times New Roman" w:cs="Times New Roman"/>
                <w:sz w:val="24"/>
                <w:szCs w:val="24"/>
                <w:lang w:eastAsia="lv-LV"/>
              </w:rPr>
              <w:t>blocked</w:t>
            </w:r>
            <w:proofErr w:type="spellEnd"/>
            <w:r w:rsidRPr="003C53CD">
              <w:rPr>
                <w:rFonts w:ascii="Times New Roman" w:hAnsi="Times New Roman" w:cs="Times New Roman"/>
                <w:sz w:val="24"/>
                <w:szCs w:val="24"/>
                <w:lang w:eastAsia="lv-LV"/>
              </w:rPr>
              <w:t>)</w:t>
            </w:r>
          </w:p>
          <w:p w14:paraId="1F083A22" w14:textId="65871983" w:rsidR="00B2371D" w:rsidRPr="003C53CD" w:rsidRDefault="00B2371D" w:rsidP="00B2371D">
            <w:pPr>
              <w:pStyle w:val="ListParagraph"/>
              <w:numPr>
                <w:ilvl w:val="0"/>
                <w:numId w:val="71"/>
              </w:numPr>
              <w:rPr>
                <w:rFonts w:ascii="Times New Roman" w:hAnsi="Times New Roman" w:cs="Times New Roman"/>
                <w:sz w:val="24"/>
                <w:szCs w:val="24"/>
                <w:lang w:eastAsia="lv-LV"/>
              </w:rPr>
            </w:pPr>
            <w:r w:rsidRPr="003C53CD">
              <w:rPr>
                <w:rFonts w:ascii="Times New Roman" w:hAnsi="Times New Roman" w:cs="Times New Roman"/>
                <w:sz w:val="24"/>
                <w:szCs w:val="24"/>
                <w:lang w:eastAsia="lv-LV"/>
              </w:rPr>
              <w:t>ekspozīcijas limiti (</w:t>
            </w:r>
            <w:proofErr w:type="spellStart"/>
            <w:r w:rsidRPr="003C53CD">
              <w:rPr>
                <w:rFonts w:ascii="Times New Roman" w:hAnsi="Times New Roman" w:cs="Times New Roman"/>
                <w:sz w:val="24"/>
                <w:szCs w:val="24"/>
                <w:lang w:eastAsia="lv-LV"/>
              </w:rPr>
              <w:t>exposure</w:t>
            </w:r>
            <w:proofErr w:type="spellEnd"/>
            <w:r w:rsidRPr="003C53CD">
              <w:rPr>
                <w:rFonts w:ascii="Times New Roman" w:hAnsi="Times New Roman" w:cs="Times New Roman"/>
                <w:sz w:val="24"/>
                <w:szCs w:val="24"/>
                <w:lang w:eastAsia="lv-LV"/>
              </w:rPr>
              <w:t xml:space="preserve"> limits) maksimālā summa un/vai braucienu skaits, ko pasažierim atļauts veikt līdz veiksmīgas norakstīšanas apstiprināšanai. Pārsniedzot limitu, sistēmai jāpiemēro riska politika (piem., obligāta autorizācija, maksājumu </w:t>
            </w:r>
            <w:proofErr w:type="spellStart"/>
            <w:r w:rsidRPr="003C53CD">
              <w:rPr>
                <w:rFonts w:ascii="Times New Roman" w:hAnsi="Times New Roman" w:cs="Times New Roman"/>
                <w:sz w:val="24"/>
                <w:szCs w:val="24"/>
                <w:lang w:eastAsia="lv-LV"/>
              </w:rPr>
              <w:t>tokēna</w:t>
            </w:r>
            <w:proofErr w:type="spellEnd"/>
            <w:r w:rsidRPr="003C53CD">
              <w:rPr>
                <w:rFonts w:ascii="Times New Roman" w:hAnsi="Times New Roman" w:cs="Times New Roman"/>
                <w:sz w:val="24"/>
                <w:szCs w:val="24"/>
                <w:lang w:eastAsia="lv-LV"/>
              </w:rPr>
              <w:t xml:space="preserve"> ierobežošana vai bloķēšana), reģistrējot iemeslus un nodrošinot auditu.</w:t>
            </w:r>
          </w:p>
          <w:p w14:paraId="6BC9649B" w14:textId="77777777" w:rsidR="00B2371D" w:rsidRPr="003C53CD" w:rsidRDefault="00B2371D" w:rsidP="00B2371D">
            <w:pPr>
              <w:pStyle w:val="ListParagraph"/>
              <w:numPr>
                <w:ilvl w:val="0"/>
                <w:numId w:val="71"/>
              </w:numPr>
              <w:rPr>
                <w:rFonts w:ascii="Times New Roman" w:hAnsi="Times New Roman" w:cs="Times New Roman"/>
                <w:sz w:val="24"/>
                <w:szCs w:val="24"/>
                <w:lang w:eastAsia="lv-LV"/>
              </w:rPr>
            </w:pPr>
            <w:r w:rsidRPr="003C53CD">
              <w:rPr>
                <w:rFonts w:ascii="Times New Roman" w:hAnsi="Times New Roman" w:cs="Times New Roman"/>
                <w:sz w:val="24"/>
                <w:szCs w:val="24"/>
                <w:lang w:eastAsia="lv-LV"/>
              </w:rPr>
              <w:t>parāds (</w:t>
            </w:r>
            <w:proofErr w:type="spellStart"/>
            <w:r w:rsidRPr="003C53CD">
              <w:rPr>
                <w:rFonts w:ascii="Times New Roman" w:hAnsi="Times New Roman" w:cs="Times New Roman"/>
                <w:sz w:val="24"/>
                <w:szCs w:val="24"/>
                <w:lang w:eastAsia="lv-LV"/>
              </w:rPr>
              <w:t>travel</w:t>
            </w:r>
            <w:proofErr w:type="spellEnd"/>
            <w:r w:rsidRPr="003C53CD">
              <w:rPr>
                <w:rFonts w:ascii="Times New Roman" w:hAnsi="Times New Roman" w:cs="Times New Roman"/>
                <w:sz w:val="24"/>
                <w:szCs w:val="24"/>
                <w:lang w:eastAsia="lv-LV"/>
              </w:rPr>
              <w:t xml:space="preserve"> </w:t>
            </w:r>
            <w:proofErr w:type="spellStart"/>
            <w:r w:rsidRPr="003C53CD">
              <w:rPr>
                <w:rFonts w:ascii="Times New Roman" w:hAnsi="Times New Roman" w:cs="Times New Roman"/>
                <w:sz w:val="24"/>
                <w:szCs w:val="24"/>
                <w:lang w:eastAsia="lv-LV"/>
              </w:rPr>
              <w:t>debt</w:t>
            </w:r>
            <w:proofErr w:type="spellEnd"/>
            <w:r w:rsidRPr="003C53CD">
              <w:rPr>
                <w:rFonts w:ascii="Times New Roman" w:hAnsi="Times New Roman" w:cs="Times New Roman"/>
                <w:sz w:val="24"/>
                <w:szCs w:val="24"/>
                <w:lang w:eastAsia="lv-LV"/>
              </w:rPr>
              <w:t>) un piedziņas mēģinājumu vēsture</w:t>
            </w:r>
          </w:p>
          <w:p w14:paraId="1F2DE081" w14:textId="2D067529" w:rsidR="00B2371D" w:rsidRPr="003C53CD" w:rsidRDefault="00B2371D" w:rsidP="00B2371D">
            <w:pPr>
              <w:pStyle w:val="ListParagraph"/>
              <w:numPr>
                <w:ilvl w:val="0"/>
                <w:numId w:val="71"/>
              </w:numPr>
              <w:rPr>
                <w:rFonts w:ascii="Times New Roman" w:hAnsi="Times New Roman" w:cs="Times New Roman"/>
                <w:sz w:val="24"/>
                <w:szCs w:val="24"/>
                <w:lang w:eastAsia="lv-LV"/>
              </w:rPr>
            </w:pPr>
            <w:r w:rsidRPr="003C53CD">
              <w:rPr>
                <w:rFonts w:ascii="Times New Roman" w:hAnsi="Times New Roman" w:cs="Times New Roman"/>
                <w:sz w:val="24"/>
                <w:szCs w:val="24"/>
                <w:lang w:eastAsia="lv-LV"/>
              </w:rPr>
              <w:t xml:space="preserve">riska pazīmes (risk </w:t>
            </w:r>
            <w:proofErr w:type="spellStart"/>
            <w:r w:rsidRPr="003C53CD">
              <w:rPr>
                <w:rFonts w:ascii="Times New Roman" w:hAnsi="Times New Roman" w:cs="Times New Roman"/>
                <w:sz w:val="24"/>
                <w:szCs w:val="24"/>
                <w:lang w:eastAsia="lv-LV"/>
              </w:rPr>
              <w:t>flags</w:t>
            </w:r>
            <w:proofErr w:type="spellEnd"/>
            <w:r w:rsidRPr="003C53CD">
              <w:rPr>
                <w:rFonts w:ascii="Times New Roman" w:hAnsi="Times New Roman" w:cs="Times New Roman"/>
                <w:sz w:val="24"/>
                <w:szCs w:val="24"/>
                <w:lang w:eastAsia="lv-LV"/>
              </w:rPr>
              <w:t>) un darbības (</w:t>
            </w:r>
            <w:proofErr w:type="spellStart"/>
            <w:r w:rsidRPr="003C53CD">
              <w:rPr>
                <w:rFonts w:ascii="Times New Roman" w:hAnsi="Times New Roman" w:cs="Times New Roman"/>
                <w:sz w:val="24"/>
                <w:szCs w:val="24"/>
                <w:lang w:eastAsia="lv-LV"/>
              </w:rPr>
              <w:t>denylist</w:t>
            </w:r>
            <w:proofErr w:type="spellEnd"/>
            <w:r w:rsidRPr="003C53CD">
              <w:rPr>
                <w:rFonts w:ascii="Times New Roman" w:hAnsi="Times New Roman" w:cs="Times New Roman"/>
                <w:sz w:val="24"/>
                <w:szCs w:val="24"/>
                <w:lang w:eastAsia="lv-LV"/>
              </w:rPr>
              <w:t>/</w:t>
            </w:r>
            <w:proofErr w:type="spellStart"/>
            <w:r w:rsidRPr="003C53CD">
              <w:rPr>
                <w:rFonts w:ascii="Times New Roman" w:hAnsi="Times New Roman" w:cs="Times New Roman"/>
                <w:sz w:val="24"/>
                <w:szCs w:val="24"/>
                <w:lang w:eastAsia="lv-LV"/>
              </w:rPr>
              <w:t>allowlist</w:t>
            </w:r>
            <w:proofErr w:type="spellEnd"/>
            <w:r w:rsidRPr="003C53CD">
              <w:rPr>
                <w:rFonts w:ascii="Times New Roman" w:hAnsi="Times New Roman" w:cs="Times New Roman"/>
                <w:sz w:val="24"/>
                <w:szCs w:val="24"/>
                <w:lang w:eastAsia="lv-LV"/>
              </w:rPr>
              <w:t>)</w:t>
            </w:r>
          </w:p>
        </w:tc>
      </w:tr>
      <w:tr w:rsidR="00B2371D" w:rsidRPr="00B256D0" w14:paraId="0B005F97" w14:textId="77777777" w:rsidTr="00B578A0">
        <w:trPr>
          <w:trHeight w:val="300"/>
        </w:trPr>
        <w:tc>
          <w:tcPr>
            <w:tcW w:w="1077" w:type="dxa"/>
          </w:tcPr>
          <w:p w14:paraId="4FE437DC" w14:textId="7E48E6C5" w:rsidR="00B2371D" w:rsidRPr="00B256D0" w:rsidRDefault="00B2371D" w:rsidP="00B2371D">
            <w:pPr>
              <w:rPr>
                <w:rFonts w:eastAsia="Aptos"/>
                <w:sz w:val="22"/>
                <w:szCs w:val="22"/>
              </w:rPr>
            </w:pPr>
            <w:r>
              <w:rPr>
                <w:rFonts w:eastAsia="Aptos"/>
                <w:sz w:val="22"/>
                <w:szCs w:val="22"/>
              </w:rPr>
              <w:t>PAY012</w:t>
            </w:r>
          </w:p>
        </w:tc>
        <w:tc>
          <w:tcPr>
            <w:tcW w:w="13237" w:type="dxa"/>
          </w:tcPr>
          <w:p w14:paraId="013FE352" w14:textId="00842EDE" w:rsidR="00B2371D" w:rsidRPr="003C53CD" w:rsidRDefault="00B2371D" w:rsidP="00B2371D">
            <w:pPr>
              <w:ind w:right="142"/>
              <w:jc w:val="both"/>
              <w:rPr>
                <w:lang w:eastAsia="lv-LV"/>
              </w:rPr>
            </w:pPr>
            <w:r w:rsidRPr="003C53CD">
              <w:rPr>
                <w:lang w:eastAsia="lv-LV"/>
              </w:rPr>
              <w:t xml:space="preserve">Sistēmai/maksājumu platformai jāatbalsta </w:t>
            </w:r>
            <w:proofErr w:type="spellStart"/>
            <w:r w:rsidRPr="003C53CD">
              <w:rPr>
                <w:lang w:eastAsia="lv-LV"/>
              </w:rPr>
              <w:t>tokēna</w:t>
            </w:r>
            <w:proofErr w:type="spellEnd"/>
            <w:r w:rsidRPr="003C53CD">
              <w:rPr>
                <w:lang w:eastAsia="lv-LV"/>
              </w:rPr>
              <w:t xml:space="preserve"> dzīves cikls: aktīvs/ierobežots/bloķēts, atteikumu vēsture un riska pazīmes, biļešu sistēmai tiek nodots tikai drošs identifikators un statusi.</w:t>
            </w:r>
          </w:p>
        </w:tc>
      </w:tr>
      <w:tr w:rsidR="00B2371D" w:rsidRPr="00B256D0" w14:paraId="5F8B17E9" w14:textId="77777777" w:rsidTr="00B578A0">
        <w:trPr>
          <w:trHeight w:val="300"/>
        </w:trPr>
        <w:tc>
          <w:tcPr>
            <w:tcW w:w="1077" w:type="dxa"/>
          </w:tcPr>
          <w:p w14:paraId="259EDF8F" w14:textId="4DCA024F" w:rsidR="00B2371D" w:rsidRPr="00B256D0" w:rsidRDefault="00B2371D" w:rsidP="00B2371D">
            <w:pPr>
              <w:rPr>
                <w:rFonts w:eastAsia="Aptos"/>
                <w:sz w:val="22"/>
                <w:szCs w:val="22"/>
              </w:rPr>
            </w:pPr>
            <w:r>
              <w:rPr>
                <w:rFonts w:eastAsia="Aptos"/>
                <w:sz w:val="22"/>
                <w:szCs w:val="22"/>
              </w:rPr>
              <w:t>PAY013</w:t>
            </w:r>
          </w:p>
        </w:tc>
        <w:tc>
          <w:tcPr>
            <w:tcW w:w="13237" w:type="dxa"/>
          </w:tcPr>
          <w:p w14:paraId="0A42F4EC" w14:textId="77777777" w:rsidR="00B2371D" w:rsidRPr="003C53CD" w:rsidRDefault="00B2371D" w:rsidP="00B2371D">
            <w:pPr>
              <w:ind w:right="142"/>
              <w:jc w:val="both"/>
              <w:rPr>
                <w:lang w:eastAsia="lv-LV"/>
              </w:rPr>
            </w:pPr>
            <w:r w:rsidRPr="003C53CD">
              <w:rPr>
                <w:lang w:eastAsia="lv-LV"/>
              </w:rPr>
              <w:t>Sistēmai/maksājumu platformai jāatbalsta plūsmas “brauciens → uzkrājums → norakstīšana” apstrāde ar vismaz šādiem stāvokļiem:</w:t>
            </w:r>
          </w:p>
          <w:p w14:paraId="56C84765" w14:textId="32374D7B" w:rsidR="00B2371D" w:rsidRPr="003C53CD" w:rsidRDefault="00B2371D" w:rsidP="00B2371D">
            <w:pPr>
              <w:pStyle w:val="ListParagraph"/>
              <w:numPr>
                <w:ilvl w:val="0"/>
                <w:numId w:val="76"/>
              </w:numPr>
              <w:spacing w:line="240" w:lineRule="auto"/>
              <w:rPr>
                <w:rFonts w:ascii="Times New Roman" w:hAnsi="Times New Roman" w:cs="Times New Roman"/>
                <w:sz w:val="24"/>
                <w:szCs w:val="24"/>
                <w:lang w:eastAsia="lv-LV"/>
              </w:rPr>
            </w:pPr>
            <w:r w:rsidRPr="003C53CD">
              <w:rPr>
                <w:rFonts w:ascii="Times New Roman" w:hAnsi="Times New Roman" w:cs="Times New Roman"/>
                <w:sz w:val="24"/>
                <w:szCs w:val="24"/>
                <w:lang w:eastAsia="lv-LV"/>
              </w:rPr>
              <w:t xml:space="preserve">gaida apstrādi </w:t>
            </w:r>
          </w:p>
          <w:p w14:paraId="5C67D46B" w14:textId="6D2D75AC" w:rsidR="00B2371D" w:rsidRPr="003C53CD" w:rsidRDefault="00B2371D" w:rsidP="00B2371D">
            <w:pPr>
              <w:pStyle w:val="ListParagraph"/>
              <w:numPr>
                <w:ilvl w:val="0"/>
                <w:numId w:val="76"/>
              </w:numPr>
              <w:spacing w:line="240" w:lineRule="auto"/>
              <w:rPr>
                <w:rFonts w:ascii="Times New Roman" w:hAnsi="Times New Roman" w:cs="Times New Roman"/>
                <w:sz w:val="24"/>
                <w:szCs w:val="24"/>
                <w:lang w:eastAsia="lv-LV"/>
              </w:rPr>
            </w:pPr>
            <w:r w:rsidRPr="003C53CD">
              <w:rPr>
                <w:rFonts w:ascii="Times New Roman" w:hAnsi="Times New Roman" w:cs="Times New Roman"/>
                <w:sz w:val="24"/>
                <w:szCs w:val="24"/>
                <w:lang w:eastAsia="lv-LV"/>
              </w:rPr>
              <w:t xml:space="preserve">autorizēts / </w:t>
            </w:r>
            <w:proofErr w:type="spellStart"/>
            <w:r w:rsidRPr="003C53CD">
              <w:rPr>
                <w:rFonts w:ascii="Times New Roman" w:hAnsi="Times New Roman" w:cs="Times New Roman"/>
                <w:sz w:val="24"/>
                <w:szCs w:val="24"/>
                <w:lang w:eastAsia="lv-LV"/>
              </w:rPr>
              <w:t>preautorizēts</w:t>
            </w:r>
            <w:proofErr w:type="spellEnd"/>
            <w:r w:rsidRPr="003C53CD">
              <w:rPr>
                <w:rFonts w:ascii="Times New Roman" w:hAnsi="Times New Roman" w:cs="Times New Roman"/>
                <w:sz w:val="24"/>
                <w:szCs w:val="24"/>
                <w:lang w:eastAsia="lv-LV"/>
              </w:rPr>
              <w:t xml:space="preserve"> (ja būs piemērojams)</w:t>
            </w:r>
          </w:p>
          <w:p w14:paraId="164CE7D6" w14:textId="6F5F4D80" w:rsidR="00B2371D" w:rsidRPr="003C53CD" w:rsidRDefault="00B2371D" w:rsidP="00B2371D">
            <w:pPr>
              <w:pStyle w:val="ListParagraph"/>
              <w:numPr>
                <w:ilvl w:val="0"/>
                <w:numId w:val="76"/>
              </w:numPr>
              <w:spacing w:line="240" w:lineRule="auto"/>
              <w:rPr>
                <w:rFonts w:ascii="Times New Roman" w:hAnsi="Times New Roman" w:cs="Times New Roman"/>
                <w:sz w:val="24"/>
                <w:szCs w:val="24"/>
                <w:lang w:eastAsia="lv-LV"/>
              </w:rPr>
            </w:pPr>
            <w:r w:rsidRPr="003C53CD">
              <w:rPr>
                <w:rFonts w:ascii="Times New Roman" w:hAnsi="Times New Roman" w:cs="Times New Roman"/>
                <w:sz w:val="24"/>
                <w:szCs w:val="24"/>
                <w:lang w:eastAsia="lv-LV"/>
              </w:rPr>
              <w:t>veiksmīgi norakstīts (</w:t>
            </w:r>
            <w:proofErr w:type="spellStart"/>
            <w:r w:rsidRPr="003C53CD">
              <w:rPr>
                <w:rFonts w:ascii="Times New Roman" w:hAnsi="Times New Roman" w:cs="Times New Roman"/>
                <w:sz w:val="24"/>
                <w:szCs w:val="24"/>
                <w:lang w:eastAsia="lv-LV"/>
              </w:rPr>
              <w:t>captured</w:t>
            </w:r>
            <w:proofErr w:type="spellEnd"/>
            <w:r w:rsidRPr="003C53CD">
              <w:rPr>
                <w:rFonts w:ascii="Times New Roman" w:hAnsi="Times New Roman" w:cs="Times New Roman"/>
                <w:sz w:val="24"/>
                <w:szCs w:val="24"/>
                <w:lang w:eastAsia="lv-LV"/>
              </w:rPr>
              <w:t>/</w:t>
            </w:r>
            <w:proofErr w:type="spellStart"/>
            <w:r w:rsidRPr="003C53CD">
              <w:rPr>
                <w:rFonts w:ascii="Times New Roman" w:hAnsi="Times New Roman" w:cs="Times New Roman"/>
                <w:sz w:val="24"/>
                <w:szCs w:val="24"/>
                <w:lang w:eastAsia="lv-LV"/>
              </w:rPr>
              <w:t>charged</w:t>
            </w:r>
            <w:proofErr w:type="spellEnd"/>
            <w:r w:rsidRPr="003C53CD">
              <w:rPr>
                <w:rFonts w:ascii="Times New Roman" w:hAnsi="Times New Roman" w:cs="Times New Roman"/>
                <w:sz w:val="24"/>
                <w:szCs w:val="24"/>
                <w:lang w:eastAsia="lv-LV"/>
              </w:rPr>
              <w:t>)</w:t>
            </w:r>
          </w:p>
          <w:p w14:paraId="1F66C3DA" w14:textId="651FB8E4" w:rsidR="00B2371D" w:rsidRPr="003C53CD" w:rsidRDefault="00B2371D" w:rsidP="00B2371D">
            <w:pPr>
              <w:pStyle w:val="ListParagraph"/>
              <w:numPr>
                <w:ilvl w:val="0"/>
                <w:numId w:val="76"/>
              </w:numPr>
              <w:spacing w:line="240" w:lineRule="auto"/>
              <w:rPr>
                <w:rFonts w:ascii="Times New Roman" w:hAnsi="Times New Roman" w:cs="Times New Roman"/>
                <w:sz w:val="24"/>
                <w:szCs w:val="24"/>
                <w:lang w:eastAsia="lv-LV"/>
              </w:rPr>
            </w:pPr>
            <w:r w:rsidRPr="003C53CD">
              <w:rPr>
                <w:rFonts w:ascii="Times New Roman" w:hAnsi="Times New Roman" w:cs="Times New Roman"/>
                <w:sz w:val="24"/>
                <w:szCs w:val="24"/>
                <w:lang w:eastAsia="lv-LV"/>
              </w:rPr>
              <w:t>atteikts – bankas atteikums (</w:t>
            </w:r>
            <w:proofErr w:type="spellStart"/>
            <w:r w:rsidRPr="003C53CD">
              <w:rPr>
                <w:rFonts w:ascii="Times New Roman" w:hAnsi="Times New Roman" w:cs="Times New Roman"/>
                <w:sz w:val="24"/>
                <w:szCs w:val="24"/>
                <w:lang w:eastAsia="lv-LV"/>
              </w:rPr>
              <w:t>declined</w:t>
            </w:r>
            <w:proofErr w:type="spellEnd"/>
            <w:r w:rsidRPr="003C53CD">
              <w:rPr>
                <w:rFonts w:ascii="Times New Roman" w:hAnsi="Times New Roman" w:cs="Times New Roman"/>
                <w:sz w:val="24"/>
                <w:szCs w:val="24"/>
                <w:lang w:eastAsia="lv-LV"/>
              </w:rPr>
              <w:t>)</w:t>
            </w:r>
          </w:p>
          <w:p w14:paraId="44744422" w14:textId="0C1F3F90" w:rsidR="00B2371D" w:rsidRPr="003C53CD" w:rsidRDefault="00B2371D" w:rsidP="00B2371D">
            <w:pPr>
              <w:pStyle w:val="ListParagraph"/>
              <w:numPr>
                <w:ilvl w:val="0"/>
                <w:numId w:val="76"/>
              </w:numPr>
              <w:spacing w:line="240" w:lineRule="auto"/>
              <w:rPr>
                <w:rFonts w:ascii="Times New Roman" w:hAnsi="Times New Roman" w:cs="Times New Roman"/>
                <w:sz w:val="24"/>
                <w:szCs w:val="24"/>
                <w:lang w:eastAsia="lv-LV"/>
              </w:rPr>
            </w:pPr>
            <w:r w:rsidRPr="003C53CD">
              <w:rPr>
                <w:rFonts w:ascii="Times New Roman" w:hAnsi="Times New Roman" w:cs="Times New Roman"/>
                <w:sz w:val="24"/>
                <w:szCs w:val="24"/>
                <w:lang w:eastAsia="lv-LV"/>
              </w:rPr>
              <w:lastRenderedPageBreak/>
              <w:t>atcelts – transakcija atcelta (</w:t>
            </w:r>
            <w:proofErr w:type="spellStart"/>
            <w:r w:rsidRPr="003C53CD">
              <w:rPr>
                <w:rFonts w:ascii="Times New Roman" w:hAnsi="Times New Roman" w:cs="Times New Roman"/>
                <w:sz w:val="24"/>
                <w:szCs w:val="24"/>
                <w:lang w:eastAsia="lv-LV"/>
              </w:rPr>
              <w:t>reversed</w:t>
            </w:r>
            <w:proofErr w:type="spellEnd"/>
            <w:r w:rsidRPr="003C53CD">
              <w:rPr>
                <w:rFonts w:ascii="Times New Roman" w:hAnsi="Times New Roman" w:cs="Times New Roman"/>
                <w:sz w:val="24"/>
                <w:szCs w:val="24"/>
                <w:lang w:eastAsia="lv-LV"/>
              </w:rPr>
              <w:t>/</w:t>
            </w:r>
            <w:proofErr w:type="spellStart"/>
            <w:r w:rsidRPr="003C53CD">
              <w:rPr>
                <w:rFonts w:ascii="Times New Roman" w:hAnsi="Times New Roman" w:cs="Times New Roman"/>
                <w:sz w:val="24"/>
                <w:szCs w:val="24"/>
                <w:lang w:eastAsia="lv-LV"/>
              </w:rPr>
              <w:t>voided</w:t>
            </w:r>
            <w:proofErr w:type="spellEnd"/>
            <w:r w:rsidRPr="003C53CD">
              <w:rPr>
                <w:rFonts w:ascii="Times New Roman" w:hAnsi="Times New Roman" w:cs="Times New Roman"/>
                <w:sz w:val="24"/>
                <w:szCs w:val="24"/>
                <w:lang w:eastAsia="lv-LV"/>
              </w:rPr>
              <w:t>)</w:t>
            </w:r>
          </w:p>
          <w:p w14:paraId="3B66A032" w14:textId="56B9A091" w:rsidR="00B2371D" w:rsidRPr="003C53CD" w:rsidRDefault="00B2371D" w:rsidP="00B2371D">
            <w:pPr>
              <w:pStyle w:val="ListParagraph"/>
              <w:numPr>
                <w:ilvl w:val="0"/>
                <w:numId w:val="76"/>
              </w:numPr>
              <w:spacing w:line="240" w:lineRule="auto"/>
              <w:rPr>
                <w:rFonts w:ascii="Times New Roman" w:hAnsi="Times New Roman" w:cs="Times New Roman"/>
                <w:sz w:val="24"/>
                <w:szCs w:val="24"/>
                <w:lang w:eastAsia="lv-LV"/>
              </w:rPr>
            </w:pPr>
            <w:r w:rsidRPr="003C53CD">
              <w:rPr>
                <w:rFonts w:ascii="Times New Roman" w:hAnsi="Times New Roman" w:cs="Times New Roman"/>
                <w:sz w:val="24"/>
                <w:szCs w:val="24"/>
                <w:lang w:eastAsia="lv-LV"/>
              </w:rPr>
              <w:t>parāds/neapmaksāts (</w:t>
            </w:r>
            <w:proofErr w:type="spellStart"/>
            <w:r w:rsidRPr="003C53CD">
              <w:rPr>
                <w:rFonts w:ascii="Times New Roman" w:hAnsi="Times New Roman" w:cs="Times New Roman"/>
                <w:sz w:val="24"/>
                <w:szCs w:val="24"/>
                <w:lang w:eastAsia="lv-LV"/>
              </w:rPr>
              <w:t>debt</w:t>
            </w:r>
            <w:proofErr w:type="spellEnd"/>
            <w:r w:rsidRPr="003C53CD">
              <w:rPr>
                <w:rFonts w:ascii="Times New Roman" w:hAnsi="Times New Roman" w:cs="Times New Roman"/>
                <w:sz w:val="24"/>
                <w:szCs w:val="24"/>
                <w:lang w:eastAsia="lv-LV"/>
              </w:rPr>
              <w:t>)</w:t>
            </w:r>
          </w:p>
          <w:p w14:paraId="5AF32A4E" w14:textId="2A51C3BA" w:rsidR="00B2371D" w:rsidRPr="003C53CD" w:rsidRDefault="00B2371D" w:rsidP="00B2371D">
            <w:pPr>
              <w:pStyle w:val="ListParagraph"/>
              <w:numPr>
                <w:ilvl w:val="0"/>
                <w:numId w:val="76"/>
              </w:numPr>
              <w:spacing w:line="240" w:lineRule="auto"/>
              <w:rPr>
                <w:rFonts w:ascii="Times New Roman" w:hAnsi="Times New Roman" w:cs="Times New Roman"/>
                <w:sz w:val="24"/>
                <w:szCs w:val="24"/>
                <w:lang w:eastAsia="lv-LV"/>
              </w:rPr>
            </w:pPr>
            <w:r w:rsidRPr="003C53CD">
              <w:rPr>
                <w:rFonts w:ascii="Times New Roman" w:hAnsi="Times New Roman" w:cs="Times New Roman"/>
                <w:sz w:val="24"/>
                <w:szCs w:val="24"/>
                <w:lang w:eastAsia="lv-LV"/>
              </w:rPr>
              <w:t xml:space="preserve">norakstīts kā bezcerīgs, ja būs </w:t>
            </w:r>
            <w:proofErr w:type="spellStart"/>
            <w:r w:rsidRPr="003C53CD">
              <w:rPr>
                <w:rFonts w:ascii="Times New Roman" w:hAnsi="Times New Roman" w:cs="Times New Roman"/>
                <w:sz w:val="24"/>
                <w:szCs w:val="24"/>
                <w:lang w:eastAsia="lv-LV"/>
              </w:rPr>
              <w:t>piemrojams</w:t>
            </w:r>
            <w:proofErr w:type="spellEnd"/>
            <w:r w:rsidRPr="003C53CD">
              <w:rPr>
                <w:rFonts w:ascii="Times New Roman" w:hAnsi="Times New Roman" w:cs="Times New Roman"/>
                <w:sz w:val="24"/>
                <w:szCs w:val="24"/>
                <w:lang w:eastAsia="lv-LV"/>
              </w:rPr>
              <w:t xml:space="preserve"> (</w:t>
            </w:r>
            <w:proofErr w:type="spellStart"/>
            <w:r w:rsidRPr="003C53CD">
              <w:rPr>
                <w:rFonts w:ascii="Times New Roman" w:hAnsi="Times New Roman" w:cs="Times New Roman"/>
                <w:sz w:val="24"/>
                <w:szCs w:val="24"/>
                <w:lang w:eastAsia="lv-LV"/>
              </w:rPr>
              <w:t>written</w:t>
            </w:r>
            <w:proofErr w:type="spellEnd"/>
            <w:r w:rsidRPr="003C53CD">
              <w:rPr>
                <w:rFonts w:ascii="Times New Roman" w:hAnsi="Times New Roman" w:cs="Times New Roman"/>
                <w:sz w:val="24"/>
                <w:szCs w:val="24"/>
                <w:lang w:eastAsia="lv-LV"/>
              </w:rPr>
              <w:t xml:space="preserve"> </w:t>
            </w:r>
            <w:proofErr w:type="spellStart"/>
            <w:r w:rsidRPr="003C53CD">
              <w:rPr>
                <w:rFonts w:ascii="Times New Roman" w:hAnsi="Times New Roman" w:cs="Times New Roman"/>
                <w:sz w:val="24"/>
                <w:szCs w:val="24"/>
                <w:lang w:eastAsia="lv-LV"/>
              </w:rPr>
              <w:t>off</w:t>
            </w:r>
            <w:proofErr w:type="spellEnd"/>
            <w:r w:rsidRPr="003C53CD">
              <w:rPr>
                <w:rFonts w:ascii="Times New Roman" w:hAnsi="Times New Roman" w:cs="Times New Roman"/>
                <w:sz w:val="24"/>
                <w:szCs w:val="24"/>
                <w:lang w:eastAsia="lv-LV"/>
              </w:rPr>
              <w:t>)</w:t>
            </w:r>
          </w:p>
        </w:tc>
      </w:tr>
      <w:tr w:rsidR="00B2371D" w:rsidRPr="00B256D0" w14:paraId="5E957C6A" w14:textId="77777777" w:rsidTr="00B578A0">
        <w:trPr>
          <w:trHeight w:val="300"/>
        </w:trPr>
        <w:tc>
          <w:tcPr>
            <w:tcW w:w="1077" w:type="dxa"/>
          </w:tcPr>
          <w:p w14:paraId="4D73EDDA" w14:textId="59C77C85" w:rsidR="00B2371D" w:rsidRPr="00B256D0" w:rsidRDefault="00B2371D" w:rsidP="00B2371D">
            <w:pPr>
              <w:rPr>
                <w:rFonts w:eastAsia="Aptos"/>
                <w:sz w:val="22"/>
                <w:szCs w:val="22"/>
              </w:rPr>
            </w:pPr>
            <w:r>
              <w:rPr>
                <w:rFonts w:eastAsia="Aptos"/>
                <w:sz w:val="22"/>
                <w:szCs w:val="22"/>
              </w:rPr>
              <w:lastRenderedPageBreak/>
              <w:t>PAY014</w:t>
            </w:r>
          </w:p>
        </w:tc>
        <w:tc>
          <w:tcPr>
            <w:tcW w:w="13237" w:type="dxa"/>
          </w:tcPr>
          <w:p w14:paraId="42D0B5BE" w14:textId="77777777" w:rsidR="00B2371D" w:rsidRPr="003C53CD" w:rsidRDefault="00B2371D" w:rsidP="00B2371D">
            <w:pPr>
              <w:ind w:right="142"/>
              <w:jc w:val="both"/>
              <w:rPr>
                <w:lang w:eastAsia="lv-LV"/>
              </w:rPr>
            </w:pPr>
            <w:r w:rsidRPr="003C53CD">
              <w:rPr>
                <w:lang w:eastAsia="lv-LV"/>
              </w:rPr>
              <w:t xml:space="preserve">Sistēmai/maksājumu platformai jāatbalsta vairāku braucienu/validāciju </w:t>
            </w:r>
            <w:proofErr w:type="spellStart"/>
            <w:r w:rsidRPr="003C53CD">
              <w:rPr>
                <w:lang w:eastAsia="lv-LV"/>
              </w:rPr>
              <w:t>agregēšana</w:t>
            </w:r>
            <w:proofErr w:type="spellEnd"/>
            <w:r w:rsidRPr="003C53CD">
              <w:rPr>
                <w:lang w:eastAsia="lv-LV"/>
              </w:rPr>
              <w:t>/apkopošana vienā maksājumā, tostarp noteikumi:</w:t>
            </w:r>
          </w:p>
          <w:p w14:paraId="63B4E997" w14:textId="1677F073" w:rsidR="00B2371D" w:rsidRPr="006B5611" w:rsidRDefault="00B2371D" w:rsidP="00B2371D">
            <w:pPr>
              <w:pStyle w:val="ListParagraph"/>
              <w:numPr>
                <w:ilvl w:val="0"/>
                <w:numId w:val="76"/>
              </w:numPr>
              <w:spacing w:line="240" w:lineRule="auto"/>
              <w:rPr>
                <w:rFonts w:ascii="Times New Roman" w:hAnsi="Times New Roman" w:cs="Times New Roman"/>
                <w:sz w:val="24"/>
                <w:szCs w:val="24"/>
                <w:lang w:eastAsia="lv-LV"/>
              </w:rPr>
            </w:pPr>
            <w:r w:rsidRPr="003C53CD">
              <w:rPr>
                <w:rFonts w:ascii="Times New Roman" w:hAnsi="Times New Roman" w:cs="Times New Roman"/>
                <w:sz w:val="24"/>
                <w:szCs w:val="24"/>
                <w:lang w:eastAsia="lv-LV"/>
              </w:rPr>
              <w:t>limits</w:t>
            </w:r>
            <w:r w:rsidRPr="006B5611">
              <w:rPr>
                <w:rFonts w:ascii="Times New Roman" w:hAnsi="Times New Roman" w:cs="Times New Roman"/>
                <w:sz w:val="24"/>
                <w:szCs w:val="24"/>
                <w:lang w:eastAsia="lv-LV"/>
              </w:rPr>
              <w:t xml:space="preserve"> pēc summas</w:t>
            </w:r>
          </w:p>
          <w:p w14:paraId="2E7235E0" w14:textId="04AC7A4B" w:rsidR="00B2371D" w:rsidRPr="006B5611" w:rsidRDefault="00B2371D" w:rsidP="00B2371D">
            <w:pPr>
              <w:pStyle w:val="ListParagraph"/>
              <w:numPr>
                <w:ilvl w:val="0"/>
                <w:numId w:val="76"/>
              </w:numPr>
              <w:spacing w:line="240" w:lineRule="auto"/>
              <w:rPr>
                <w:rFonts w:ascii="Times New Roman" w:hAnsi="Times New Roman" w:cs="Times New Roman"/>
                <w:sz w:val="24"/>
                <w:szCs w:val="24"/>
                <w:lang w:eastAsia="lv-LV"/>
              </w:rPr>
            </w:pPr>
            <w:r w:rsidRPr="003C53CD">
              <w:rPr>
                <w:rFonts w:ascii="Times New Roman" w:hAnsi="Times New Roman" w:cs="Times New Roman"/>
                <w:sz w:val="24"/>
                <w:szCs w:val="24"/>
                <w:lang w:eastAsia="lv-LV"/>
              </w:rPr>
              <w:t>limits</w:t>
            </w:r>
            <w:r w:rsidRPr="006B5611">
              <w:rPr>
                <w:rFonts w:ascii="Times New Roman" w:hAnsi="Times New Roman" w:cs="Times New Roman"/>
                <w:sz w:val="24"/>
                <w:szCs w:val="24"/>
                <w:lang w:eastAsia="lv-LV"/>
              </w:rPr>
              <w:t xml:space="preserve"> pēc laika</w:t>
            </w:r>
          </w:p>
          <w:p w14:paraId="6E899B0E" w14:textId="2A647FAD" w:rsidR="00B2371D" w:rsidRPr="006B5611" w:rsidRDefault="00B2371D" w:rsidP="00B2371D">
            <w:pPr>
              <w:pStyle w:val="ListParagraph"/>
              <w:numPr>
                <w:ilvl w:val="0"/>
                <w:numId w:val="76"/>
              </w:numPr>
              <w:spacing w:line="240" w:lineRule="auto"/>
              <w:rPr>
                <w:rFonts w:ascii="Times New Roman" w:hAnsi="Times New Roman" w:cs="Times New Roman"/>
                <w:sz w:val="24"/>
                <w:szCs w:val="24"/>
                <w:lang w:eastAsia="lv-LV"/>
              </w:rPr>
            </w:pPr>
            <w:r w:rsidRPr="006B5611">
              <w:rPr>
                <w:rFonts w:ascii="Times New Roman" w:hAnsi="Times New Roman" w:cs="Times New Roman"/>
                <w:sz w:val="24"/>
                <w:szCs w:val="24"/>
                <w:lang w:eastAsia="lv-LV"/>
              </w:rPr>
              <w:t>dienas/perioda beig</w:t>
            </w:r>
            <w:r w:rsidRPr="003C53CD">
              <w:rPr>
                <w:rFonts w:ascii="Times New Roman" w:hAnsi="Times New Roman" w:cs="Times New Roman"/>
                <w:sz w:val="24"/>
                <w:szCs w:val="24"/>
                <w:lang w:eastAsia="lv-LV"/>
              </w:rPr>
              <w:t>a</w:t>
            </w:r>
            <w:r w:rsidRPr="006B5611">
              <w:rPr>
                <w:rFonts w:ascii="Times New Roman" w:hAnsi="Times New Roman" w:cs="Times New Roman"/>
                <w:sz w:val="24"/>
                <w:szCs w:val="24"/>
                <w:lang w:eastAsia="lv-LV"/>
              </w:rPr>
              <w:t>s</w:t>
            </w:r>
          </w:p>
          <w:p w14:paraId="7378AD77" w14:textId="1445ECE3" w:rsidR="00B2371D" w:rsidRPr="003C53CD" w:rsidRDefault="00B2371D" w:rsidP="00B2371D">
            <w:pPr>
              <w:pStyle w:val="ListParagraph"/>
              <w:numPr>
                <w:ilvl w:val="0"/>
                <w:numId w:val="76"/>
              </w:numPr>
              <w:spacing w:line="240" w:lineRule="auto"/>
              <w:rPr>
                <w:rFonts w:ascii="Times New Roman" w:hAnsi="Times New Roman" w:cs="Times New Roman"/>
                <w:sz w:val="24"/>
                <w:szCs w:val="24"/>
                <w:lang w:eastAsia="lv-LV"/>
              </w:rPr>
            </w:pPr>
            <w:r w:rsidRPr="006B5611">
              <w:rPr>
                <w:rFonts w:ascii="Times New Roman" w:hAnsi="Times New Roman" w:cs="Times New Roman"/>
                <w:sz w:val="24"/>
                <w:szCs w:val="24"/>
                <w:lang w:eastAsia="lv-LV"/>
              </w:rPr>
              <w:t>politika daļēju atteikumu/atkārtotu mēģinājumu gadījumā</w:t>
            </w:r>
          </w:p>
        </w:tc>
      </w:tr>
      <w:tr w:rsidR="00B2371D" w:rsidRPr="00B256D0" w14:paraId="47ADB725" w14:textId="77777777" w:rsidTr="00B578A0">
        <w:trPr>
          <w:trHeight w:val="300"/>
        </w:trPr>
        <w:tc>
          <w:tcPr>
            <w:tcW w:w="1077" w:type="dxa"/>
          </w:tcPr>
          <w:p w14:paraId="27D2E39F" w14:textId="5500E2C4" w:rsidR="00B2371D" w:rsidRPr="00B256D0" w:rsidRDefault="00B2371D" w:rsidP="00B2371D">
            <w:pPr>
              <w:rPr>
                <w:rFonts w:eastAsia="Aptos"/>
                <w:sz w:val="22"/>
                <w:szCs w:val="22"/>
              </w:rPr>
            </w:pPr>
            <w:r>
              <w:rPr>
                <w:rFonts w:eastAsia="Aptos"/>
                <w:sz w:val="22"/>
                <w:szCs w:val="22"/>
              </w:rPr>
              <w:t>PAY015</w:t>
            </w:r>
          </w:p>
        </w:tc>
        <w:tc>
          <w:tcPr>
            <w:tcW w:w="13237" w:type="dxa"/>
          </w:tcPr>
          <w:p w14:paraId="607320ED" w14:textId="5B6EC323" w:rsidR="00B2371D" w:rsidRPr="003C53CD" w:rsidRDefault="00B2371D" w:rsidP="00B2371D">
            <w:pPr>
              <w:rPr>
                <w:lang w:eastAsia="lv-LV"/>
              </w:rPr>
            </w:pPr>
            <w:r w:rsidRPr="003C53CD">
              <w:rPr>
                <w:lang w:eastAsia="lv-LV"/>
              </w:rPr>
              <w:t>Sistēmai/maksājumu platformai jāatbalsta vairāku norakstīšanu veidošana vienam instrumentam (piemēram, pārsniedzot limitu vai tehnisku noteikumu dēļ), saglabājot loģisku saikni ar sākotnējiem braucieniem/uzkrājumiem.</w:t>
            </w:r>
          </w:p>
        </w:tc>
      </w:tr>
      <w:tr w:rsidR="00B2371D" w:rsidRPr="00B256D0" w14:paraId="39623C27" w14:textId="77777777" w:rsidTr="00B578A0">
        <w:trPr>
          <w:trHeight w:val="300"/>
        </w:trPr>
        <w:tc>
          <w:tcPr>
            <w:tcW w:w="1077" w:type="dxa"/>
          </w:tcPr>
          <w:p w14:paraId="61A7EE54" w14:textId="1E085AFD" w:rsidR="00B2371D" w:rsidRPr="00B256D0" w:rsidRDefault="00B2371D" w:rsidP="00B2371D">
            <w:pPr>
              <w:rPr>
                <w:rFonts w:eastAsia="Aptos"/>
                <w:sz w:val="22"/>
                <w:szCs w:val="22"/>
              </w:rPr>
            </w:pPr>
            <w:r>
              <w:rPr>
                <w:rFonts w:eastAsia="Aptos"/>
                <w:sz w:val="22"/>
                <w:szCs w:val="22"/>
              </w:rPr>
              <w:t>PAY016</w:t>
            </w:r>
          </w:p>
        </w:tc>
        <w:tc>
          <w:tcPr>
            <w:tcW w:w="13237" w:type="dxa"/>
          </w:tcPr>
          <w:p w14:paraId="026EFFD6" w14:textId="7C0CBA73" w:rsidR="00B2371D" w:rsidRPr="003C53CD" w:rsidRDefault="00B2371D" w:rsidP="00B2371D">
            <w:pPr>
              <w:rPr>
                <w:lang w:eastAsia="lv-LV"/>
              </w:rPr>
            </w:pPr>
            <w:r w:rsidRPr="003C53CD">
              <w:rPr>
                <w:lang w:eastAsia="lv-LV"/>
              </w:rPr>
              <w:t xml:space="preserve">Sistēmai jāaprēķina PVN un nodokļu atribūti katrai operācijai un/vai </w:t>
            </w:r>
            <w:proofErr w:type="spellStart"/>
            <w:r w:rsidRPr="003C53CD">
              <w:rPr>
                <w:lang w:eastAsia="lv-LV"/>
              </w:rPr>
              <w:t>agregēti</w:t>
            </w:r>
            <w:proofErr w:type="spellEnd"/>
            <w:r w:rsidRPr="003C53CD">
              <w:rPr>
                <w:lang w:eastAsia="lv-LV"/>
              </w:rPr>
              <w:t xml:space="preserve"> periodā (atkarībā no grāmatvedības prasībām), t.sk. likmes/atbrīvojumi, noapaļošana, korekcijas.</w:t>
            </w:r>
          </w:p>
        </w:tc>
      </w:tr>
      <w:tr w:rsidR="00B2371D" w:rsidRPr="00B256D0" w14:paraId="5E01D82A" w14:textId="77777777" w:rsidTr="00B578A0">
        <w:trPr>
          <w:trHeight w:val="300"/>
        </w:trPr>
        <w:tc>
          <w:tcPr>
            <w:tcW w:w="1077" w:type="dxa"/>
          </w:tcPr>
          <w:p w14:paraId="212BD9E6" w14:textId="419750F6" w:rsidR="00B2371D" w:rsidRPr="00B256D0" w:rsidRDefault="00B2371D" w:rsidP="00B2371D">
            <w:pPr>
              <w:rPr>
                <w:rFonts w:eastAsia="Aptos"/>
                <w:sz w:val="22"/>
                <w:szCs w:val="22"/>
              </w:rPr>
            </w:pPr>
            <w:r>
              <w:rPr>
                <w:rFonts w:eastAsia="Aptos"/>
                <w:sz w:val="22"/>
                <w:szCs w:val="22"/>
              </w:rPr>
              <w:t>PAY017</w:t>
            </w:r>
          </w:p>
        </w:tc>
        <w:tc>
          <w:tcPr>
            <w:tcW w:w="13237" w:type="dxa"/>
          </w:tcPr>
          <w:p w14:paraId="2A531802" w14:textId="7273D1B4" w:rsidR="00B2371D" w:rsidRPr="003C53CD" w:rsidRDefault="00B2371D" w:rsidP="00B2371D">
            <w:pPr>
              <w:rPr>
                <w:lang w:eastAsia="lv-LV"/>
              </w:rPr>
            </w:pPr>
            <w:r w:rsidRPr="003C53CD">
              <w:rPr>
                <w:lang w:eastAsia="lv-LV"/>
              </w:rPr>
              <w:t>Sistēmai jāatbalsta pārrēķini, veidojot korekciju ierakstus</w:t>
            </w:r>
          </w:p>
        </w:tc>
      </w:tr>
      <w:tr w:rsidR="00B2371D" w:rsidRPr="00B256D0" w14:paraId="27274EC2" w14:textId="77777777" w:rsidTr="00B578A0">
        <w:trPr>
          <w:trHeight w:val="300"/>
        </w:trPr>
        <w:tc>
          <w:tcPr>
            <w:tcW w:w="1077" w:type="dxa"/>
          </w:tcPr>
          <w:p w14:paraId="7035670D" w14:textId="6509B7EB" w:rsidR="00B2371D" w:rsidRPr="00B256D0" w:rsidRDefault="00B2371D" w:rsidP="00B2371D">
            <w:pPr>
              <w:rPr>
                <w:rFonts w:eastAsia="Aptos"/>
                <w:sz w:val="22"/>
                <w:szCs w:val="22"/>
              </w:rPr>
            </w:pPr>
            <w:r>
              <w:rPr>
                <w:rFonts w:eastAsia="Aptos"/>
                <w:sz w:val="22"/>
                <w:szCs w:val="22"/>
              </w:rPr>
              <w:t>PAY018</w:t>
            </w:r>
          </w:p>
        </w:tc>
        <w:tc>
          <w:tcPr>
            <w:tcW w:w="13237" w:type="dxa"/>
          </w:tcPr>
          <w:p w14:paraId="4BBF51A3" w14:textId="4F9AC257" w:rsidR="00B2371D" w:rsidRPr="003C53CD" w:rsidRDefault="00B2371D" w:rsidP="00B2371D">
            <w:pPr>
              <w:rPr>
                <w:lang w:eastAsia="lv-LV"/>
              </w:rPr>
            </w:pPr>
            <w:r w:rsidRPr="003C53CD">
              <w:rPr>
                <w:lang w:eastAsia="lv-LV"/>
              </w:rPr>
              <w:t xml:space="preserve">Sistēmai jāglabā un jāapstrādā </w:t>
            </w:r>
            <w:proofErr w:type="spellStart"/>
            <w:r w:rsidRPr="003C53CD">
              <w:rPr>
                <w:lang w:eastAsia="lv-LV"/>
              </w:rPr>
              <w:t>pseidonimizēti</w:t>
            </w:r>
            <w:proofErr w:type="spellEnd"/>
            <w:r w:rsidRPr="003C53CD">
              <w:rPr>
                <w:lang w:eastAsia="lv-LV"/>
              </w:rPr>
              <w:t xml:space="preserve"> maksājuma līdzekļu identifikatori (</w:t>
            </w:r>
            <w:proofErr w:type="spellStart"/>
            <w:r w:rsidRPr="003C53CD">
              <w:rPr>
                <w:lang w:eastAsia="lv-LV"/>
              </w:rPr>
              <w:t>payment</w:t>
            </w:r>
            <w:proofErr w:type="spellEnd"/>
            <w:r w:rsidRPr="003C53CD">
              <w:rPr>
                <w:lang w:eastAsia="lv-LV"/>
              </w:rPr>
              <w:t xml:space="preserve"> </w:t>
            </w:r>
            <w:proofErr w:type="spellStart"/>
            <w:r w:rsidRPr="003C53CD">
              <w:rPr>
                <w:lang w:eastAsia="lv-LV"/>
              </w:rPr>
              <w:t>token</w:t>
            </w:r>
            <w:proofErr w:type="spellEnd"/>
            <w:r w:rsidRPr="003C53CD">
              <w:rPr>
                <w:lang w:eastAsia="lv-LV"/>
              </w:rPr>
              <w:t xml:space="preserve">), riska/atļauju statusi (piem., atļauts/atteikts), neglabājot PAN un citus </w:t>
            </w:r>
            <w:proofErr w:type="spellStart"/>
            <w:r w:rsidRPr="003C53CD">
              <w:rPr>
                <w:lang w:eastAsia="lv-LV"/>
              </w:rPr>
              <w:t>sensitīvus</w:t>
            </w:r>
            <w:proofErr w:type="spellEnd"/>
            <w:r w:rsidRPr="003C53CD">
              <w:rPr>
                <w:lang w:eastAsia="lv-LV"/>
              </w:rPr>
              <w:t xml:space="preserve"> maksājumu datus.</w:t>
            </w:r>
          </w:p>
        </w:tc>
      </w:tr>
      <w:tr w:rsidR="00B2371D" w:rsidRPr="00B256D0" w14:paraId="3AF22404" w14:textId="77777777" w:rsidTr="00B578A0">
        <w:trPr>
          <w:trHeight w:val="300"/>
        </w:trPr>
        <w:tc>
          <w:tcPr>
            <w:tcW w:w="1077" w:type="dxa"/>
          </w:tcPr>
          <w:p w14:paraId="2A2218BD" w14:textId="40E1A84F" w:rsidR="00B2371D" w:rsidRPr="00B256D0" w:rsidRDefault="00B2371D" w:rsidP="00B2371D">
            <w:pPr>
              <w:rPr>
                <w:rFonts w:eastAsia="Aptos"/>
                <w:sz w:val="22"/>
                <w:szCs w:val="22"/>
              </w:rPr>
            </w:pPr>
            <w:r>
              <w:rPr>
                <w:rFonts w:eastAsia="Aptos"/>
                <w:sz w:val="22"/>
                <w:szCs w:val="22"/>
              </w:rPr>
              <w:t>PAY019</w:t>
            </w:r>
          </w:p>
        </w:tc>
        <w:tc>
          <w:tcPr>
            <w:tcW w:w="13237" w:type="dxa"/>
          </w:tcPr>
          <w:p w14:paraId="5E2901A0" w14:textId="77777777" w:rsidR="00B2371D" w:rsidRPr="003C53CD" w:rsidRDefault="00B2371D" w:rsidP="00B2371D">
            <w:pPr>
              <w:rPr>
                <w:lang w:eastAsia="lv-LV"/>
              </w:rPr>
            </w:pPr>
            <w:r w:rsidRPr="003C53CD">
              <w:rPr>
                <w:lang w:eastAsia="lv-LV"/>
              </w:rPr>
              <w:t xml:space="preserve">Sistēmai/maksājumu platformai riska pārvaldība </w:t>
            </w:r>
            <w:proofErr w:type="spellStart"/>
            <w:r w:rsidRPr="003C53CD">
              <w:rPr>
                <w:lang w:eastAsia="lv-LV"/>
              </w:rPr>
              <w:t>Open</w:t>
            </w:r>
            <w:proofErr w:type="spellEnd"/>
            <w:r w:rsidRPr="003C53CD">
              <w:rPr>
                <w:lang w:eastAsia="lv-LV"/>
              </w:rPr>
              <w:t xml:space="preserve"> </w:t>
            </w:r>
            <w:proofErr w:type="spellStart"/>
            <w:r w:rsidRPr="003C53CD">
              <w:rPr>
                <w:lang w:eastAsia="lv-LV"/>
              </w:rPr>
              <w:t>Loop</w:t>
            </w:r>
            <w:proofErr w:type="spellEnd"/>
            <w:r w:rsidRPr="003C53CD">
              <w:rPr>
                <w:lang w:eastAsia="lv-LV"/>
              </w:rPr>
              <w:t xml:space="preserve"> PAYG vajadzībām, piemēram konfigurējami:</w:t>
            </w:r>
          </w:p>
          <w:p w14:paraId="663052E8" w14:textId="77777777" w:rsidR="00B2371D" w:rsidRPr="003C53CD" w:rsidRDefault="00B2371D" w:rsidP="00B2371D">
            <w:pPr>
              <w:pStyle w:val="ListParagraph"/>
              <w:numPr>
                <w:ilvl w:val="0"/>
                <w:numId w:val="77"/>
              </w:numPr>
              <w:rPr>
                <w:rFonts w:ascii="Times New Roman" w:hAnsi="Times New Roman" w:cs="Times New Roman"/>
                <w:sz w:val="24"/>
                <w:szCs w:val="24"/>
                <w:lang w:eastAsia="lv-LV"/>
              </w:rPr>
            </w:pPr>
            <w:r w:rsidRPr="003C53CD">
              <w:rPr>
                <w:rFonts w:ascii="Times New Roman" w:hAnsi="Times New Roman" w:cs="Times New Roman"/>
                <w:sz w:val="24"/>
                <w:szCs w:val="24"/>
                <w:lang w:eastAsia="lv-LV"/>
              </w:rPr>
              <w:t>ekspozīcijas limiti (</w:t>
            </w:r>
            <w:proofErr w:type="spellStart"/>
            <w:r w:rsidRPr="003C53CD">
              <w:rPr>
                <w:rFonts w:ascii="Times New Roman" w:hAnsi="Times New Roman" w:cs="Times New Roman"/>
                <w:sz w:val="24"/>
                <w:szCs w:val="24"/>
                <w:lang w:eastAsia="lv-LV"/>
              </w:rPr>
              <w:t>exposure</w:t>
            </w:r>
            <w:proofErr w:type="spellEnd"/>
            <w:r w:rsidRPr="003C53CD">
              <w:rPr>
                <w:rFonts w:ascii="Times New Roman" w:hAnsi="Times New Roman" w:cs="Times New Roman"/>
                <w:sz w:val="24"/>
                <w:szCs w:val="24"/>
                <w:lang w:eastAsia="lv-LV"/>
              </w:rPr>
              <w:t xml:space="preserve"> limits) pēc </w:t>
            </w:r>
            <w:proofErr w:type="spellStart"/>
            <w:r w:rsidRPr="003C53CD">
              <w:rPr>
                <w:rFonts w:ascii="Times New Roman" w:hAnsi="Times New Roman" w:cs="Times New Roman"/>
                <w:sz w:val="24"/>
                <w:szCs w:val="24"/>
                <w:lang w:eastAsia="lv-LV"/>
              </w:rPr>
              <w:t>tokēna</w:t>
            </w:r>
            <w:proofErr w:type="spellEnd"/>
          </w:p>
          <w:p w14:paraId="66E96AD1" w14:textId="77777777" w:rsidR="00B2371D" w:rsidRPr="003C53CD" w:rsidRDefault="00B2371D" w:rsidP="00B2371D">
            <w:pPr>
              <w:pStyle w:val="ListParagraph"/>
              <w:numPr>
                <w:ilvl w:val="0"/>
                <w:numId w:val="77"/>
              </w:numPr>
              <w:rPr>
                <w:rFonts w:ascii="Times New Roman" w:hAnsi="Times New Roman" w:cs="Times New Roman"/>
                <w:sz w:val="24"/>
                <w:szCs w:val="24"/>
                <w:lang w:eastAsia="lv-LV"/>
              </w:rPr>
            </w:pPr>
            <w:r w:rsidRPr="003C53CD">
              <w:rPr>
                <w:rFonts w:ascii="Times New Roman" w:hAnsi="Times New Roman" w:cs="Times New Roman"/>
                <w:sz w:val="24"/>
                <w:szCs w:val="24"/>
                <w:lang w:eastAsia="lv-LV"/>
              </w:rPr>
              <w:t>validāciju/braucienu biežuma kontrole</w:t>
            </w:r>
          </w:p>
          <w:p w14:paraId="71ADFD59" w14:textId="77777777" w:rsidR="00B2371D" w:rsidRPr="003C53CD" w:rsidRDefault="00B2371D" w:rsidP="00B2371D">
            <w:pPr>
              <w:pStyle w:val="ListParagraph"/>
              <w:numPr>
                <w:ilvl w:val="0"/>
                <w:numId w:val="77"/>
              </w:numPr>
              <w:rPr>
                <w:rFonts w:ascii="Times New Roman" w:hAnsi="Times New Roman" w:cs="Times New Roman"/>
                <w:sz w:val="24"/>
                <w:szCs w:val="24"/>
                <w:lang w:eastAsia="lv-LV"/>
              </w:rPr>
            </w:pPr>
            <w:r w:rsidRPr="003C53CD">
              <w:rPr>
                <w:rFonts w:ascii="Times New Roman" w:hAnsi="Times New Roman" w:cs="Times New Roman"/>
                <w:sz w:val="24"/>
                <w:szCs w:val="24"/>
                <w:lang w:eastAsia="lv-LV"/>
              </w:rPr>
              <w:t>noteikumi atteikumiem (</w:t>
            </w:r>
            <w:proofErr w:type="spellStart"/>
            <w:r w:rsidRPr="003C53CD">
              <w:rPr>
                <w:rFonts w:ascii="Times New Roman" w:hAnsi="Times New Roman" w:cs="Times New Roman"/>
                <w:sz w:val="24"/>
                <w:szCs w:val="24"/>
                <w:lang w:eastAsia="lv-LV"/>
              </w:rPr>
              <w:t>denylist</w:t>
            </w:r>
            <w:proofErr w:type="spellEnd"/>
            <w:r w:rsidRPr="003C53CD">
              <w:rPr>
                <w:rFonts w:ascii="Times New Roman" w:hAnsi="Times New Roman" w:cs="Times New Roman"/>
                <w:sz w:val="24"/>
                <w:szCs w:val="24"/>
                <w:lang w:eastAsia="lv-LV"/>
              </w:rPr>
              <w:t>)</w:t>
            </w:r>
          </w:p>
          <w:p w14:paraId="791BCF71" w14:textId="6178C86E" w:rsidR="00B2371D" w:rsidRPr="003C53CD" w:rsidRDefault="00B2371D" w:rsidP="00B2371D">
            <w:pPr>
              <w:pStyle w:val="ListParagraph"/>
              <w:numPr>
                <w:ilvl w:val="0"/>
                <w:numId w:val="77"/>
              </w:numPr>
              <w:rPr>
                <w:rFonts w:ascii="Times New Roman" w:hAnsi="Times New Roman" w:cs="Times New Roman"/>
                <w:sz w:val="24"/>
                <w:szCs w:val="24"/>
                <w:lang w:eastAsia="lv-LV"/>
              </w:rPr>
            </w:pPr>
            <w:r w:rsidRPr="003C53CD">
              <w:rPr>
                <w:rFonts w:ascii="Times New Roman" w:hAnsi="Times New Roman" w:cs="Times New Roman"/>
                <w:sz w:val="24"/>
                <w:szCs w:val="24"/>
                <w:lang w:eastAsia="lv-LV"/>
              </w:rPr>
              <w:t>braucienu parādi un atkārtotu piedziņas mēģinājumu politika</w:t>
            </w:r>
          </w:p>
        </w:tc>
      </w:tr>
      <w:tr w:rsidR="00B2371D" w:rsidRPr="00B256D0" w14:paraId="392FCE89" w14:textId="77777777" w:rsidTr="00B578A0">
        <w:trPr>
          <w:trHeight w:val="300"/>
        </w:trPr>
        <w:tc>
          <w:tcPr>
            <w:tcW w:w="1077" w:type="dxa"/>
          </w:tcPr>
          <w:p w14:paraId="2228AA79" w14:textId="2C02B4CB" w:rsidR="00B2371D" w:rsidRPr="00B256D0" w:rsidRDefault="00B2371D" w:rsidP="00B2371D">
            <w:pPr>
              <w:rPr>
                <w:rFonts w:eastAsia="Aptos"/>
                <w:sz w:val="22"/>
                <w:szCs w:val="22"/>
              </w:rPr>
            </w:pPr>
            <w:r>
              <w:rPr>
                <w:rFonts w:eastAsia="Aptos"/>
                <w:sz w:val="22"/>
                <w:szCs w:val="22"/>
              </w:rPr>
              <w:t>PAY020</w:t>
            </w:r>
          </w:p>
        </w:tc>
        <w:tc>
          <w:tcPr>
            <w:tcW w:w="13237" w:type="dxa"/>
          </w:tcPr>
          <w:p w14:paraId="6E5CC381" w14:textId="77777777" w:rsidR="00B2371D" w:rsidRPr="003C53CD" w:rsidRDefault="00B2371D" w:rsidP="00B2371D">
            <w:pPr>
              <w:rPr>
                <w:lang w:eastAsia="lv-LV"/>
              </w:rPr>
            </w:pPr>
            <w:r w:rsidRPr="003C53CD">
              <w:rPr>
                <w:lang w:eastAsia="lv-LV"/>
              </w:rPr>
              <w:t>Sistēmai/maksājumu platformai jāatbalsta konfigurējama fail-</w:t>
            </w:r>
            <w:proofErr w:type="spellStart"/>
            <w:r w:rsidRPr="003C53CD">
              <w:rPr>
                <w:lang w:eastAsia="lv-LV"/>
              </w:rPr>
              <w:t>open</w:t>
            </w:r>
            <w:proofErr w:type="spellEnd"/>
            <w:r w:rsidRPr="003C53CD">
              <w:rPr>
                <w:lang w:eastAsia="lv-LV"/>
              </w:rPr>
              <w:t xml:space="preserve"> politika (skat. </w:t>
            </w:r>
            <w:r w:rsidRPr="003C53CD">
              <w:rPr>
                <w:rFonts w:eastAsia="Aptos"/>
              </w:rPr>
              <w:t>VAP00</w:t>
            </w:r>
            <w:r w:rsidRPr="003C53CD">
              <w:rPr>
                <w:rFonts w:eastAsia="Aptos"/>
                <w:lang w:val="ru-RU"/>
              </w:rPr>
              <w:t>8</w:t>
            </w:r>
            <w:r w:rsidRPr="003C53CD">
              <w:rPr>
                <w:rFonts w:eastAsia="Aptos"/>
              </w:rPr>
              <w:t>)</w:t>
            </w:r>
            <w:r w:rsidRPr="003C53CD">
              <w:rPr>
                <w:lang w:eastAsia="lv-LV"/>
              </w:rPr>
              <w:t xml:space="preserve"> tehnisku </w:t>
            </w:r>
            <w:proofErr w:type="spellStart"/>
            <w:r w:rsidRPr="003C53CD">
              <w:rPr>
                <w:lang w:eastAsia="lv-LV"/>
              </w:rPr>
              <w:t>atteiču</w:t>
            </w:r>
            <w:proofErr w:type="spellEnd"/>
            <w:r w:rsidRPr="003C53CD">
              <w:rPr>
                <w:lang w:eastAsia="lv-LV"/>
              </w:rPr>
              <w:t xml:space="preserve"> gadījumos, kur:</w:t>
            </w:r>
          </w:p>
          <w:p w14:paraId="77C5124A" w14:textId="77777777" w:rsidR="00B2371D" w:rsidRPr="003C53CD" w:rsidRDefault="00B2371D" w:rsidP="00B2371D">
            <w:pPr>
              <w:pStyle w:val="ListParagraph"/>
              <w:numPr>
                <w:ilvl w:val="0"/>
                <w:numId w:val="77"/>
              </w:numPr>
              <w:spacing w:after="0" w:line="240" w:lineRule="auto"/>
              <w:ind w:left="714" w:hanging="357"/>
              <w:rPr>
                <w:rFonts w:ascii="Times New Roman" w:hAnsi="Times New Roman" w:cs="Times New Roman"/>
                <w:sz w:val="24"/>
                <w:szCs w:val="24"/>
                <w:lang w:eastAsia="lv-LV"/>
              </w:rPr>
            </w:pPr>
            <w:r w:rsidRPr="003C53CD">
              <w:rPr>
                <w:rFonts w:ascii="Times New Roman" w:hAnsi="Times New Roman" w:cs="Times New Roman"/>
                <w:sz w:val="24"/>
                <w:szCs w:val="24"/>
                <w:lang w:eastAsia="lv-LV"/>
              </w:rPr>
              <w:t>brauciens var tikt atļauts tikai riska limitu ietvaros</w:t>
            </w:r>
          </w:p>
          <w:p w14:paraId="5E5B8669" w14:textId="71ADC938" w:rsidR="00B2371D" w:rsidRPr="003C53CD" w:rsidRDefault="00B2371D" w:rsidP="00B2371D">
            <w:pPr>
              <w:pStyle w:val="ListParagraph"/>
              <w:numPr>
                <w:ilvl w:val="0"/>
                <w:numId w:val="77"/>
              </w:numPr>
              <w:spacing w:after="0" w:line="240" w:lineRule="auto"/>
              <w:ind w:left="714" w:hanging="357"/>
              <w:rPr>
                <w:rFonts w:ascii="Times New Roman" w:hAnsi="Times New Roman" w:cs="Times New Roman"/>
                <w:sz w:val="24"/>
                <w:szCs w:val="24"/>
                <w:lang w:eastAsia="lv-LV"/>
              </w:rPr>
            </w:pPr>
            <w:r w:rsidRPr="003C53CD">
              <w:rPr>
                <w:rFonts w:ascii="Times New Roman" w:hAnsi="Times New Roman" w:cs="Times New Roman"/>
                <w:sz w:val="24"/>
                <w:szCs w:val="24"/>
                <w:lang w:eastAsia="lv-LV"/>
              </w:rPr>
              <w:t>visām atļaujām tiek piešķirts statuss – gaidīšanas režīmā (</w:t>
            </w:r>
            <w:proofErr w:type="spellStart"/>
            <w:r w:rsidRPr="003C53CD">
              <w:rPr>
                <w:rFonts w:ascii="Times New Roman" w:hAnsi="Times New Roman" w:cs="Times New Roman"/>
                <w:sz w:val="24"/>
                <w:szCs w:val="24"/>
                <w:lang w:eastAsia="lv-LV"/>
              </w:rPr>
              <w:t>provisional</w:t>
            </w:r>
            <w:proofErr w:type="spellEnd"/>
            <w:r w:rsidRPr="003C53CD">
              <w:rPr>
                <w:rFonts w:ascii="Times New Roman" w:hAnsi="Times New Roman" w:cs="Times New Roman"/>
                <w:sz w:val="24"/>
                <w:szCs w:val="24"/>
                <w:lang w:eastAsia="lv-LV"/>
              </w:rPr>
              <w:t>/</w:t>
            </w:r>
            <w:proofErr w:type="spellStart"/>
            <w:r w:rsidRPr="003C53CD">
              <w:rPr>
                <w:rFonts w:ascii="Times New Roman" w:hAnsi="Times New Roman" w:cs="Times New Roman"/>
                <w:sz w:val="24"/>
                <w:szCs w:val="24"/>
                <w:lang w:eastAsia="lv-LV"/>
              </w:rPr>
              <w:t>pending</w:t>
            </w:r>
            <w:proofErr w:type="spellEnd"/>
            <w:r w:rsidRPr="003C53CD">
              <w:rPr>
                <w:rFonts w:ascii="Times New Roman" w:hAnsi="Times New Roman" w:cs="Times New Roman"/>
                <w:sz w:val="24"/>
                <w:szCs w:val="24"/>
                <w:lang w:eastAsia="lv-LV"/>
              </w:rPr>
              <w:t xml:space="preserve"> </w:t>
            </w:r>
            <w:proofErr w:type="spellStart"/>
            <w:r w:rsidRPr="003C53CD">
              <w:rPr>
                <w:rFonts w:ascii="Times New Roman" w:hAnsi="Times New Roman" w:cs="Times New Roman"/>
                <w:sz w:val="24"/>
                <w:szCs w:val="24"/>
                <w:lang w:eastAsia="lv-LV"/>
              </w:rPr>
              <w:t>payment</w:t>
            </w:r>
            <w:proofErr w:type="spellEnd"/>
            <w:r w:rsidRPr="003C53CD">
              <w:rPr>
                <w:rFonts w:ascii="Times New Roman" w:hAnsi="Times New Roman" w:cs="Times New Roman"/>
                <w:sz w:val="24"/>
                <w:szCs w:val="24"/>
                <w:lang w:eastAsia="lv-LV"/>
              </w:rPr>
              <w:t>)</w:t>
            </w:r>
          </w:p>
          <w:p w14:paraId="0D20AA3E" w14:textId="655004E2" w:rsidR="00B2371D" w:rsidRPr="003C53CD" w:rsidRDefault="00B2371D" w:rsidP="00B2371D">
            <w:pPr>
              <w:pStyle w:val="ListParagraph"/>
              <w:numPr>
                <w:ilvl w:val="0"/>
                <w:numId w:val="77"/>
              </w:numPr>
              <w:spacing w:after="0" w:line="240" w:lineRule="auto"/>
              <w:ind w:left="714" w:hanging="357"/>
              <w:rPr>
                <w:rFonts w:ascii="Times New Roman" w:hAnsi="Times New Roman" w:cs="Times New Roman"/>
                <w:sz w:val="24"/>
                <w:szCs w:val="24"/>
                <w:lang w:eastAsia="lv-LV"/>
              </w:rPr>
            </w:pPr>
            <w:r w:rsidRPr="003C53CD">
              <w:rPr>
                <w:rFonts w:ascii="Times New Roman" w:hAnsi="Times New Roman" w:cs="Times New Roman"/>
                <w:sz w:val="24"/>
                <w:szCs w:val="24"/>
                <w:lang w:eastAsia="lv-LV"/>
              </w:rPr>
              <w:t>sasniedzot limitus, maksājumu instruments jāpārslēdz uz režīmu ierobežots/bloķēts (</w:t>
            </w:r>
            <w:proofErr w:type="spellStart"/>
            <w:r w:rsidRPr="003C53CD">
              <w:rPr>
                <w:rFonts w:ascii="Times New Roman" w:hAnsi="Times New Roman" w:cs="Times New Roman"/>
                <w:sz w:val="24"/>
                <w:szCs w:val="24"/>
                <w:lang w:eastAsia="lv-LV"/>
              </w:rPr>
              <w:t>restricted</w:t>
            </w:r>
            <w:proofErr w:type="spellEnd"/>
            <w:r w:rsidRPr="003C53CD">
              <w:rPr>
                <w:rFonts w:ascii="Times New Roman" w:hAnsi="Times New Roman" w:cs="Times New Roman"/>
                <w:sz w:val="24"/>
                <w:szCs w:val="24"/>
                <w:lang w:eastAsia="lv-LV"/>
              </w:rPr>
              <w:t>/</w:t>
            </w:r>
            <w:proofErr w:type="spellStart"/>
            <w:r w:rsidRPr="003C53CD">
              <w:rPr>
                <w:rFonts w:ascii="Times New Roman" w:hAnsi="Times New Roman" w:cs="Times New Roman"/>
                <w:sz w:val="24"/>
                <w:szCs w:val="24"/>
                <w:lang w:eastAsia="lv-LV"/>
              </w:rPr>
              <w:t>blocked</w:t>
            </w:r>
            <w:proofErr w:type="spellEnd"/>
            <w:r w:rsidRPr="003C53CD">
              <w:rPr>
                <w:rFonts w:ascii="Times New Roman" w:hAnsi="Times New Roman" w:cs="Times New Roman"/>
                <w:sz w:val="24"/>
                <w:szCs w:val="24"/>
                <w:lang w:eastAsia="lv-LV"/>
              </w:rPr>
              <w:t>) līdz veiksmīgai piedziņai</w:t>
            </w:r>
          </w:p>
        </w:tc>
      </w:tr>
      <w:tr w:rsidR="00B2371D" w:rsidRPr="00B256D0" w14:paraId="68C12773" w14:textId="77777777" w:rsidTr="00B578A0">
        <w:trPr>
          <w:trHeight w:val="300"/>
        </w:trPr>
        <w:tc>
          <w:tcPr>
            <w:tcW w:w="1077" w:type="dxa"/>
          </w:tcPr>
          <w:p w14:paraId="775EB81B" w14:textId="7EDE9E44" w:rsidR="00B2371D" w:rsidRPr="00B256D0" w:rsidRDefault="00B2371D" w:rsidP="00B2371D">
            <w:pPr>
              <w:rPr>
                <w:rFonts w:eastAsia="Aptos"/>
                <w:sz w:val="22"/>
                <w:szCs w:val="22"/>
              </w:rPr>
            </w:pPr>
            <w:r>
              <w:rPr>
                <w:rFonts w:eastAsia="Aptos"/>
                <w:sz w:val="22"/>
                <w:szCs w:val="22"/>
              </w:rPr>
              <w:t>PAY021</w:t>
            </w:r>
          </w:p>
        </w:tc>
        <w:tc>
          <w:tcPr>
            <w:tcW w:w="13237" w:type="dxa"/>
          </w:tcPr>
          <w:p w14:paraId="6741D088" w14:textId="77777777" w:rsidR="00B2371D" w:rsidRPr="003C53CD" w:rsidRDefault="00B2371D" w:rsidP="00B2371D">
            <w:pPr>
              <w:rPr>
                <w:lang w:eastAsia="lv-LV"/>
              </w:rPr>
            </w:pPr>
            <w:r w:rsidRPr="003C53CD">
              <w:rPr>
                <w:lang w:eastAsia="lv-LV"/>
              </w:rPr>
              <w:t>Sistēmai/maksājumu platformai jāatbilst maksājumu datu apstrādei piemērojamām drošības un atbilstības prasībām</w:t>
            </w:r>
          </w:p>
          <w:p w14:paraId="0045B08F" w14:textId="031CDDF8" w:rsidR="00B2371D" w:rsidRPr="003C53CD" w:rsidRDefault="00B2371D" w:rsidP="00B2371D">
            <w:pPr>
              <w:pStyle w:val="ListParagraph"/>
              <w:numPr>
                <w:ilvl w:val="0"/>
                <w:numId w:val="77"/>
              </w:numPr>
              <w:rPr>
                <w:rFonts w:ascii="Times New Roman" w:hAnsi="Times New Roman" w:cs="Times New Roman"/>
                <w:sz w:val="24"/>
                <w:szCs w:val="24"/>
                <w:lang w:eastAsia="lv-LV"/>
              </w:rPr>
            </w:pPr>
            <w:r w:rsidRPr="003C53CD">
              <w:rPr>
                <w:rFonts w:ascii="Times New Roman" w:hAnsi="Times New Roman" w:cs="Times New Roman"/>
                <w:sz w:val="24"/>
                <w:szCs w:val="24"/>
                <w:lang w:eastAsia="lv-LV"/>
              </w:rPr>
              <w:t xml:space="preserve">datu šifrēšana </w:t>
            </w:r>
            <w:proofErr w:type="spellStart"/>
            <w:r w:rsidRPr="003C53CD">
              <w:rPr>
                <w:rFonts w:ascii="Times New Roman" w:hAnsi="Times New Roman" w:cs="Times New Roman"/>
                <w:sz w:val="24"/>
                <w:szCs w:val="24"/>
                <w:lang w:eastAsia="lv-LV"/>
              </w:rPr>
              <w:t>pārsūtē</w:t>
            </w:r>
            <w:proofErr w:type="spellEnd"/>
            <w:r w:rsidRPr="003C53CD">
              <w:rPr>
                <w:rFonts w:ascii="Times New Roman" w:hAnsi="Times New Roman" w:cs="Times New Roman"/>
                <w:sz w:val="24"/>
                <w:szCs w:val="24"/>
                <w:lang w:eastAsia="lv-LV"/>
              </w:rPr>
              <w:t xml:space="preserve"> (TLS 1.2+) un glabāšanā</w:t>
            </w:r>
          </w:p>
          <w:p w14:paraId="0C92FF85" w14:textId="21FC6CFF" w:rsidR="00B2371D" w:rsidRPr="003C53CD" w:rsidRDefault="00B2371D" w:rsidP="00B2371D">
            <w:pPr>
              <w:pStyle w:val="ListParagraph"/>
              <w:numPr>
                <w:ilvl w:val="0"/>
                <w:numId w:val="77"/>
              </w:numPr>
              <w:rPr>
                <w:rFonts w:ascii="Times New Roman" w:hAnsi="Times New Roman" w:cs="Times New Roman"/>
                <w:sz w:val="24"/>
                <w:szCs w:val="24"/>
                <w:lang w:eastAsia="lv-LV"/>
              </w:rPr>
            </w:pPr>
            <w:r w:rsidRPr="003C53CD">
              <w:rPr>
                <w:rFonts w:ascii="Times New Roman" w:hAnsi="Times New Roman" w:cs="Times New Roman"/>
                <w:sz w:val="24"/>
                <w:szCs w:val="24"/>
                <w:lang w:eastAsia="lv-LV"/>
              </w:rPr>
              <w:lastRenderedPageBreak/>
              <w:t>atslēgu pārvaldība (KMS/HSM, ja būs nepieciešams)</w:t>
            </w:r>
          </w:p>
          <w:p w14:paraId="7E61532D" w14:textId="13DB480B" w:rsidR="00B2371D" w:rsidRPr="003C53CD" w:rsidRDefault="00B2371D" w:rsidP="00B2371D">
            <w:pPr>
              <w:pStyle w:val="ListParagraph"/>
              <w:numPr>
                <w:ilvl w:val="0"/>
                <w:numId w:val="77"/>
              </w:numPr>
              <w:rPr>
                <w:rFonts w:ascii="Times New Roman" w:hAnsi="Times New Roman" w:cs="Times New Roman"/>
                <w:sz w:val="24"/>
                <w:szCs w:val="24"/>
                <w:lang w:eastAsia="lv-LV"/>
              </w:rPr>
            </w:pPr>
            <w:proofErr w:type="spellStart"/>
            <w:r w:rsidRPr="003C53CD">
              <w:rPr>
                <w:rFonts w:ascii="Times New Roman" w:hAnsi="Times New Roman" w:cs="Times New Roman"/>
                <w:sz w:val="24"/>
                <w:szCs w:val="24"/>
                <w:lang w:eastAsia="lv-LV"/>
              </w:rPr>
              <w:t>tokēnizācija</w:t>
            </w:r>
            <w:proofErr w:type="spellEnd"/>
          </w:p>
          <w:p w14:paraId="07C9EE21" w14:textId="4D0D109F" w:rsidR="00B2371D" w:rsidRPr="003C53CD" w:rsidRDefault="00B2371D" w:rsidP="00B2371D">
            <w:pPr>
              <w:pStyle w:val="ListParagraph"/>
              <w:numPr>
                <w:ilvl w:val="0"/>
                <w:numId w:val="77"/>
              </w:numPr>
              <w:rPr>
                <w:rFonts w:ascii="Times New Roman" w:hAnsi="Times New Roman" w:cs="Times New Roman"/>
                <w:sz w:val="24"/>
                <w:szCs w:val="24"/>
                <w:lang w:eastAsia="lv-LV"/>
              </w:rPr>
            </w:pPr>
            <w:r w:rsidRPr="003C53CD">
              <w:rPr>
                <w:rFonts w:ascii="Times New Roman" w:hAnsi="Times New Roman" w:cs="Times New Roman"/>
                <w:sz w:val="24"/>
                <w:szCs w:val="24"/>
                <w:lang w:eastAsia="lv-LV"/>
              </w:rPr>
              <w:t>PCI kontūru segmentācija</w:t>
            </w:r>
            <w:r w:rsidRPr="00EF3B1F">
              <w:rPr>
                <w:rFonts w:ascii="Times New Roman" w:hAnsi="Times New Roman" w:cs="Times New Roman"/>
                <w:sz w:val="24"/>
                <w:szCs w:val="24"/>
                <w:lang w:val="en-US" w:eastAsia="lv-LV"/>
              </w:rPr>
              <w:t xml:space="preserve"> (</w:t>
            </w:r>
            <w:r w:rsidRPr="003C53CD">
              <w:rPr>
                <w:rFonts w:ascii="Times New Roman" w:hAnsi="Times New Roman" w:cs="Times New Roman"/>
                <w:sz w:val="24"/>
                <w:szCs w:val="24"/>
                <w:lang w:eastAsia="lv-LV"/>
              </w:rPr>
              <w:t xml:space="preserve">PCI </w:t>
            </w:r>
            <w:proofErr w:type="spellStart"/>
            <w:r w:rsidRPr="003C53CD">
              <w:rPr>
                <w:rFonts w:ascii="Times New Roman" w:hAnsi="Times New Roman" w:cs="Times New Roman"/>
                <w:sz w:val="24"/>
                <w:szCs w:val="24"/>
                <w:lang w:eastAsia="lv-LV"/>
              </w:rPr>
              <w:t>scope</w:t>
            </w:r>
            <w:proofErr w:type="spellEnd"/>
            <w:r w:rsidRPr="003C53CD">
              <w:rPr>
                <w:rFonts w:ascii="Times New Roman" w:hAnsi="Times New Roman" w:cs="Times New Roman"/>
                <w:sz w:val="24"/>
                <w:szCs w:val="24"/>
                <w:lang w:eastAsia="lv-LV"/>
              </w:rPr>
              <w:t xml:space="preserve"> </w:t>
            </w:r>
            <w:proofErr w:type="spellStart"/>
            <w:r w:rsidRPr="003C53CD">
              <w:rPr>
                <w:rFonts w:ascii="Times New Roman" w:hAnsi="Times New Roman" w:cs="Times New Roman"/>
                <w:sz w:val="24"/>
                <w:szCs w:val="24"/>
                <w:lang w:eastAsia="lv-LV"/>
              </w:rPr>
              <w:t>segmentation</w:t>
            </w:r>
            <w:proofErr w:type="spellEnd"/>
            <w:r w:rsidRPr="00EF3B1F">
              <w:rPr>
                <w:rFonts w:ascii="Times New Roman" w:hAnsi="Times New Roman" w:cs="Times New Roman"/>
                <w:sz w:val="24"/>
                <w:szCs w:val="24"/>
                <w:lang w:val="en-US" w:eastAsia="lv-LV"/>
              </w:rPr>
              <w:t>)</w:t>
            </w:r>
            <w:r w:rsidRPr="003C53CD">
              <w:rPr>
                <w:rFonts w:ascii="Times New Roman" w:hAnsi="Times New Roman" w:cs="Times New Roman"/>
                <w:sz w:val="24"/>
                <w:szCs w:val="24"/>
                <w:lang w:eastAsia="lv-LV"/>
              </w:rPr>
              <w:t xml:space="preserve"> un piekļuves </w:t>
            </w:r>
            <w:proofErr w:type="spellStart"/>
            <w:r w:rsidRPr="003C53CD">
              <w:rPr>
                <w:rFonts w:ascii="Times New Roman" w:hAnsi="Times New Roman" w:cs="Times New Roman"/>
                <w:sz w:val="24"/>
                <w:szCs w:val="24"/>
                <w:lang w:eastAsia="lv-LV"/>
              </w:rPr>
              <w:t>minimizācija</w:t>
            </w:r>
            <w:proofErr w:type="spellEnd"/>
          </w:p>
        </w:tc>
      </w:tr>
      <w:tr w:rsidR="00B2371D" w:rsidRPr="00B256D0" w14:paraId="4FB62937" w14:textId="77777777" w:rsidTr="00B578A0">
        <w:trPr>
          <w:trHeight w:val="300"/>
        </w:trPr>
        <w:tc>
          <w:tcPr>
            <w:tcW w:w="1077" w:type="dxa"/>
          </w:tcPr>
          <w:p w14:paraId="4AE00424" w14:textId="3D6AA4B1" w:rsidR="00B2371D" w:rsidRDefault="00431810" w:rsidP="00B2371D">
            <w:pPr>
              <w:rPr>
                <w:rFonts w:eastAsia="Aptos"/>
                <w:sz w:val="22"/>
                <w:szCs w:val="22"/>
              </w:rPr>
            </w:pPr>
            <w:r>
              <w:rPr>
                <w:rFonts w:eastAsia="Aptos"/>
                <w:sz w:val="22"/>
                <w:szCs w:val="22"/>
              </w:rPr>
              <w:lastRenderedPageBreak/>
              <w:t>PAY022</w:t>
            </w:r>
          </w:p>
        </w:tc>
        <w:tc>
          <w:tcPr>
            <w:tcW w:w="13237" w:type="dxa"/>
          </w:tcPr>
          <w:p w14:paraId="0F0BB89D" w14:textId="5D7F7D54" w:rsidR="00B2371D" w:rsidRPr="003C53CD" w:rsidRDefault="00B2371D" w:rsidP="00B2371D">
            <w:pPr>
              <w:rPr>
                <w:lang w:eastAsia="lv-LV"/>
              </w:rPr>
            </w:pPr>
            <w:r w:rsidRPr="00685864">
              <w:rPr>
                <w:lang w:eastAsia="lv-LV"/>
              </w:rPr>
              <w:t xml:space="preserve">Jāatbalsta </w:t>
            </w:r>
            <w:r>
              <w:rPr>
                <w:lang w:eastAsia="lv-LV"/>
              </w:rPr>
              <w:t>“ierobežojošā ”</w:t>
            </w:r>
            <w:r w:rsidRPr="00685864">
              <w:rPr>
                <w:lang w:eastAsia="lv-LV"/>
              </w:rPr>
              <w:t>politika</w:t>
            </w:r>
            <w:r>
              <w:rPr>
                <w:lang w:eastAsia="lv-LV"/>
              </w:rPr>
              <w:t xml:space="preserve"> </w:t>
            </w:r>
            <w:r w:rsidRPr="00685864">
              <w:rPr>
                <w:lang w:eastAsia="lv-LV"/>
              </w:rPr>
              <w:t>pilna aizlieguma vietā: piemēram, atļaut 1 braucienu sakaru atteices gadījumā, bet pēc tam ierobežot</w:t>
            </w:r>
            <w:r>
              <w:rPr>
                <w:lang w:eastAsia="lv-LV"/>
              </w:rPr>
              <w:t xml:space="preserve">, iekļaujot uzraudzības </w:t>
            </w:r>
            <w:r w:rsidRPr="00685864">
              <w:rPr>
                <w:lang w:eastAsia="lv-LV"/>
              </w:rPr>
              <w:t>(</w:t>
            </w:r>
            <w:proofErr w:type="spellStart"/>
            <w:r w:rsidRPr="00685864">
              <w:rPr>
                <w:lang w:eastAsia="lv-LV"/>
              </w:rPr>
              <w:t>watch</w:t>
            </w:r>
            <w:proofErr w:type="spellEnd"/>
            <w:r w:rsidRPr="00685864">
              <w:rPr>
                <w:lang w:eastAsia="lv-LV"/>
              </w:rPr>
              <w:t>/</w:t>
            </w:r>
            <w:proofErr w:type="spellStart"/>
            <w:r w:rsidRPr="00685864">
              <w:rPr>
                <w:lang w:eastAsia="lv-LV"/>
              </w:rPr>
              <w:t>restricted</w:t>
            </w:r>
            <w:proofErr w:type="spellEnd"/>
            <w:r w:rsidRPr="00685864">
              <w:rPr>
                <w:lang w:eastAsia="lv-LV"/>
              </w:rPr>
              <w:t>)</w:t>
            </w:r>
            <w:r>
              <w:rPr>
                <w:lang w:eastAsia="lv-LV"/>
              </w:rPr>
              <w:t xml:space="preserve"> sarakstā </w:t>
            </w:r>
            <w:r w:rsidRPr="00685864">
              <w:rPr>
                <w:lang w:eastAsia="lv-LV"/>
              </w:rPr>
              <w:t xml:space="preserve"> līdz veiksmīgai </w:t>
            </w:r>
            <w:r>
              <w:rPr>
                <w:lang w:eastAsia="lv-LV"/>
              </w:rPr>
              <w:t xml:space="preserve">līdzekļu norakstīšanai. (skat. prasību </w:t>
            </w:r>
            <w:r w:rsidRPr="00B256D0">
              <w:rPr>
                <w:rFonts w:eastAsia="Aptos"/>
                <w:sz w:val="22"/>
                <w:szCs w:val="22"/>
              </w:rPr>
              <w:t>SAR002</w:t>
            </w:r>
            <w:r>
              <w:rPr>
                <w:rFonts w:eastAsia="Aptos"/>
                <w:sz w:val="22"/>
                <w:szCs w:val="22"/>
              </w:rPr>
              <w:t>)</w:t>
            </w:r>
          </w:p>
        </w:tc>
      </w:tr>
      <w:tr w:rsidR="00710CB5" w:rsidRPr="00B256D0" w14:paraId="60B8BC15" w14:textId="77777777" w:rsidTr="00B578A0">
        <w:trPr>
          <w:trHeight w:val="300"/>
        </w:trPr>
        <w:tc>
          <w:tcPr>
            <w:tcW w:w="1077" w:type="dxa"/>
          </w:tcPr>
          <w:p w14:paraId="7240A1DE" w14:textId="3138FDC6" w:rsidR="00710CB5" w:rsidRDefault="00710CB5" w:rsidP="00B2371D">
            <w:pPr>
              <w:rPr>
                <w:rFonts w:eastAsia="Aptos"/>
                <w:sz w:val="22"/>
                <w:szCs w:val="22"/>
              </w:rPr>
            </w:pPr>
            <w:r>
              <w:rPr>
                <w:rFonts w:eastAsia="Aptos"/>
                <w:sz w:val="22"/>
                <w:szCs w:val="22"/>
              </w:rPr>
              <w:t>PAY023</w:t>
            </w:r>
          </w:p>
        </w:tc>
        <w:tc>
          <w:tcPr>
            <w:tcW w:w="13237" w:type="dxa"/>
          </w:tcPr>
          <w:p w14:paraId="348EAE12" w14:textId="463FC2B3" w:rsidR="00710CB5" w:rsidRPr="006B1820" w:rsidRDefault="00710CB5" w:rsidP="006B1820">
            <w:pPr>
              <w:rPr>
                <w:lang w:eastAsia="lv-LV"/>
              </w:rPr>
            </w:pPr>
            <w:r w:rsidRPr="006B1820">
              <w:rPr>
                <w:lang w:eastAsia="lv-LV"/>
              </w:rPr>
              <w:t xml:space="preserve">Jānodrošina </w:t>
            </w:r>
            <w:r w:rsidR="00535E75" w:rsidRPr="00062FB3">
              <w:rPr>
                <w:lang w:eastAsia="lv-LV"/>
              </w:rPr>
              <w:t xml:space="preserve">PAYG transakciju </w:t>
            </w:r>
            <w:proofErr w:type="spellStart"/>
            <w:r w:rsidR="00374FC5" w:rsidRPr="004313B0">
              <w:rPr>
                <w:lang w:eastAsia="lv-LV"/>
              </w:rPr>
              <w:t>fiskāl</w:t>
            </w:r>
            <w:r w:rsidR="00374FC5" w:rsidRPr="007F02AC">
              <w:rPr>
                <w:lang w:eastAsia="lv-LV"/>
              </w:rPr>
              <w:t>о</w:t>
            </w:r>
            <w:proofErr w:type="spellEnd"/>
            <w:r w:rsidR="00374FC5" w:rsidRPr="007F02AC">
              <w:rPr>
                <w:lang w:eastAsia="lv-LV"/>
              </w:rPr>
              <w:t xml:space="preserve"> </w:t>
            </w:r>
            <w:r w:rsidR="00535E75" w:rsidRPr="00062FB3">
              <w:rPr>
                <w:lang w:eastAsia="lv-LV"/>
              </w:rPr>
              <w:t xml:space="preserve">datu </w:t>
            </w:r>
            <w:proofErr w:type="spellStart"/>
            <w:r w:rsidR="00535E75" w:rsidRPr="00062FB3">
              <w:rPr>
                <w:lang w:eastAsia="lv-LV"/>
              </w:rPr>
              <w:t>atsekojamība</w:t>
            </w:r>
            <w:proofErr w:type="spellEnd"/>
            <w:r w:rsidR="00E2002C">
              <w:rPr>
                <w:lang w:eastAsia="lv-LV"/>
              </w:rPr>
              <w:t xml:space="preserve"> </w:t>
            </w:r>
            <w:r w:rsidR="00682512">
              <w:rPr>
                <w:lang w:eastAsia="lv-LV"/>
              </w:rPr>
              <w:t xml:space="preserve">(skat. </w:t>
            </w:r>
            <w:r w:rsidR="00416418" w:rsidRPr="006B1820">
              <w:rPr>
                <w:lang w:eastAsia="lv-LV"/>
              </w:rPr>
              <w:fldChar w:fldCharType="begin"/>
            </w:r>
            <w:r w:rsidR="00416418" w:rsidRPr="006B1820">
              <w:rPr>
                <w:lang w:eastAsia="lv-LV"/>
              </w:rPr>
              <w:instrText xml:space="preserve"> REF _Ref225173005 \r \h </w:instrText>
            </w:r>
            <w:r w:rsidR="00416418" w:rsidRPr="006B1820">
              <w:rPr>
                <w:lang w:eastAsia="lv-LV"/>
              </w:rPr>
            </w:r>
            <w:r w:rsidR="00416418" w:rsidRPr="006B1820">
              <w:rPr>
                <w:lang w:eastAsia="lv-LV"/>
              </w:rPr>
              <w:fldChar w:fldCharType="separate"/>
            </w:r>
            <w:r w:rsidR="00570C23">
              <w:rPr>
                <w:lang w:eastAsia="lv-LV"/>
              </w:rPr>
              <w:t>9.4</w:t>
            </w:r>
            <w:r w:rsidR="00416418" w:rsidRPr="006B1820">
              <w:rPr>
                <w:lang w:eastAsia="lv-LV"/>
              </w:rPr>
              <w:fldChar w:fldCharType="end"/>
            </w:r>
            <w:r w:rsidR="000600EA" w:rsidRPr="006B1820">
              <w:rPr>
                <w:lang w:eastAsia="lv-LV"/>
              </w:rPr>
              <w:t xml:space="preserve"> </w:t>
            </w:r>
            <w:r w:rsidR="000600EA" w:rsidRPr="006B1820">
              <w:rPr>
                <w:lang w:eastAsia="lv-LV"/>
              </w:rPr>
              <w:fldChar w:fldCharType="begin"/>
            </w:r>
            <w:r w:rsidR="000600EA" w:rsidRPr="006B1820">
              <w:rPr>
                <w:lang w:eastAsia="lv-LV"/>
              </w:rPr>
              <w:instrText xml:space="preserve"> REF _Ref225173005 \h  \* MERGEFORMAT </w:instrText>
            </w:r>
            <w:r w:rsidR="000600EA" w:rsidRPr="006B1820">
              <w:rPr>
                <w:lang w:eastAsia="lv-LV"/>
              </w:rPr>
            </w:r>
            <w:r w:rsidR="000600EA" w:rsidRPr="006B1820">
              <w:rPr>
                <w:lang w:eastAsia="lv-LV"/>
              </w:rPr>
              <w:fldChar w:fldCharType="separate"/>
            </w:r>
            <w:r w:rsidR="00570C23">
              <w:t xml:space="preserve">PAYG transakciju </w:t>
            </w:r>
            <w:proofErr w:type="spellStart"/>
            <w:r w:rsidR="00570C23">
              <w:t>fiskāl</w:t>
            </w:r>
            <w:r w:rsidR="00570C23" w:rsidRPr="00B0340B">
              <w:t>о</w:t>
            </w:r>
            <w:proofErr w:type="spellEnd"/>
            <w:r w:rsidR="00570C23">
              <w:rPr>
                <w:lang w:val="ru-RU"/>
              </w:rPr>
              <w:t xml:space="preserve"> </w:t>
            </w:r>
            <w:r w:rsidR="00570C23">
              <w:t xml:space="preserve">datu </w:t>
            </w:r>
            <w:r w:rsidR="000600EA" w:rsidRPr="006B1820">
              <w:rPr>
                <w:lang w:eastAsia="lv-LV"/>
              </w:rPr>
              <w:fldChar w:fldCharType="end"/>
            </w:r>
            <w:r w:rsidR="000600EA" w:rsidRPr="006B1820">
              <w:rPr>
                <w:lang w:eastAsia="lv-LV"/>
              </w:rPr>
              <w:t>)</w:t>
            </w:r>
          </w:p>
        </w:tc>
      </w:tr>
    </w:tbl>
    <w:p w14:paraId="2C7F0B69" w14:textId="77777777" w:rsidR="00D411CE" w:rsidRPr="00B256D0" w:rsidRDefault="00D411CE" w:rsidP="00D411CE">
      <w:pPr>
        <w:rPr>
          <w:sz w:val="22"/>
          <w:szCs w:val="22"/>
        </w:rPr>
      </w:pPr>
    </w:p>
    <w:p w14:paraId="295DBA9C" w14:textId="77777777" w:rsidR="000715A8" w:rsidRPr="00B256D0" w:rsidRDefault="000715A8" w:rsidP="002E7C35">
      <w:pPr>
        <w:rPr>
          <w:sz w:val="22"/>
          <w:szCs w:val="22"/>
        </w:rPr>
      </w:pPr>
    </w:p>
    <w:p w14:paraId="6B128AE6" w14:textId="77777777" w:rsidR="00D05D65" w:rsidRPr="00B256D0" w:rsidRDefault="00D05D65" w:rsidP="00D05D65">
      <w:pPr>
        <w:rPr>
          <w:sz w:val="22"/>
          <w:szCs w:val="22"/>
        </w:rPr>
      </w:pPr>
    </w:p>
    <w:p w14:paraId="01926A12" w14:textId="2B2B96C6" w:rsidR="00F66DE2" w:rsidRPr="007D6EA3" w:rsidRDefault="00FF5732" w:rsidP="00F66DE2">
      <w:pPr>
        <w:pStyle w:val="Heading2"/>
        <w:numPr>
          <w:ilvl w:val="1"/>
          <w:numId w:val="39"/>
        </w:numPr>
        <w:rPr>
          <w:rFonts w:cs="Times New Roman"/>
        </w:rPr>
      </w:pPr>
      <w:bookmarkStart w:id="122" w:name="_Toc227680122"/>
      <w:r w:rsidRPr="00B256D0">
        <w:rPr>
          <w:rFonts w:cs="Times New Roman"/>
        </w:rPr>
        <w:t>Biļešu tirdzniecība</w:t>
      </w:r>
      <w:r w:rsidR="008E69FF">
        <w:rPr>
          <w:rFonts w:cs="Times New Roman"/>
        </w:rPr>
        <w:t xml:space="preserve">, </w:t>
      </w:r>
      <w:r w:rsidR="001162D7" w:rsidRPr="00B256D0">
        <w:rPr>
          <w:rFonts w:cs="Times New Roman"/>
        </w:rPr>
        <w:t>izplatīšana</w:t>
      </w:r>
      <w:r w:rsidR="00F5166C" w:rsidRPr="00B256D0">
        <w:rPr>
          <w:rFonts w:cs="Times New Roman"/>
        </w:rPr>
        <w:t xml:space="preserve">. </w:t>
      </w:r>
      <w:r w:rsidR="00913CAD" w:rsidRPr="00B256D0">
        <w:rPr>
          <w:rFonts w:cs="Times New Roman"/>
        </w:rPr>
        <w:t>Tirgotāj</w:t>
      </w:r>
      <w:r w:rsidR="00DC50BC">
        <w:rPr>
          <w:rFonts w:cs="Times New Roman"/>
        </w:rPr>
        <w:t>u</w:t>
      </w:r>
      <w:r w:rsidR="008E2E7E" w:rsidRPr="00B256D0">
        <w:rPr>
          <w:rFonts w:cs="Times New Roman"/>
        </w:rPr>
        <w:t xml:space="preserve"> pārvaldība</w:t>
      </w:r>
      <w:bookmarkEnd w:id="122"/>
    </w:p>
    <w:tbl>
      <w:tblPr>
        <w:tblW w:w="14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67"/>
        <w:gridCol w:w="13105"/>
      </w:tblGrid>
      <w:tr w:rsidR="00B578A0" w:rsidRPr="00B256D0" w14:paraId="4C8FE7E6" w14:textId="77777777" w:rsidTr="00B578A0">
        <w:trPr>
          <w:trHeight w:val="300"/>
          <w:tblHeader/>
        </w:trPr>
        <w:tc>
          <w:tcPr>
            <w:tcW w:w="1067" w:type="dxa"/>
            <w:shd w:val="clear" w:color="auto" w:fill="F2F2F2" w:themeFill="background1" w:themeFillShade="F2"/>
          </w:tcPr>
          <w:p w14:paraId="35912294" w14:textId="77777777" w:rsidR="00B578A0" w:rsidRPr="00B256D0" w:rsidRDefault="00B578A0" w:rsidP="00C25BB1">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105" w:type="dxa"/>
            <w:shd w:val="clear" w:color="auto" w:fill="F2F2F2" w:themeFill="background1" w:themeFillShade="F2"/>
          </w:tcPr>
          <w:p w14:paraId="1BE85C96" w14:textId="77777777" w:rsidR="00B578A0" w:rsidRPr="00B256D0" w:rsidRDefault="00B578A0" w:rsidP="00C25BB1">
            <w:pPr>
              <w:pStyle w:val="Tabulasheader"/>
              <w:rPr>
                <w:rFonts w:ascii="Times New Roman" w:hAnsi="Times New Roman" w:cs="Times New Roman"/>
                <w:lang w:val="lv-LV"/>
              </w:rPr>
            </w:pPr>
            <w:r w:rsidRPr="00B256D0">
              <w:rPr>
                <w:rFonts w:ascii="Times New Roman" w:hAnsi="Times New Roman" w:cs="Times New Roman"/>
                <w:lang w:val="lv-LV"/>
              </w:rPr>
              <w:t>Prasības apraksts</w:t>
            </w:r>
          </w:p>
        </w:tc>
      </w:tr>
      <w:tr w:rsidR="006340C0" w:rsidRPr="00B256D0" w14:paraId="1BBB3118" w14:textId="77777777" w:rsidTr="00B578A0">
        <w:trPr>
          <w:trHeight w:val="300"/>
        </w:trPr>
        <w:tc>
          <w:tcPr>
            <w:tcW w:w="1067" w:type="dxa"/>
          </w:tcPr>
          <w:p w14:paraId="5789917C" w14:textId="4A1064BC" w:rsidR="006340C0" w:rsidRPr="008E69FF" w:rsidRDefault="004E2F6D" w:rsidP="00C25BB1">
            <w:pPr>
              <w:rPr>
                <w:rFonts w:eastAsia="Aptos"/>
              </w:rPr>
            </w:pPr>
            <w:r w:rsidRPr="00B256D0">
              <w:rPr>
                <w:rFonts w:eastAsia="Aptos"/>
                <w:sz w:val="22"/>
                <w:szCs w:val="22"/>
              </w:rPr>
              <w:t>BTP001</w:t>
            </w:r>
          </w:p>
        </w:tc>
        <w:tc>
          <w:tcPr>
            <w:tcW w:w="13105" w:type="dxa"/>
          </w:tcPr>
          <w:p w14:paraId="18A46B11" w14:textId="77777777" w:rsidR="00A5022D" w:rsidRPr="00A5022D" w:rsidRDefault="00A5022D" w:rsidP="00A5022D">
            <w:pPr>
              <w:pStyle w:val="paragraph"/>
              <w:spacing w:before="0" w:beforeAutospacing="0" w:after="0" w:afterAutospacing="0"/>
              <w:jc w:val="both"/>
              <w:textAlignment w:val="baseline"/>
              <w:rPr>
                <w:rFonts w:eastAsiaTheme="minorEastAsia"/>
              </w:rPr>
            </w:pPr>
            <w:r w:rsidRPr="00A5022D">
              <w:rPr>
                <w:rFonts w:eastAsiaTheme="minorEastAsia"/>
              </w:rPr>
              <w:t>Sistēmai jāatbalsta biļešu/produktu pārdošana un izplatīšana vairākos kanālos, vismaz:</w:t>
            </w:r>
          </w:p>
          <w:p w14:paraId="54D9A488" w14:textId="7EF7F633" w:rsidR="00B06754" w:rsidRPr="00EE3B6B" w:rsidRDefault="00A5022D" w:rsidP="00FB1A5B">
            <w:pPr>
              <w:pStyle w:val="paragraph"/>
              <w:numPr>
                <w:ilvl w:val="0"/>
                <w:numId w:val="85"/>
              </w:numPr>
              <w:spacing w:before="0" w:beforeAutospacing="0" w:after="0" w:afterAutospacing="0"/>
              <w:jc w:val="both"/>
              <w:textAlignment w:val="baseline"/>
              <w:rPr>
                <w:rFonts w:eastAsiaTheme="minorEastAsia"/>
                <w:lang w:val="ru-RU"/>
              </w:rPr>
            </w:pPr>
            <w:r w:rsidRPr="00A5022D">
              <w:rPr>
                <w:rFonts w:eastAsiaTheme="minorEastAsia"/>
              </w:rPr>
              <w:t>kase/</w:t>
            </w:r>
            <w:r w:rsidR="0035025E">
              <w:rPr>
                <w:rFonts w:eastAsiaTheme="minorEastAsia"/>
              </w:rPr>
              <w:t xml:space="preserve">kases sistēmas </w:t>
            </w:r>
            <w:r w:rsidRPr="00A5022D">
              <w:rPr>
                <w:rFonts w:eastAsiaTheme="minorEastAsia"/>
              </w:rPr>
              <w:t xml:space="preserve">klientu </w:t>
            </w:r>
            <w:r w:rsidR="000D7142" w:rsidRPr="00A5022D">
              <w:rPr>
                <w:rFonts w:eastAsiaTheme="minorEastAsia"/>
              </w:rPr>
              <w:t>centr</w:t>
            </w:r>
            <w:r w:rsidR="000D7142">
              <w:rPr>
                <w:rFonts w:eastAsiaTheme="minorEastAsia"/>
              </w:rPr>
              <w:t>i</w:t>
            </w:r>
          </w:p>
          <w:p w14:paraId="394F9245" w14:textId="09ACF7F2" w:rsidR="00B06754" w:rsidRPr="00EF3B1F" w:rsidRDefault="0035025E" w:rsidP="00FB1A5B">
            <w:pPr>
              <w:pStyle w:val="paragraph"/>
              <w:numPr>
                <w:ilvl w:val="0"/>
                <w:numId w:val="85"/>
              </w:numPr>
              <w:spacing w:before="0" w:beforeAutospacing="0" w:after="0" w:afterAutospacing="0"/>
              <w:jc w:val="both"/>
              <w:textAlignment w:val="baseline"/>
              <w:rPr>
                <w:rFonts w:eastAsiaTheme="minorEastAsia"/>
                <w:lang w:val="en-US"/>
              </w:rPr>
            </w:pPr>
            <w:r>
              <w:rPr>
                <w:rFonts w:eastAsiaTheme="minorEastAsia"/>
              </w:rPr>
              <w:t>kase</w:t>
            </w:r>
            <w:r w:rsidR="000D7142">
              <w:rPr>
                <w:rFonts w:eastAsiaTheme="minorEastAsia"/>
              </w:rPr>
              <w:t>/</w:t>
            </w:r>
            <w:r w:rsidR="00FA3A4F">
              <w:rPr>
                <w:rFonts w:eastAsiaTheme="minorEastAsia"/>
              </w:rPr>
              <w:t>kases sistēmas</w:t>
            </w:r>
            <w:r w:rsidR="00E33CEA" w:rsidRPr="00EE3B6B">
              <w:rPr>
                <w:rFonts w:eastAsiaTheme="minorEastAsia"/>
              </w:rPr>
              <w:t xml:space="preserve"> </w:t>
            </w:r>
            <w:r w:rsidRPr="00EE3B6B">
              <w:rPr>
                <w:rFonts w:eastAsiaTheme="minorEastAsia"/>
              </w:rPr>
              <w:t>tirgotāju</w:t>
            </w:r>
            <w:r w:rsidRPr="00A5022D">
              <w:rPr>
                <w:rFonts w:eastAsiaTheme="minorEastAsia"/>
              </w:rPr>
              <w:t xml:space="preserve"> </w:t>
            </w:r>
            <w:r w:rsidR="00A5022D" w:rsidRPr="00A5022D">
              <w:rPr>
                <w:rFonts w:eastAsiaTheme="minorEastAsia"/>
              </w:rPr>
              <w:t>tirdzniecības punkti</w:t>
            </w:r>
          </w:p>
          <w:p w14:paraId="7E824447" w14:textId="77777777" w:rsidR="00B06754" w:rsidRPr="00EE3B6B" w:rsidRDefault="00A5022D" w:rsidP="00FB1A5B">
            <w:pPr>
              <w:pStyle w:val="paragraph"/>
              <w:numPr>
                <w:ilvl w:val="0"/>
                <w:numId w:val="85"/>
              </w:numPr>
              <w:spacing w:before="0" w:beforeAutospacing="0" w:after="0" w:afterAutospacing="0"/>
              <w:jc w:val="both"/>
              <w:textAlignment w:val="baseline"/>
              <w:rPr>
                <w:rFonts w:eastAsiaTheme="minorEastAsia"/>
                <w:lang w:val="ru-RU"/>
              </w:rPr>
            </w:pPr>
            <w:r w:rsidRPr="00A5022D">
              <w:rPr>
                <w:rFonts w:eastAsiaTheme="minorEastAsia"/>
              </w:rPr>
              <w:t>pašapkalpošanās portāls</w:t>
            </w:r>
          </w:p>
          <w:p w14:paraId="4BE17C54" w14:textId="77777777" w:rsidR="00B06754" w:rsidRPr="00EE3B6B" w:rsidRDefault="00A5022D" w:rsidP="00FB1A5B">
            <w:pPr>
              <w:pStyle w:val="paragraph"/>
              <w:numPr>
                <w:ilvl w:val="0"/>
                <w:numId w:val="85"/>
              </w:numPr>
              <w:spacing w:before="0" w:beforeAutospacing="0" w:after="0" w:afterAutospacing="0"/>
              <w:jc w:val="both"/>
              <w:textAlignment w:val="baseline"/>
              <w:rPr>
                <w:rFonts w:eastAsiaTheme="minorEastAsia"/>
                <w:lang w:val="ru-RU"/>
              </w:rPr>
            </w:pPr>
            <w:r w:rsidRPr="00A5022D">
              <w:rPr>
                <w:rFonts w:eastAsiaTheme="minorEastAsia"/>
              </w:rPr>
              <w:t>mobilā lietotne</w:t>
            </w:r>
          </w:p>
          <w:p w14:paraId="363FC202" w14:textId="77777777" w:rsidR="00594B7C" w:rsidRPr="00062FB3" w:rsidRDefault="00A5022D" w:rsidP="00970B3D">
            <w:pPr>
              <w:pStyle w:val="paragraph"/>
              <w:numPr>
                <w:ilvl w:val="0"/>
                <w:numId w:val="85"/>
              </w:numPr>
              <w:spacing w:before="0" w:beforeAutospacing="0" w:after="0" w:afterAutospacing="0"/>
              <w:jc w:val="both"/>
              <w:textAlignment w:val="baseline"/>
              <w:rPr>
                <w:rFonts w:eastAsiaTheme="minorEastAsia"/>
                <w:lang w:val="ru-RU"/>
              </w:rPr>
            </w:pPr>
            <w:r w:rsidRPr="00A5022D">
              <w:rPr>
                <w:rFonts w:eastAsiaTheme="minorEastAsia"/>
              </w:rPr>
              <w:t>pašapkalpošanās ierīces</w:t>
            </w:r>
            <w:r w:rsidR="00594B7C">
              <w:rPr>
                <w:rFonts w:eastAsiaTheme="minorEastAsia"/>
              </w:rPr>
              <w:t xml:space="preserve"> un iekārtas:</w:t>
            </w:r>
          </w:p>
          <w:p w14:paraId="3C196A14" w14:textId="482AADF2" w:rsidR="00594B7C" w:rsidRPr="00062FB3" w:rsidRDefault="008B22D2" w:rsidP="00594B7C">
            <w:pPr>
              <w:pStyle w:val="paragraph"/>
              <w:numPr>
                <w:ilvl w:val="0"/>
                <w:numId w:val="90"/>
              </w:numPr>
              <w:spacing w:before="0" w:beforeAutospacing="0" w:after="0" w:afterAutospacing="0"/>
              <w:jc w:val="both"/>
              <w:textAlignment w:val="baseline"/>
              <w:rPr>
                <w:rFonts w:eastAsiaTheme="minorEastAsia"/>
                <w:lang w:val="ru-RU"/>
              </w:rPr>
            </w:pPr>
            <w:r>
              <w:rPr>
                <w:rFonts w:eastAsiaTheme="minorEastAsia"/>
              </w:rPr>
              <w:t>TVM</w:t>
            </w:r>
          </w:p>
          <w:p w14:paraId="539F2780" w14:textId="49C59607" w:rsidR="006340C0" w:rsidRPr="00EF3B1F" w:rsidRDefault="00A5022D" w:rsidP="00062FB3">
            <w:pPr>
              <w:pStyle w:val="paragraph"/>
              <w:numPr>
                <w:ilvl w:val="0"/>
                <w:numId w:val="90"/>
              </w:numPr>
              <w:spacing w:before="0" w:beforeAutospacing="0" w:after="0" w:afterAutospacing="0"/>
              <w:jc w:val="both"/>
              <w:textAlignment w:val="baseline"/>
              <w:rPr>
                <w:rFonts w:eastAsiaTheme="minorEastAsia"/>
                <w:lang w:val="en-US"/>
              </w:rPr>
            </w:pPr>
            <w:r w:rsidRPr="00A5022D">
              <w:rPr>
                <w:rFonts w:eastAsiaTheme="minorEastAsia"/>
              </w:rPr>
              <w:t>POS</w:t>
            </w:r>
            <w:r w:rsidR="00D32E34" w:rsidRPr="00EE3B6B">
              <w:rPr>
                <w:rFonts w:eastAsiaTheme="minorEastAsia"/>
              </w:rPr>
              <w:t xml:space="preserve"> (</w:t>
            </w:r>
            <w:r w:rsidR="00FB1A5B" w:rsidRPr="00EE3B6B">
              <w:rPr>
                <w:rFonts w:eastAsiaTheme="minorEastAsia"/>
              </w:rPr>
              <w:t>ja šādas iekārtas būs paredzētas)</w:t>
            </w:r>
          </w:p>
        </w:tc>
      </w:tr>
      <w:tr w:rsidR="00F81155" w:rsidRPr="00B256D0" w14:paraId="5EBBDB9E" w14:textId="77777777" w:rsidTr="00B578A0">
        <w:trPr>
          <w:trHeight w:val="300"/>
        </w:trPr>
        <w:tc>
          <w:tcPr>
            <w:tcW w:w="1067" w:type="dxa"/>
          </w:tcPr>
          <w:p w14:paraId="1460BFB7" w14:textId="28E864C3" w:rsidR="00F81155" w:rsidRPr="008E69FF" w:rsidRDefault="004E2F6D" w:rsidP="00C25BB1">
            <w:pPr>
              <w:rPr>
                <w:rFonts w:eastAsia="Aptos"/>
              </w:rPr>
            </w:pPr>
            <w:r w:rsidRPr="00B256D0">
              <w:rPr>
                <w:rFonts w:eastAsia="Aptos"/>
                <w:sz w:val="22"/>
                <w:szCs w:val="22"/>
              </w:rPr>
              <w:t>BTP00</w:t>
            </w:r>
            <w:r>
              <w:rPr>
                <w:rFonts w:eastAsia="Aptos"/>
                <w:sz w:val="22"/>
                <w:szCs w:val="22"/>
              </w:rPr>
              <w:t>2</w:t>
            </w:r>
          </w:p>
        </w:tc>
        <w:tc>
          <w:tcPr>
            <w:tcW w:w="13105" w:type="dxa"/>
          </w:tcPr>
          <w:p w14:paraId="5EA79995" w14:textId="3EF8EB41" w:rsidR="00F81155" w:rsidRPr="00EE3B6B" w:rsidRDefault="00F81155" w:rsidP="00A5022D">
            <w:pPr>
              <w:pStyle w:val="paragraph"/>
              <w:spacing w:before="0" w:beforeAutospacing="0" w:after="0" w:afterAutospacing="0"/>
              <w:jc w:val="both"/>
              <w:textAlignment w:val="baseline"/>
              <w:rPr>
                <w:rFonts w:eastAsiaTheme="minorEastAsia"/>
              </w:rPr>
            </w:pPr>
            <w:r w:rsidRPr="00EE3B6B">
              <w:rPr>
                <w:rFonts w:eastAsiaTheme="minorEastAsia"/>
              </w:rPr>
              <w:t xml:space="preserve">Pārdošanai visos kanālos jābalstās uz vienotu produktu/tarifu katalogu un vienotiem datiem, ar </w:t>
            </w:r>
            <w:proofErr w:type="spellStart"/>
            <w:r w:rsidR="00E24287" w:rsidRPr="00EE3B6B">
              <w:rPr>
                <w:rFonts w:eastAsiaTheme="minorEastAsia"/>
              </w:rPr>
              <w:t>versionēšanu</w:t>
            </w:r>
            <w:proofErr w:type="spellEnd"/>
            <w:r w:rsidRPr="00EE3B6B">
              <w:rPr>
                <w:rFonts w:eastAsiaTheme="minorEastAsia"/>
              </w:rPr>
              <w:t xml:space="preserve"> un spēkā stāšanās datumu</w:t>
            </w:r>
            <w:r w:rsidR="00277596" w:rsidRPr="00EE3B6B">
              <w:rPr>
                <w:rFonts w:eastAsiaTheme="minorEastAsia"/>
              </w:rPr>
              <w:t>.</w:t>
            </w:r>
          </w:p>
        </w:tc>
      </w:tr>
      <w:tr w:rsidR="004E2F6D" w:rsidRPr="00B256D0" w14:paraId="7C5990D0" w14:textId="77777777" w:rsidTr="00B578A0">
        <w:trPr>
          <w:trHeight w:val="300"/>
        </w:trPr>
        <w:tc>
          <w:tcPr>
            <w:tcW w:w="1067" w:type="dxa"/>
          </w:tcPr>
          <w:p w14:paraId="6FA4DD27" w14:textId="76E54C1A" w:rsidR="004E2F6D" w:rsidRPr="008E69FF" w:rsidRDefault="004E2F6D" w:rsidP="004E2F6D">
            <w:pPr>
              <w:rPr>
                <w:rFonts w:eastAsia="Aptos"/>
              </w:rPr>
            </w:pPr>
            <w:r w:rsidRPr="00B256D0">
              <w:rPr>
                <w:rFonts w:eastAsia="Aptos"/>
                <w:sz w:val="22"/>
                <w:szCs w:val="22"/>
              </w:rPr>
              <w:t>BTP003</w:t>
            </w:r>
          </w:p>
        </w:tc>
        <w:tc>
          <w:tcPr>
            <w:tcW w:w="13105" w:type="dxa"/>
          </w:tcPr>
          <w:p w14:paraId="4F4257B8" w14:textId="77777777" w:rsidR="004E2F6D" w:rsidRPr="00EE3B6B" w:rsidRDefault="004E2F6D" w:rsidP="004E2F6D">
            <w:pPr>
              <w:pStyle w:val="paragraph"/>
              <w:spacing w:before="0" w:beforeAutospacing="0" w:after="0" w:afterAutospacing="0"/>
              <w:jc w:val="both"/>
              <w:textAlignment w:val="baseline"/>
              <w:rPr>
                <w:rFonts w:eastAsiaTheme="minorEastAsia"/>
              </w:rPr>
            </w:pPr>
            <w:r w:rsidRPr="00EE3B6B">
              <w:rPr>
                <w:rFonts w:eastAsiaTheme="minorEastAsia"/>
              </w:rPr>
              <w:t>Sistēmai jāatbalsta maksājumu pieņemšana par biļetēm/produktiem saskaņā izvēlēto arhitektūru:</w:t>
            </w:r>
          </w:p>
          <w:p w14:paraId="1A3D112A" w14:textId="77777777" w:rsidR="004E2F6D" w:rsidRPr="00EE3B6B" w:rsidRDefault="004E2F6D" w:rsidP="004E2F6D">
            <w:pPr>
              <w:pStyle w:val="paragraph"/>
              <w:numPr>
                <w:ilvl w:val="0"/>
                <w:numId w:val="85"/>
              </w:numPr>
              <w:spacing w:before="0" w:beforeAutospacing="0" w:after="0" w:afterAutospacing="0"/>
              <w:textAlignment w:val="baseline"/>
              <w:rPr>
                <w:rFonts w:eastAsiaTheme="minorEastAsia"/>
              </w:rPr>
            </w:pPr>
            <w:r w:rsidRPr="00064480">
              <w:rPr>
                <w:rFonts w:eastAsiaTheme="minorEastAsia"/>
              </w:rPr>
              <w:t>bezskaidras naudas norēķini</w:t>
            </w:r>
            <w:r w:rsidRPr="00EE3B6B">
              <w:rPr>
                <w:rFonts w:eastAsiaTheme="minorEastAsia"/>
              </w:rPr>
              <w:t xml:space="preserve"> </w:t>
            </w:r>
            <w:r w:rsidRPr="00064480">
              <w:rPr>
                <w:rFonts w:eastAsiaTheme="minorEastAsia"/>
              </w:rPr>
              <w:t xml:space="preserve">caur </w:t>
            </w:r>
            <w:r w:rsidRPr="00EE3B6B">
              <w:rPr>
                <w:rFonts w:eastAsiaTheme="minorEastAsia"/>
              </w:rPr>
              <w:t xml:space="preserve">maksājumu platformu </w:t>
            </w:r>
            <w:r w:rsidRPr="00064480">
              <w:rPr>
                <w:rFonts w:eastAsiaTheme="minorEastAsia"/>
              </w:rPr>
              <w:t xml:space="preserve"> </w:t>
            </w:r>
            <w:proofErr w:type="spellStart"/>
            <w:r w:rsidRPr="00EE3B6B">
              <w:rPr>
                <w:rFonts w:eastAsiaTheme="minorEastAsia"/>
              </w:rPr>
              <w:t>Open</w:t>
            </w:r>
            <w:proofErr w:type="spellEnd"/>
            <w:r w:rsidRPr="00EE3B6B">
              <w:rPr>
                <w:rFonts w:eastAsiaTheme="minorEastAsia"/>
              </w:rPr>
              <w:t xml:space="preserve"> </w:t>
            </w:r>
            <w:proofErr w:type="spellStart"/>
            <w:r w:rsidRPr="00EE3B6B">
              <w:rPr>
                <w:rFonts w:eastAsiaTheme="minorEastAsia"/>
              </w:rPr>
              <w:t>loop</w:t>
            </w:r>
            <w:proofErr w:type="spellEnd"/>
            <w:r w:rsidRPr="00EE3B6B">
              <w:rPr>
                <w:rFonts w:eastAsiaTheme="minorEastAsia"/>
              </w:rPr>
              <w:t xml:space="preserve"> PAYG gadījumā</w:t>
            </w:r>
          </w:p>
          <w:p w14:paraId="74F6F98A" w14:textId="42C9C1E4" w:rsidR="004E2F6D" w:rsidRPr="00064480" w:rsidRDefault="004E2F6D" w:rsidP="004E2F6D">
            <w:pPr>
              <w:pStyle w:val="paragraph"/>
              <w:numPr>
                <w:ilvl w:val="0"/>
                <w:numId w:val="85"/>
              </w:numPr>
              <w:spacing w:before="0" w:beforeAutospacing="0" w:after="0" w:afterAutospacing="0"/>
              <w:textAlignment w:val="baseline"/>
              <w:rPr>
                <w:rFonts w:eastAsiaTheme="minorEastAsia"/>
              </w:rPr>
            </w:pPr>
            <w:r w:rsidRPr="00064480">
              <w:rPr>
                <w:rFonts w:eastAsiaTheme="minorEastAsia"/>
              </w:rPr>
              <w:t>bezskaidras naudas norēķini</w:t>
            </w:r>
            <w:r w:rsidRPr="00EE3B6B">
              <w:rPr>
                <w:rFonts w:eastAsiaTheme="minorEastAsia"/>
              </w:rPr>
              <w:t xml:space="preserve"> </w:t>
            </w:r>
            <w:r w:rsidRPr="00064480">
              <w:rPr>
                <w:rFonts w:eastAsiaTheme="minorEastAsia"/>
              </w:rPr>
              <w:t>caur</w:t>
            </w:r>
            <w:r w:rsidRPr="00EE3B6B">
              <w:rPr>
                <w:rFonts w:eastAsiaTheme="minorEastAsia"/>
              </w:rPr>
              <w:t xml:space="preserve"> KAC kasēm biļešu pārdošanas automātiem </w:t>
            </w:r>
            <w:r w:rsidRPr="00A5022D">
              <w:rPr>
                <w:rFonts w:eastAsiaTheme="minorEastAsia"/>
              </w:rPr>
              <w:t>un/vai POS</w:t>
            </w:r>
            <w:r w:rsidRPr="00EE3B6B">
              <w:rPr>
                <w:rFonts w:eastAsiaTheme="minorEastAsia"/>
              </w:rPr>
              <w:t xml:space="preserve"> (ja šādas iekārtas būs paredzētas)</w:t>
            </w:r>
          </w:p>
          <w:p w14:paraId="41D01F24" w14:textId="6C171CB5" w:rsidR="004E2F6D" w:rsidRPr="00064480" w:rsidRDefault="004E2F6D" w:rsidP="004E2F6D">
            <w:pPr>
              <w:pStyle w:val="paragraph"/>
              <w:numPr>
                <w:ilvl w:val="0"/>
                <w:numId w:val="85"/>
              </w:numPr>
              <w:spacing w:before="0" w:beforeAutospacing="0" w:after="0" w:afterAutospacing="0"/>
              <w:textAlignment w:val="baseline"/>
              <w:rPr>
                <w:rFonts w:eastAsiaTheme="minorEastAsia"/>
              </w:rPr>
            </w:pPr>
            <w:r w:rsidRPr="00064480">
              <w:rPr>
                <w:rFonts w:eastAsiaTheme="minorEastAsia"/>
              </w:rPr>
              <w:t>skaidra</w:t>
            </w:r>
            <w:r w:rsidRPr="00EE3B6B">
              <w:rPr>
                <w:rFonts w:eastAsiaTheme="minorEastAsia"/>
              </w:rPr>
              <w:t>s</w:t>
            </w:r>
            <w:r w:rsidRPr="00064480">
              <w:rPr>
                <w:rFonts w:eastAsiaTheme="minorEastAsia"/>
              </w:rPr>
              <w:t xml:space="preserve"> nauda</w:t>
            </w:r>
            <w:r w:rsidRPr="00EE3B6B">
              <w:rPr>
                <w:rFonts w:eastAsiaTheme="minorEastAsia"/>
              </w:rPr>
              <w:t>s norēķini</w:t>
            </w:r>
            <w:r w:rsidRPr="00064480">
              <w:rPr>
                <w:rFonts w:eastAsiaTheme="minorEastAsia"/>
              </w:rPr>
              <w:t xml:space="preserve"> </w:t>
            </w:r>
            <w:r w:rsidRPr="00EE3B6B">
              <w:rPr>
                <w:rFonts w:eastAsiaTheme="minorEastAsia"/>
              </w:rPr>
              <w:t>caur KAC kasēm, biļešu pārdošanas automātiem (ja šādas iekārtas būs paredzētas)</w:t>
            </w:r>
          </w:p>
          <w:p w14:paraId="22C50B91" w14:textId="22E8BCEC" w:rsidR="004E2F6D" w:rsidRPr="00EE3B6B" w:rsidRDefault="004E2F6D" w:rsidP="004E2F6D">
            <w:pPr>
              <w:pStyle w:val="paragraph"/>
              <w:spacing w:before="0" w:beforeAutospacing="0" w:after="0" w:afterAutospacing="0"/>
              <w:ind w:left="360"/>
              <w:textAlignment w:val="baseline"/>
              <w:rPr>
                <w:rFonts w:eastAsiaTheme="minorEastAsia"/>
              </w:rPr>
            </w:pPr>
            <w:r w:rsidRPr="00064480">
              <w:rPr>
                <w:rFonts w:eastAsiaTheme="minorEastAsia"/>
              </w:rPr>
              <w:t>Jāfiksē saikne: pārdošana → maksājums/čeks → produkts/braukšanas tiesības</w:t>
            </w:r>
          </w:p>
        </w:tc>
      </w:tr>
      <w:tr w:rsidR="004E2F6D" w:rsidRPr="00B256D0" w14:paraId="648DADFB" w14:textId="77777777" w:rsidTr="00B578A0">
        <w:trPr>
          <w:trHeight w:val="300"/>
        </w:trPr>
        <w:tc>
          <w:tcPr>
            <w:tcW w:w="1067" w:type="dxa"/>
          </w:tcPr>
          <w:p w14:paraId="0E42B5A0" w14:textId="55A57476" w:rsidR="004E2F6D" w:rsidRPr="008E69FF" w:rsidRDefault="004E2F6D" w:rsidP="004E2F6D">
            <w:pPr>
              <w:rPr>
                <w:rFonts w:eastAsia="Aptos"/>
              </w:rPr>
            </w:pPr>
            <w:r w:rsidRPr="00B256D0">
              <w:rPr>
                <w:rFonts w:eastAsia="Aptos"/>
                <w:sz w:val="22"/>
                <w:szCs w:val="22"/>
              </w:rPr>
              <w:t>BTP004</w:t>
            </w:r>
          </w:p>
        </w:tc>
        <w:tc>
          <w:tcPr>
            <w:tcW w:w="13105" w:type="dxa"/>
          </w:tcPr>
          <w:p w14:paraId="303E63F6" w14:textId="579126D3" w:rsidR="004E2F6D" w:rsidRPr="003E5BC0" w:rsidRDefault="000F3B29" w:rsidP="003E5BC0">
            <w:pPr>
              <w:pStyle w:val="paragraph"/>
              <w:jc w:val="both"/>
              <w:textAlignment w:val="baseline"/>
              <w:rPr>
                <w:rFonts w:eastAsiaTheme="minorEastAsia"/>
                <w:b/>
                <w:bCs/>
              </w:rPr>
            </w:pPr>
            <w:r>
              <w:rPr>
                <w:rFonts w:eastAsiaTheme="minorEastAsia"/>
              </w:rPr>
              <w:t>S</w:t>
            </w:r>
            <w:r w:rsidR="004E2F6D" w:rsidRPr="00EE3B6B">
              <w:rPr>
                <w:rFonts w:eastAsiaTheme="minorEastAsia"/>
              </w:rPr>
              <w:t xml:space="preserve">istēmai jānodrošina </w:t>
            </w:r>
            <w:r>
              <w:rPr>
                <w:rFonts w:eastAsiaTheme="minorEastAsia"/>
              </w:rPr>
              <w:t xml:space="preserve">atbilstība </w:t>
            </w:r>
            <w:r w:rsidR="00706260">
              <w:rPr>
                <w:rFonts w:eastAsiaTheme="minorEastAsia"/>
              </w:rPr>
              <w:t xml:space="preserve">MK noteikumiem </w:t>
            </w:r>
            <w:r w:rsidR="00DC4B5B">
              <w:rPr>
                <w:rFonts w:eastAsiaTheme="minorEastAsia"/>
              </w:rPr>
              <w:t>95</w:t>
            </w:r>
            <w:r w:rsidR="003E5BC0">
              <w:rPr>
                <w:rFonts w:eastAsiaTheme="minorEastAsia"/>
              </w:rPr>
              <w:t xml:space="preserve"> “</w:t>
            </w:r>
            <w:r w:rsidR="003E5BC0" w:rsidRPr="003E5BC0">
              <w:rPr>
                <w:rFonts w:eastAsiaTheme="minorEastAsia"/>
                <w:b/>
                <w:bCs/>
              </w:rPr>
              <w:t>Noteikumi par nodokļu un citu maksājumu reģistrēšanas elektronisko ierīču un iekārtu tehniskajām prasībām</w:t>
            </w:r>
            <w:r w:rsidR="003E5BC0">
              <w:rPr>
                <w:rFonts w:eastAsiaTheme="minorEastAsia"/>
                <w:b/>
                <w:bCs/>
              </w:rPr>
              <w:t xml:space="preserve">” </w:t>
            </w:r>
            <w:r w:rsidR="00DC4B5B">
              <w:rPr>
                <w:rFonts w:eastAsiaTheme="minorEastAsia"/>
              </w:rPr>
              <w:t>un MK noteikumiem 96</w:t>
            </w:r>
            <w:r w:rsidR="003E5BC0">
              <w:rPr>
                <w:rFonts w:eastAsiaTheme="minorEastAsia"/>
              </w:rPr>
              <w:t xml:space="preserve"> “</w:t>
            </w:r>
            <w:r w:rsidR="003E5BC0" w:rsidRPr="003E5BC0">
              <w:rPr>
                <w:rFonts w:eastAsiaTheme="minorEastAsia"/>
                <w:b/>
                <w:bCs/>
              </w:rPr>
              <w:t xml:space="preserve">Nodokļu un citu maksājumu reģistrēšanas elektronisko ierīču un </w:t>
            </w:r>
            <w:r w:rsidR="003E5BC0" w:rsidRPr="003E5BC0">
              <w:rPr>
                <w:rFonts w:eastAsiaTheme="minorEastAsia"/>
                <w:b/>
                <w:bCs/>
              </w:rPr>
              <w:lastRenderedPageBreak/>
              <w:t>iekārtu lietošanas kārtība</w:t>
            </w:r>
            <w:r w:rsidR="003E5BC0">
              <w:rPr>
                <w:rFonts w:eastAsiaTheme="minorEastAsia"/>
                <w:b/>
                <w:bCs/>
              </w:rPr>
              <w:t>”</w:t>
            </w:r>
            <w:r w:rsidR="00DC4B5B">
              <w:rPr>
                <w:rFonts w:eastAsiaTheme="minorEastAsia"/>
              </w:rPr>
              <w:t xml:space="preserve"> </w:t>
            </w:r>
            <w:r w:rsidR="009354D5">
              <w:rPr>
                <w:rFonts w:eastAsiaTheme="minorEastAsia"/>
              </w:rPr>
              <w:t xml:space="preserve">– </w:t>
            </w:r>
            <w:r w:rsidR="004E2F6D" w:rsidRPr="00EE3B6B">
              <w:rPr>
                <w:rFonts w:eastAsiaTheme="minorEastAsia"/>
              </w:rPr>
              <w:t xml:space="preserve">pārdošanas operāciju </w:t>
            </w:r>
            <w:proofErr w:type="spellStart"/>
            <w:r w:rsidR="004E2F6D" w:rsidRPr="00EE3B6B">
              <w:rPr>
                <w:rFonts w:eastAsiaTheme="minorEastAsia"/>
              </w:rPr>
              <w:t>fiskalizācija</w:t>
            </w:r>
            <w:proofErr w:type="spellEnd"/>
            <w:r w:rsidR="004E2F6D" w:rsidRPr="00EE3B6B">
              <w:rPr>
                <w:rFonts w:eastAsiaTheme="minorEastAsia"/>
              </w:rPr>
              <w:t xml:space="preserve"> (integrējoties ar kases/fiskālo risinājumu) un fiskālo rekvizītu glabāšana.</w:t>
            </w:r>
            <w:r w:rsidR="00EC4E86">
              <w:rPr>
                <w:rFonts w:eastAsiaTheme="minorEastAsia"/>
              </w:rPr>
              <w:t xml:space="preserve"> </w:t>
            </w:r>
            <w:r w:rsidR="00EC4E86" w:rsidRPr="00EC4E86">
              <w:rPr>
                <w:rFonts w:eastAsiaTheme="minorEastAsia"/>
              </w:rPr>
              <w:t>Izpildītājs ir atbildīgs par Sistēmas atbilstību minētajiem normatīvajiem aktiem un nepieciešamo tehnisko risinājumu ieviešanu šīs atbilstības nodrošināšanai.</w:t>
            </w:r>
          </w:p>
        </w:tc>
      </w:tr>
      <w:tr w:rsidR="004E2F6D" w:rsidRPr="00B256D0" w14:paraId="04485F5B" w14:textId="77777777" w:rsidTr="00B578A0">
        <w:trPr>
          <w:trHeight w:val="300"/>
        </w:trPr>
        <w:tc>
          <w:tcPr>
            <w:tcW w:w="1067" w:type="dxa"/>
          </w:tcPr>
          <w:p w14:paraId="04D51A08" w14:textId="5E520288" w:rsidR="004E2F6D" w:rsidRPr="008E69FF" w:rsidRDefault="004E2F6D" w:rsidP="004E2F6D">
            <w:pPr>
              <w:rPr>
                <w:rFonts w:eastAsia="Aptos"/>
              </w:rPr>
            </w:pPr>
            <w:r w:rsidRPr="00B256D0">
              <w:rPr>
                <w:rFonts w:eastAsia="Aptos"/>
                <w:sz w:val="22"/>
                <w:szCs w:val="22"/>
              </w:rPr>
              <w:lastRenderedPageBreak/>
              <w:t>BTP005</w:t>
            </w:r>
          </w:p>
        </w:tc>
        <w:tc>
          <w:tcPr>
            <w:tcW w:w="13105" w:type="dxa"/>
          </w:tcPr>
          <w:p w14:paraId="642692CF" w14:textId="571ACC6A" w:rsidR="004E2F6D" w:rsidRPr="00B4633F" w:rsidRDefault="004E2F6D" w:rsidP="004E2F6D">
            <w:pPr>
              <w:pStyle w:val="paragraph"/>
              <w:spacing w:before="0" w:beforeAutospacing="0" w:after="0" w:afterAutospacing="0"/>
              <w:jc w:val="both"/>
              <w:textAlignment w:val="baseline"/>
              <w:rPr>
                <w:rFonts w:eastAsiaTheme="minorEastAsia"/>
              </w:rPr>
            </w:pPr>
            <w:r w:rsidRPr="00EE3B6B">
              <w:rPr>
                <w:rFonts w:eastAsiaTheme="minorEastAsia"/>
              </w:rPr>
              <w:t>S</w:t>
            </w:r>
            <w:r w:rsidRPr="00B4633F">
              <w:rPr>
                <w:rFonts w:eastAsiaTheme="minorEastAsia"/>
              </w:rPr>
              <w:t xml:space="preserve">istēmai jāatbalsta </w:t>
            </w:r>
            <w:r w:rsidRPr="00EE3B6B">
              <w:rPr>
                <w:rFonts w:eastAsiaTheme="minorEastAsia"/>
              </w:rPr>
              <w:t xml:space="preserve">vismaz </w:t>
            </w:r>
            <w:r w:rsidRPr="00B4633F">
              <w:rPr>
                <w:rFonts w:eastAsiaTheme="minorEastAsia"/>
              </w:rPr>
              <w:t>šādas operācijas</w:t>
            </w:r>
            <w:r w:rsidR="00A54453">
              <w:rPr>
                <w:rFonts w:eastAsiaTheme="minorEastAsia"/>
              </w:rPr>
              <w:t xml:space="preserve"> </w:t>
            </w:r>
            <w:r w:rsidR="00A07DDF">
              <w:rPr>
                <w:rFonts w:eastAsiaTheme="minorEastAsia"/>
              </w:rPr>
              <w:t>visiem kanāliem</w:t>
            </w:r>
            <w:r w:rsidRPr="00B4633F">
              <w:rPr>
                <w:rFonts w:eastAsiaTheme="minorEastAsia"/>
              </w:rPr>
              <w:t>:</w:t>
            </w:r>
          </w:p>
          <w:p w14:paraId="41A4CA6D" w14:textId="1BBC96FA" w:rsidR="00C020C1" w:rsidRDefault="00FD4DD5" w:rsidP="00C020C1">
            <w:pPr>
              <w:pStyle w:val="paragraph"/>
              <w:numPr>
                <w:ilvl w:val="0"/>
                <w:numId w:val="87"/>
              </w:numPr>
              <w:spacing w:before="0" w:beforeAutospacing="0" w:after="0" w:afterAutospacing="0"/>
              <w:jc w:val="both"/>
              <w:textAlignment w:val="baseline"/>
              <w:rPr>
                <w:rFonts w:eastAsiaTheme="minorEastAsia"/>
              </w:rPr>
            </w:pPr>
            <w:r>
              <w:rPr>
                <w:rFonts w:eastAsiaTheme="minorEastAsia"/>
              </w:rPr>
              <w:t>datu nesēja un piesaistītā produkta</w:t>
            </w:r>
            <w:r w:rsidRPr="00B4633F" w:rsidDel="00B82836">
              <w:rPr>
                <w:rFonts w:eastAsiaTheme="minorEastAsia"/>
              </w:rPr>
              <w:t xml:space="preserve"> </w:t>
            </w:r>
            <w:r w:rsidR="004E2F6D" w:rsidRPr="00B4633F">
              <w:rPr>
                <w:rFonts w:eastAsiaTheme="minorEastAsia"/>
              </w:rPr>
              <w:t>pārdošana</w:t>
            </w:r>
            <w:r w:rsidR="00CC2679">
              <w:rPr>
                <w:rFonts w:eastAsiaTheme="minorEastAsia"/>
              </w:rPr>
              <w:t xml:space="preserve"> ar un bez BMA atlaides</w:t>
            </w:r>
            <w:r w:rsidR="004E2F6D" w:rsidRPr="00B4633F">
              <w:rPr>
                <w:rFonts w:eastAsiaTheme="minorEastAsia"/>
              </w:rPr>
              <w:t>;</w:t>
            </w:r>
          </w:p>
          <w:p w14:paraId="14513383" w14:textId="13456406" w:rsidR="00C020C1" w:rsidRPr="00C020C1" w:rsidRDefault="00C020C1" w:rsidP="00C020C1">
            <w:pPr>
              <w:pStyle w:val="paragraph"/>
              <w:numPr>
                <w:ilvl w:val="0"/>
                <w:numId w:val="87"/>
              </w:numPr>
              <w:spacing w:before="0" w:beforeAutospacing="0" w:after="0" w:afterAutospacing="0"/>
              <w:jc w:val="both"/>
              <w:textAlignment w:val="baseline"/>
              <w:rPr>
                <w:rFonts w:eastAsiaTheme="minorEastAsia"/>
              </w:rPr>
            </w:pPr>
            <w:r>
              <w:rPr>
                <w:rFonts w:eastAsiaTheme="minorEastAsia"/>
              </w:rPr>
              <w:t>datu nesēja un piesaistītā produkta</w:t>
            </w:r>
            <w:r w:rsidRPr="00B4633F" w:rsidDel="00B82836">
              <w:rPr>
                <w:rFonts w:eastAsiaTheme="minorEastAsia"/>
              </w:rPr>
              <w:t xml:space="preserve"> </w:t>
            </w:r>
            <w:r w:rsidR="00733E24" w:rsidRPr="00B4633F">
              <w:rPr>
                <w:rFonts w:eastAsiaTheme="minorEastAsia"/>
              </w:rPr>
              <w:t>pārdošana</w:t>
            </w:r>
            <w:r w:rsidR="00733E24">
              <w:rPr>
                <w:rFonts w:eastAsiaTheme="minorEastAsia"/>
              </w:rPr>
              <w:t xml:space="preserve"> ar 100% </w:t>
            </w:r>
            <w:r>
              <w:rPr>
                <w:rFonts w:eastAsiaTheme="minorEastAsia"/>
              </w:rPr>
              <w:t>BMA atlaid</w:t>
            </w:r>
            <w:r w:rsidR="00733E24">
              <w:rPr>
                <w:rFonts w:eastAsiaTheme="minorEastAsia"/>
              </w:rPr>
              <w:t>i</w:t>
            </w:r>
            <w:r w:rsidRPr="00B4633F">
              <w:rPr>
                <w:rFonts w:eastAsiaTheme="minorEastAsia"/>
              </w:rPr>
              <w:t>;</w:t>
            </w:r>
          </w:p>
          <w:p w14:paraId="07B7CFF9" w14:textId="5B3A9352" w:rsidR="004E2F6D" w:rsidRDefault="00235037" w:rsidP="004E2F6D">
            <w:pPr>
              <w:pStyle w:val="paragraph"/>
              <w:numPr>
                <w:ilvl w:val="0"/>
                <w:numId w:val="87"/>
              </w:numPr>
              <w:spacing w:before="0" w:beforeAutospacing="0" w:after="0" w:afterAutospacing="0"/>
              <w:jc w:val="both"/>
              <w:textAlignment w:val="baseline"/>
              <w:rPr>
                <w:rFonts w:eastAsiaTheme="minorEastAsia"/>
              </w:rPr>
            </w:pPr>
            <w:r>
              <w:rPr>
                <w:rFonts w:eastAsiaTheme="minorEastAsia"/>
              </w:rPr>
              <w:t xml:space="preserve">produkta </w:t>
            </w:r>
            <w:r w:rsidRPr="00B4633F">
              <w:rPr>
                <w:rFonts w:eastAsiaTheme="minorEastAsia"/>
              </w:rPr>
              <w:t>pārdošana</w:t>
            </w:r>
            <w:r>
              <w:rPr>
                <w:rFonts w:eastAsiaTheme="minorEastAsia"/>
              </w:rPr>
              <w:t xml:space="preserve"> </w:t>
            </w:r>
            <w:r w:rsidR="008957B2">
              <w:rPr>
                <w:rFonts w:eastAsiaTheme="minorEastAsia"/>
              </w:rPr>
              <w:t>un piesaistīšana klienta esošajam datu nesējam</w:t>
            </w:r>
            <w:r w:rsidR="008957B2" w:rsidRPr="00B4633F" w:rsidDel="00235037">
              <w:rPr>
                <w:rFonts w:eastAsiaTheme="minorEastAsia"/>
              </w:rPr>
              <w:t xml:space="preserve"> </w:t>
            </w:r>
            <w:r w:rsidR="0044198A">
              <w:rPr>
                <w:rFonts w:eastAsiaTheme="minorEastAsia"/>
              </w:rPr>
              <w:t>ar un bez BMA</w:t>
            </w:r>
            <w:r w:rsidR="004E2F6D" w:rsidRPr="00B4633F">
              <w:rPr>
                <w:rFonts w:eastAsiaTheme="minorEastAsia"/>
              </w:rPr>
              <w:t>;</w:t>
            </w:r>
          </w:p>
          <w:p w14:paraId="59CC99DD" w14:textId="048F8F0A" w:rsidR="0019552F" w:rsidRPr="00BA5441" w:rsidRDefault="0019552F" w:rsidP="00BA5441">
            <w:pPr>
              <w:pStyle w:val="paragraph"/>
              <w:numPr>
                <w:ilvl w:val="0"/>
                <w:numId w:val="87"/>
              </w:numPr>
              <w:spacing w:before="0" w:beforeAutospacing="0" w:after="0" w:afterAutospacing="0"/>
              <w:jc w:val="both"/>
              <w:textAlignment w:val="baseline"/>
              <w:rPr>
                <w:rFonts w:eastAsiaTheme="minorEastAsia"/>
              </w:rPr>
            </w:pPr>
            <w:r>
              <w:rPr>
                <w:rFonts w:eastAsiaTheme="minorEastAsia"/>
              </w:rPr>
              <w:t xml:space="preserve">produkta </w:t>
            </w:r>
            <w:r w:rsidRPr="00B4633F">
              <w:rPr>
                <w:rFonts w:eastAsiaTheme="minorEastAsia"/>
              </w:rPr>
              <w:t>pārdošana</w:t>
            </w:r>
            <w:r>
              <w:rPr>
                <w:rFonts w:eastAsiaTheme="minorEastAsia"/>
              </w:rPr>
              <w:t xml:space="preserve"> ar 100% BMA atlaidi</w:t>
            </w:r>
            <w:r w:rsidR="00BA5441">
              <w:rPr>
                <w:rFonts w:eastAsiaTheme="minorEastAsia"/>
              </w:rPr>
              <w:t xml:space="preserve"> </w:t>
            </w:r>
            <w:r>
              <w:rPr>
                <w:rFonts w:eastAsiaTheme="minorEastAsia"/>
              </w:rPr>
              <w:t>un piesaistīšana klienta esošajam datu nesējam</w:t>
            </w:r>
            <w:r w:rsidRPr="00B4633F">
              <w:rPr>
                <w:rFonts w:eastAsiaTheme="minorEastAsia"/>
              </w:rPr>
              <w:t>;</w:t>
            </w:r>
          </w:p>
          <w:p w14:paraId="31B22C5E" w14:textId="77777777" w:rsidR="004E2F6D" w:rsidRPr="00B4633F" w:rsidRDefault="004E2F6D" w:rsidP="004E2F6D">
            <w:pPr>
              <w:pStyle w:val="paragraph"/>
              <w:numPr>
                <w:ilvl w:val="0"/>
                <w:numId w:val="87"/>
              </w:numPr>
              <w:spacing w:before="0" w:beforeAutospacing="0" w:after="0" w:afterAutospacing="0"/>
              <w:jc w:val="both"/>
              <w:textAlignment w:val="baseline"/>
              <w:rPr>
                <w:rFonts w:eastAsiaTheme="minorEastAsia"/>
              </w:rPr>
            </w:pPr>
            <w:r w:rsidRPr="00B4633F">
              <w:rPr>
                <w:rFonts w:eastAsiaTheme="minorEastAsia"/>
              </w:rPr>
              <w:t>aktivizācija (pirkuma brīdī vai pirmajā validācijā — pēc konfigurācijas);</w:t>
            </w:r>
          </w:p>
          <w:p w14:paraId="1B5CF2BC" w14:textId="77777777" w:rsidR="004E2F6D" w:rsidRPr="00B4633F" w:rsidRDefault="004E2F6D" w:rsidP="004E2F6D">
            <w:pPr>
              <w:pStyle w:val="paragraph"/>
              <w:numPr>
                <w:ilvl w:val="0"/>
                <w:numId w:val="87"/>
              </w:numPr>
              <w:spacing w:before="0" w:beforeAutospacing="0" w:after="0" w:afterAutospacing="0"/>
              <w:jc w:val="both"/>
              <w:textAlignment w:val="baseline"/>
              <w:rPr>
                <w:rFonts w:eastAsiaTheme="minorEastAsia"/>
              </w:rPr>
            </w:pPr>
            <w:r w:rsidRPr="00B4633F">
              <w:rPr>
                <w:rFonts w:eastAsiaTheme="minorEastAsia"/>
              </w:rPr>
              <w:t>atmaksa/anulēšana/apmaiņa (saskaņā ar produkta noteikumiem);</w:t>
            </w:r>
          </w:p>
          <w:p w14:paraId="57D8CEF1" w14:textId="77777777" w:rsidR="004E2F6D" w:rsidRPr="00B4633F" w:rsidRDefault="004E2F6D" w:rsidP="004E2F6D">
            <w:pPr>
              <w:pStyle w:val="paragraph"/>
              <w:numPr>
                <w:ilvl w:val="0"/>
                <w:numId w:val="87"/>
              </w:numPr>
              <w:spacing w:before="0" w:beforeAutospacing="0" w:after="0" w:afterAutospacing="0"/>
              <w:jc w:val="both"/>
              <w:textAlignment w:val="baseline"/>
              <w:rPr>
                <w:rFonts w:eastAsiaTheme="minorEastAsia"/>
              </w:rPr>
            </w:pPr>
            <w:r w:rsidRPr="00B4633F">
              <w:rPr>
                <w:rFonts w:eastAsiaTheme="minorEastAsia"/>
              </w:rPr>
              <w:t>norakstīšana/izmantošana (braucienu paku/maka gadījumā);</w:t>
            </w:r>
          </w:p>
          <w:p w14:paraId="3387D9AE" w14:textId="36998822" w:rsidR="004E2F6D" w:rsidRPr="00B4633F" w:rsidRDefault="004E2F6D" w:rsidP="004E2F6D">
            <w:pPr>
              <w:pStyle w:val="paragraph"/>
              <w:numPr>
                <w:ilvl w:val="0"/>
                <w:numId w:val="87"/>
              </w:numPr>
              <w:spacing w:before="0" w:beforeAutospacing="0" w:after="0" w:afterAutospacing="0"/>
              <w:jc w:val="both"/>
              <w:textAlignment w:val="baseline"/>
              <w:rPr>
                <w:rFonts w:eastAsiaTheme="minorEastAsia"/>
              </w:rPr>
            </w:pPr>
            <w:r w:rsidRPr="00EE3B6B">
              <w:rPr>
                <w:rFonts w:eastAsiaTheme="minorEastAsia"/>
              </w:rPr>
              <w:t>DN</w:t>
            </w:r>
            <w:r w:rsidRPr="00B4633F">
              <w:rPr>
                <w:rFonts w:eastAsiaTheme="minorEastAsia"/>
              </w:rPr>
              <w:t xml:space="preserve"> aizstāšana/</w:t>
            </w:r>
            <w:proofErr w:type="spellStart"/>
            <w:r w:rsidRPr="00B4633F">
              <w:rPr>
                <w:rFonts w:eastAsiaTheme="minorEastAsia"/>
              </w:rPr>
              <w:t>pārizsniegšana</w:t>
            </w:r>
            <w:proofErr w:type="spellEnd"/>
            <w:r w:rsidRPr="00B4633F">
              <w:rPr>
                <w:rFonts w:eastAsiaTheme="minorEastAsia"/>
              </w:rPr>
              <w:t xml:space="preserve"> ar tiesību pārcelšanu (ja piemērojams);</w:t>
            </w:r>
          </w:p>
          <w:p w14:paraId="7DB6B1C9" w14:textId="7132A620" w:rsidR="004E2F6D" w:rsidRPr="00B4633F" w:rsidRDefault="004E2F6D" w:rsidP="004E2F6D">
            <w:pPr>
              <w:pStyle w:val="paragraph"/>
              <w:numPr>
                <w:ilvl w:val="0"/>
                <w:numId w:val="87"/>
              </w:numPr>
              <w:spacing w:before="0" w:beforeAutospacing="0" w:after="0" w:afterAutospacing="0"/>
              <w:jc w:val="both"/>
              <w:textAlignment w:val="baseline"/>
              <w:rPr>
                <w:rFonts w:eastAsiaTheme="minorEastAsia"/>
              </w:rPr>
            </w:pPr>
            <w:r w:rsidRPr="00B4633F">
              <w:rPr>
                <w:rFonts w:eastAsiaTheme="minorEastAsia"/>
              </w:rPr>
              <w:t>kvīts/čeka/apstiprinājuma izsniegšana</w:t>
            </w:r>
            <w:r w:rsidR="00834334">
              <w:rPr>
                <w:rFonts w:eastAsiaTheme="minorEastAsia"/>
              </w:rPr>
              <w:t xml:space="preserve"> (ja </w:t>
            </w:r>
            <w:r w:rsidR="00C20822">
              <w:rPr>
                <w:rFonts w:eastAsiaTheme="minorEastAsia"/>
              </w:rPr>
              <w:t>tas nav nodrošināts no kases sistēmas puses)</w:t>
            </w:r>
          </w:p>
          <w:p w14:paraId="7E5454DB" w14:textId="77777777" w:rsidR="004E2F6D" w:rsidRPr="00EE3B6B" w:rsidRDefault="004E2F6D" w:rsidP="004E2F6D">
            <w:pPr>
              <w:pStyle w:val="paragraph"/>
              <w:spacing w:before="0" w:beforeAutospacing="0" w:after="0" w:afterAutospacing="0"/>
              <w:jc w:val="both"/>
              <w:textAlignment w:val="baseline"/>
              <w:rPr>
                <w:rFonts w:eastAsiaTheme="minorEastAsia"/>
              </w:rPr>
            </w:pPr>
          </w:p>
        </w:tc>
      </w:tr>
      <w:tr w:rsidR="004E2F6D" w:rsidRPr="00B256D0" w14:paraId="7A9AD9EC" w14:textId="77777777" w:rsidTr="00B578A0">
        <w:trPr>
          <w:trHeight w:val="300"/>
        </w:trPr>
        <w:tc>
          <w:tcPr>
            <w:tcW w:w="1067" w:type="dxa"/>
          </w:tcPr>
          <w:p w14:paraId="56BEC441" w14:textId="0B37F626" w:rsidR="004E2F6D" w:rsidRPr="008E69FF" w:rsidRDefault="004E2F6D" w:rsidP="004E2F6D">
            <w:pPr>
              <w:rPr>
                <w:rFonts w:eastAsia="Aptos"/>
              </w:rPr>
            </w:pPr>
            <w:r w:rsidRPr="00B256D0">
              <w:rPr>
                <w:rFonts w:eastAsia="Aptos"/>
                <w:sz w:val="22"/>
                <w:szCs w:val="22"/>
              </w:rPr>
              <w:t>BTP006</w:t>
            </w:r>
          </w:p>
        </w:tc>
        <w:tc>
          <w:tcPr>
            <w:tcW w:w="13105" w:type="dxa"/>
          </w:tcPr>
          <w:p w14:paraId="6F7BC754" w14:textId="5AB602B7" w:rsidR="004E2F6D" w:rsidRPr="00EE3B6B" w:rsidRDefault="004E2F6D" w:rsidP="004E2F6D">
            <w:pPr>
              <w:pStyle w:val="paragraph"/>
              <w:spacing w:before="0" w:beforeAutospacing="0" w:after="0" w:afterAutospacing="0"/>
              <w:jc w:val="both"/>
              <w:textAlignment w:val="baseline"/>
              <w:rPr>
                <w:rFonts w:eastAsiaTheme="minorEastAsia"/>
              </w:rPr>
            </w:pPr>
            <w:r w:rsidRPr="00EE3B6B">
              <w:rPr>
                <w:rFonts w:eastAsiaTheme="minorEastAsia"/>
              </w:rPr>
              <w:t>Pārdodot biļetes/produktus ar BMA, sistēmai jāpārbauda tiesības uz atvieglojumu.</w:t>
            </w:r>
          </w:p>
        </w:tc>
      </w:tr>
      <w:tr w:rsidR="004E2F6D" w:rsidRPr="00B256D0" w14:paraId="5FF405B9" w14:textId="77777777" w:rsidTr="00B578A0">
        <w:trPr>
          <w:trHeight w:val="300"/>
        </w:trPr>
        <w:tc>
          <w:tcPr>
            <w:tcW w:w="1067" w:type="dxa"/>
          </w:tcPr>
          <w:p w14:paraId="7D7C18DD" w14:textId="7CEAC201" w:rsidR="004E2F6D" w:rsidRPr="008E69FF" w:rsidRDefault="004E2F6D" w:rsidP="004E2F6D">
            <w:pPr>
              <w:rPr>
                <w:rFonts w:eastAsia="Aptos"/>
              </w:rPr>
            </w:pPr>
            <w:r w:rsidRPr="00B256D0">
              <w:rPr>
                <w:rFonts w:eastAsia="Aptos"/>
                <w:sz w:val="22"/>
                <w:szCs w:val="22"/>
              </w:rPr>
              <w:t>BTP007</w:t>
            </w:r>
          </w:p>
        </w:tc>
        <w:tc>
          <w:tcPr>
            <w:tcW w:w="13105" w:type="dxa"/>
          </w:tcPr>
          <w:p w14:paraId="1CD2D9A3" w14:textId="0F24E0B8" w:rsidR="004E2F6D" w:rsidRPr="00EE3B6B" w:rsidRDefault="004E2F6D" w:rsidP="004E2F6D">
            <w:pPr>
              <w:pStyle w:val="paragraph"/>
              <w:spacing w:before="0" w:beforeAutospacing="0" w:after="0" w:afterAutospacing="0"/>
              <w:jc w:val="both"/>
              <w:textAlignment w:val="baseline"/>
              <w:rPr>
                <w:rFonts w:eastAsiaTheme="minorEastAsia"/>
              </w:rPr>
            </w:pPr>
            <w:r w:rsidRPr="00EE3B6B">
              <w:rPr>
                <w:rFonts w:eastAsiaTheme="minorEastAsia"/>
              </w:rPr>
              <w:t>Sistēmai jāatbalsta “paku/saliktu” produktu (</w:t>
            </w:r>
            <w:proofErr w:type="spellStart"/>
            <w:r w:rsidRPr="00EE3B6B">
              <w:rPr>
                <w:rFonts w:eastAsiaTheme="minorEastAsia"/>
              </w:rPr>
              <w:t>bundle</w:t>
            </w:r>
            <w:proofErr w:type="spellEnd"/>
            <w:r w:rsidRPr="00EE3B6B">
              <w:rPr>
                <w:rFonts w:eastAsiaTheme="minorEastAsia"/>
              </w:rPr>
              <w:t xml:space="preserve">) pārdošana, piemēram: starppilsētu + pilsētas laika biļete, vai produkts “brauciens + stāvvieta” (ja tiks ieviests </w:t>
            </w:r>
            <w:proofErr w:type="spellStart"/>
            <w:r w:rsidRPr="00EE3B6B">
              <w:rPr>
                <w:rFonts w:eastAsiaTheme="minorEastAsia"/>
              </w:rPr>
              <w:t>MaaS</w:t>
            </w:r>
            <w:proofErr w:type="spellEnd"/>
            <w:r w:rsidRPr="00EE3B6B">
              <w:rPr>
                <w:rFonts w:eastAsiaTheme="minorEastAsia"/>
              </w:rPr>
              <w:t>/</w:t>
            </w:r>
            <w:proofErr w:type="spellStart"/>
            <w:r w:rsidRPr="00EE3B6B">
              <w:rPr>
                <w:rFonts w:eastAsiaTheme="minorEastAsia"/>
              </w:rPr>
              <w:t>Park&amp;Ride</w:t>
            </w:r>
            <w:proofErr w:type="spellEnd"/>
            <w:r w:rsidRPr="00EE3B6B">
              <w:rPr>
                <w:rFonts w:eastAsiaTheme="minorEastAsia"/>
              </w:rPr>
              <w:t>), ar atsevišķu komponentu uzskaiti.</w:t>
            </w:r>
          </w:p>
        </w:tc>
      </w:tr>
      <w:tr w:rsidR="004E2F6D" w:rsidRPr="00B256D0" w14:paraId="4F6E53D8" w14:textId="77777777" w:rsidTr="00B578A0">
        <w:trPr>
          <w:trHeight w:val="300"/>
        </w:trPr>
        <w:tc>
          <w:tcPr>
            <w:tcW w:w="1067" w:type="dxa"/>
          </w:tcPr>
          <w:p w14:paraId="5C915B73" w14:textId="55219507" w:rsidR="004E2F6D" w:rsidRPr="008E69FF" w:rsidRDefault="004E2F6D" w:rsidP="004E2F6D">
            <w:pPr>
              <w:rPr>
                <w:rFonts w:eastAsia="Aptos"/>
              </w:rPr>
            </w:pPr>
            <w:r w:rsidRPr="00B256D0">
              <w:rPr>
                <w:rFonts w:eastAsia="Aptos"/>
                <w:sz w:val="22"/>
                <w:szCs w:val="22"/>
              </w:rPr>
              <w:t>BTP008</w:t>
            </w:r>
          </w:p>
        </w:tc>
        <w:tc>
          <w:tcPr>
            <w:tcW w:w="13105" w:type="dxa"/>
          </w:tcPr>
          <w:p w14:paraId="4F6E242B" w14:textId="36F17B4A" w:rsidR="004E2F6D" w:rsidRPr="00EE3B6B" w:rsidRDefault="004E2F6D" w:rsidP="004E2F6D">
            <w:pPr>
              <w:pStyle w:val="paragraph"/>
              <w:spacing w:before="0" w:beforeAutospacing="0" w:after="0" w:afterAutospacing="0"/>
              <w:jc w:val="both"/>
              <w:textAlignment w:val="baseline"/>
              <w:rPr>
                <w:rFonts w:eastAsiaTheme="minorEastAsia"/>
              </w:rPr>
            </w:pPr>
            <w:r w:rsidRPr="00EE3B6B">
              <w:rPr>
                <w:rFonts w:eastAsiaTheme="minorEastAsia"/>
              </w:rPr>
              <w:t>Sistēmai jāatbalsta limiti: pirkumu skaitam, aktīvo produktu skaitam uz viena identifikatora/konta.</w:t>
            </w:r>
          </w:p>
        </w:tc>
      </w:tr>
      <w:tr w:rsidR="00283625" w:rsidRPr="00B256D0" w14:paraId="241B4CB0" w14:textId="77777777" w:rsidTr="00B578A0">
        <w:trPr>
          <w:trHeight w:val="300"/>
        </w:trPr>
        <w:tc>
          <w:tcPr>
            <w:tcW w:w="1067" w:type="dxa"/>
          </w:tcPr>
          <w:p w14:paraId="1A0F263B" w14:textId="77777777" w:rsidR="00283625" w:rsidRPr="00B256D0" w:rsidRDefault="00283625" w:rsidP="004E2F6D">
            <w:pPr>
              <w:rPr>
                <w:rFonts w:eastAsia="Aptos"/>
                <w:sz w:val="22"/>
                <w:szCs w:val="22"/>
              </w:rPr>
            </w:pPr>
          </w:p>
        </w:tc>
        <w:tc>
          <w:tcPr>
            <w:tcW w:w="13105" w:type="dxa"/>
          </w:tcPr>
          <w:p w14:paraId="523A5D54" w14:textId="4659C85D" w:rsidR="00283625" w:rsidRPr="00EE3B6B" w:rsidRDefault="00283625" w:rsidP="004E2F6D">
            <w:pPr>
              <w:pStyle w:val="paragraph"/>
              <w:spacing w:before="0" w:beforeAutospacing="0" w:after="0" w:afterAutospacing="0"/>
              <w:jc w:val="both"/>
              <w:textAlignment w:val="baseline"/>
              <w:rPr>
                <w:rFonts w:eastAsiaTheme="minorEastAsia"/>
              </w:rPr>
            </w:pPr>
            <w:r w:rsidRPr="00EE3B6B">
              <w:rPr>
                <w:rFonts w:eastAsiaTheme="majorEastAsia"/>
              </w:rPr>
              <w:t>Sistēmai jāspēj sasaistīt produktu ar datu nesēju pārdošanas vai pirmās validācijas brīdī.</w:t>
            </w:r>
          </w:p>
        </w:tc>
      </w:tr>
      <w:tr w:rsidR="004E2F6D" w:rsidRPr="00B256D0" w14:paraId="37EB3609" w14:textId="77777777" w:rsidTr="00B578A0">
        <w:trPr>
          <w:trHeight w:val="300"/>
        </w:trPr>
        <w:tc>
          <w:tcPr>
            <w:tcW w:w="1067" w:type="dxa"/>
          </w:tcPr>
          <w:p w14:paraId="47C03E0B" w14:textId="045F0058" w:rsidR="004E2F6D" w:rsidRPr="00B256D0" w:rsidRDefault="004E2F6D" w:rsidP="004E2F6D">
            <w:pPr>
              <w:rPr>
                <w:rFonts w:eastAsia="Aptos"/>
                <w:sz w:val="22"/>
                <w:szCs w:val="22"/>
              </w:rPr>
            </w:pPr>
            <w:r w:rsidRPr="00B256D0">
              <w:rPr>
                <w:rFonts w:eastAsia="Aptos"/>
                <w:sz w:val="22"/>
                <w:szCs w:val="22"/>
              </w:rPr>
              <w:t>BTP009</w:t>
            </w:r>
          </w:p>
        </w:tc>
        <w:tc>
          <w:tcPr>
            <w:tcW w:w="13105" w:type="dxa"/>
          </w:tcPr>
          <w:p w14:paraId="3518FD85" w14:textId="21E061A7" w:rsidR="004E2F6D" w:rsidRPr="00EE3B6B" w:rsidRDefault="004E2F6D" w:rsidP="004E2F6D">
            <w:pPr>
              <w:pStyle w:val="paragraph"/>
              <w:spacing w:before="0" w:beforeAutospacing="0" w:after="0" w:afterAutospacing="0"/>
              <w:jc w:val="both"/>
              <w:textAlignment w:val="baseline"/>
            </w:pPr>
            <w:r w:rsidRPr="00EE3B6B">
              <w:t>Sistēmai jāveido pārdošanas apstiprinājums (čeks) ar unikālu operācijas ID, laiku, kanālu, pirkuma sastāvu, summu/PVN, maksājuma statusu un saitēm uz produktiem/DN.</w:t>
            </w:r>
          </w:p>
        </w:tc>
      </w:tr>
      <w:tr w:rsidR="004E2F6D" w:rsidRPr="00B256D0" w14:paraId="703F7152" w14:textId="77777777" w:rsidTr="00B578A0">
        <w:trPr>
          <w:trHeight w:val="300"/>
        </w:trPr>
        <w:tc>
          <w:tcPr>
            <w:tcW w:w="1067" w:type="dxa"/>
          </w:tcPr>
          <w:p w14:paraId="12DC7F7B" w14:textId="65CCB30F" w:rsidR="004E2F6D" w:rsidRPr="00B256D0" w:rsidRDefault="004E2F6D" w:rsidP="004E2F6D">
            <w:pPr>
              <w:rPr>
                <w:rFonts w:eastAsia="Aptos"/>
                <w:sz w:val="22"/>
                <w:szCs w:val="22"/>
              </w:rPr>
            </w:pPr>
            <w:r w:rsidRPr="00B256D0">
              <w:rPr>
                <w:rFonts w:eastAsia="Aptos"/>
                <w:sz w:val="22"/>
                <w:szCs w:val="22"/>
              </w:rPr>
              <w:t>BTP0</w:t>
            </w:r>
            <w:r>
              <w:rPr>
                <w:rFonts w:eastAsia="Aptos"/>
                <w:sz w:val="22"/>
                <w:szCs w:val="22"/>
              </w:rPr>
              <w:t>10</w:t>
            </w:r>
          </w:p>
        </w:tc>
        <w:tc>
          <w:tcPr>
            <w:tcW w:w="13105" w:type="dxa"/>
          </w:tcPr>
          <w:p w14:paraId="3013520C" w14:textId="1B42C461" w:rsidR="004E2F6D" w:rsidRPr="00EE3B6B" w:rsidRDefault="004E2F6D" w:rsidP="004E2F6D">
            <w:pPr>
              <w:pStyle w:val="paragraph"/>
              <w:spacing w:before="0" w:beforeAutospacing="0" w:after="0" w:afterAutospacing="0"/>
              <w:jc w:val="both"/>
              <w:textAlignment w:val="baseline"/>
            </w:pPr>
            <w:r w:rsidRPr="00EE3B6B">
              <w:t>Sistēmai jāuztur tirdzniecības punktu un ierīču reģistrs ar identifikatoriem, statusiem, tirdzniecības punktiem, tiesībām un piesaisti tirgotajam.</w:t>
            </w:r>
          </w:p>
        </w:tc>
      </w:tr>
      <w:tr w:rsidR="004E2F6D" w:rsidRPr="00B256D0" w14:paraId="09354C56" w14:textId="77777777" w:rsidTr="00B578A0">
        <w:trPr>
          <w:trHeight w:val="300"/>
        </w:trPr>
        <w:tc>
          <w:tcPr>
            <w:tcW w:w="1067" w:type="dxa"/>
          </w:tcPr>
          <w:p w14:paraId="5584C246" w14:textId="16C8828D" w:rsidR="004E2F6D" w:rsidRPr="00B256D0" w:rsidRDefault="004E2F6D" w:rsidP="004E2F6D">
            <w:pPr>
              <w:rPr>
                <w:rFonts w:eastAsia="Aptos"/>
                <w:sz w:val="22"/>
                <w:szCs w:val="22"/>
              </w:rPr>
            </w:pPr>
            <w:r w:rsidRPr="00B256D0">
              <w:rPr>
                <w:rFonts w:eastAsia="Aptos"/>
                <w:sz w:val="22"/>
                <w:szCs w:val="22"/>
              </w:rPr>
              <w:t>BTP0</w:t>
            </w:r>
            <w:r>
              <w:rPr>
                <w:rFonts w:eastAsia="Aptos"/>
                <w:sz w:val="22"/>
                <w:szCs w:val="22"/>
              </w:rPr>
              <w:t>11</w:t>
            </w:r>
          </w:p>
        </w:tc>
        <w:tc>
          <w:tcPr>
            <w:tcW w:w="13105" w:type="dxa"/>
          </w:tcPr>
          <w:p w14:paraId="611DCA73" w14:textId="11F83186" w:rsidR="004E2F6D" w:rsidRPr="00EE3B6B" w:rsidRDefault="004E2F6D" w:rsidP="004E2F6D">
            <w:pPr>
              <w:pStyle w:val="ListNumber"/>
              <w:rPr>
                <w:rFonts w:cs="Times New Roman"/>
                <w:szCs w:val="24"/>
              </w:rPr>
            </w:pPr>
            <w:r w:rsidRPr="00EE3B6B">
              <w:rPr>
                <w:rFonts w:cs="Times New Roman"/>
                <w:szCs w:val="24"/>
              </w:rPr>
              <w:t>Sistēmai jāspēj glabāt vismaz sekojošus tirgotāju atribūtus:</w:t>
            </w:r>
          </w:p>
          <w:p w14:paraId="4EEC8182" w14:textId="68BDA918" w:rsidR="004E2F6D" w:rsidRPr="00EE3B6B" w:rsidRDefault="004E2F6D" w:rsidP="004E2F6D">
            <w:pPr>
              <w:pStyle w:val="ListNumber"/>
              <w:numPr>
                <w:ilvl w:val="0"/>
                <w:numId w:val="30"/>
              </w:numPr>
              <w:rPr>
                <w:rFonts w:cs="Times New Roman"/>
                <w:szCs w:val="24"/>
              </w:rPr>
            </w:pPr>
            <w:r w:rsidRPr="00EE3B6B">
              <w:rPr>
                <w:rFonts w:cs="Times New Roman"/>
                <w:szCs w:val="24"/>
              </w:rPr>
              <w:t>tirgotāja  nosaukums</w:t>
            </w:r>
          </w:p>
          <w:p w14:paraId="623128FF" w14:textId="3DE995C3" w:rsidR="004E2F6D" w:rsidRPr="00EE3B6B" w:rsidRDefault="004E2F6D" w:rsidP="004E2F6D">
            <w:pPr>
              <w:pStyle w:val="paragraph"/>
              <w:numPr>
                <w:ilvl w:val="0"/>
                <w:numId w:val="30"/>
              </w:numPr>
              <w:spacing w:before="0" w:beforeAutospacing="0" w:after="0" w:afterAutospacing="0"/>
              <w:jc w:val="both"/>
              <w:textAlignment w:val="baseline"/>
            </w:pPr>
            <w:proofErr w:type="spellStart"/>
            <w:r w:rsidRPr="00EE3B6B">
              <w:t>reģ</w:t>
            </w:r>
            <w:proofErr w:type="spellEnd"/>
            <w:r w:rsidRPr="00EE3B6B">
              <w:t xml:space="preserve">. </w:t>
            </w:r>
            <w:proofErr w:type="spellStart"/>
            <w:r w:rsidRPr="00EE3B6B">
              <w:t>nr</w:t>
            </w:r>
            <w:proofErr w:type="spellEnd"/>
          </w:p>
          <w:p w14:paraId="12FEB780" w14:textId="74A7732E" w:rsidR="004E2F6D" w:rsidRPr="00EE3B6B" w:rsidRDefault="004E2F6D" w:rsidP="004E2F6D">
            <w:pPr>
              <w:pStyle w:val="paragraph"/>
              <w:numPr>
                <w:ilvl w:val="0"/>
                <w:numId w:val="30"/>
              </w:numPr>
              <w:spacing w:before="0" w:beforeAutospacing="0" w:after="0" w:afterAutospacing="0"/>
              <w:jc w:val="both"/>
              <w:textAlignment w:val="baseline"/>
            </w:pPr>
            <w:r w:rsidRPr="00EE3B6B">
              <w:t>adrese</w:t>
            </w:r>
          </w:p>
          <w:p w14:paraId="50D25C73" w14:textId="669704BA" w:rsidR="004E2F6D" w:rsidRPr="00EE3B6B" w:rsidRDefault="004E2F6D" w:rsidP="004E2F6D">
            <w:pPr>
              <w:pStyle w:val="paragraph"/>
              <w:numPr>
                <w:ilvl w:val="0"/>
                <w:numId w:val="30"/>
              </w:numPr>
              <w:spacing w:before="0" w:beforeAutospacing="0" w:after="0" w:afterAutospacing="0"/>
              <w:jc w:val="both"/>
              <w:textAlignment w:val="baseline"/>
            </w:pPr>
            <w:r w:rsidRPr="00EE3B6B">
              <w:t xml:space="preserve">līguma </w:t>
            </w:r>
            <w:proofErr w:type="spellStart"/>
            <w:r w:rsidRPr="00EE3B6B">
              <w:t>nr</w:t>
            </w:r>
            <w:proofErr w:type="spellEnd"/>
            <w:r w:rsidRPr="00EE3B6B">
              <w:t>,</w:t>
            </w:r>
          </w:p>
          <w:p w14:paraId="31319566" w14:textId="0B768039" w:rsidR="004E2F6D" w:rsidRPr="00EE3B6B" w:rsidRDefault="004E2F6D" w:rsidP="004E2F6D">
            <w:pPr>
              <w:pStyle w:val="paragraph"/>
              <w:numPr>
                <w:ilvl w:val="0"/>
                <w:numId w:val="30"/>
              </w:numPr>
              <w:spacing w:before="0" w:beforeAutospacing="0" w:after="0" w:afterAutospacing="0"/>
              <w:jc w:val="both"/>
              <w:textAlignment w:val="baseline"/>
            </w:pPr>
            <w:r w:rsidRPr="00EE3B6B">
              <w:t>līguma periods</w:t>
            </w:r>
          </w:p>
          <w:p w14:paraId="69F075B6" w14:textId="187820FF" w:rsidR="004E2F6D" w:rsidRPr="00EE3B6B" w:rsidRDefault="004E2F6D" w:rsidP="004E2F6D">
            <w:pPr>
              <w:pStyle w:val="paragraph"/>
              <w:numPr>
                <w:ilvl w:val="0"/>
                <w:numId w:val="30"/>
              </w:numPr>
              <w:spacing w:before="0" w:beforeAutospacing="0" w:after="0" w:afterAutospacing="0"/>
              <w:jc w:val="both"/>
              <w:textAlignment w:val="baseline"/>
            </w:pPr>
            <w:r w:rsidRPr="00EE3B6B">
              <w:lastRenderedPageBreak/>
              <w:t>komentāri</w:t>
            </w:r>
          </w:p>
          <w:p w14:paraId="563D39ED" w14:textId="7377C118" w:rsidR="004E2F6D" w:rsidRPr="00EE3B6B" w:rsidRDefault="004E2F6D" w:rsidP="004E2F6D">
            <w:pPr>
              <w:pStyle w:val="paragraph"/>
              <w:numPr>
                <w:ilvl w:val="0"/>
                <w:numId w:val="30"/>
              </w:numPr>
              <w:spacing w:before="0" w:beforeAutospacing="0" w:after="0" w:afterAutospacing="0"/>
              <w:jc w:val="both"/>
              <w:textAlignment w:val="baseline"/>
            </w:pPr>
            <w:r w:rsidRPr="00EE3B6B">
              <w:t xml:space="preserve">statuss </w:t>
            </w:r>
          </w:p>
          <w:p w14:paraId="05E42B11" w14:textId="7A5B9098" w:rsidR="004E2F6D" w:rsidRPr="00EE3B6B" w:rsidRDefault="004E2F6D" w:rsidP="004E2F6D">
            <w:pPr>
              <w:rPr>
                <w:rFonts w:eastAsiaTheme="majorEastAsia"/>
              </w:rPr>
            </w:pPr>
            <w:r w:rsidRPr="00EE3B6B">
              <w:rPr>
                <w:rFonts w:eastAsiaTheme="majorEastAsia"/>
              </w:rPr>
              <w:t xml:space="preserve">Jābūt iespējams veikt sekojošās darbības ar </w:t>
            </w:r>
            <w:r w:rsidRPr="00EE3B6B">
              <w:t>tirgotājiem</w:t>
            </w:r>
            <w:r w:rsidRPr="00EE3B6B">
              <w:rPr>
                <w:rFonts w:eastAsiaTheme="majorEastAsia"/>
              </w:rPr>
              <w:t>:</w:t>
            </w:r>
          </w:p>
          <w:p w14:paraId="1D54E938" w14:textId="77777777" w:rsidR="004E2F6D" w:rsidRPr="00EE3B6B" w:rsidRDefault="004E2F6D" w:rsidP="004E2F6D">
            <w:pPr>
              <w:pStyle w:val="ListParagraph"/>
              <w:numPr>
                <w:ilvl w:val="0"/>
                <w:numId w:val="31"/>
              </w:numPr>
              <w:spacing w:after="0" w:line="240" w:lineRule="auto"/>
              <w:ind w:left="714" w:hanging="357"/>
              <w:rPr>
                <w:rFonts w:ascii="Times New Roman" w:eastAsiaTheme="majorEastAsia" w:hAnsi="Times New Roman" w:cs="Times New Roman"/>
                <w:sz w:val="24"/>
                <w:szCs w:val="24"/>
              </w:rPr>
            </w:pPr>
            <w:r w:rsidRPr="00EE3B6B">
              <w:rPr>
                <w:rFonts w:ascii="Times New Roman" w:eastAsiaTheme="majorEastAsia" w:hAnsi="Times New Roman" w:cs="Times New Roman"/>
                <w:sz w:val="24"/>
                <w:szCs w:val="24"/>
              </w:rPr>
              <w:t>pievienot jaunu</w:t>
            </w:r>
          </w:p>
          <w:p w14:paraId="5D83CC1A" w14:textId="77777777" w:rsidR="004E2F6D" w:rsidRPr="00EE3B6B" w:rsidRDefault="004E2F6D" w:rsidP="004E2F6D">
            <w:pPr>
              <w:pStyle w:val="ListParagraph"/>
              <w:numPr>
                <w:ilvl w:val="0"/>
                <w:numId w:val="31"/>
              </w:numPr>
              <w:spacing w:after="0" w:line="240" w:lineRule="auto"/>
              <w:ind w:left="714" w:hanging="357"/>
              <w:rPr>
                <w:rFonts w:ascii="Times New Roman" w:eastAsiaTheme="majorEastAsia" w:hAnsi="Times New Roman" w:cs="Times New Roman"/>
                <w:sz w:val="24"/>
                <w:szCs w:val="24"/>
              </w:rPr>
            </w:pPr>
            <w:r w:rsidRPr="00EE3B6B">
              <w:rPr>
                <w:rFonts w:ascii="Times New Roman" w:eastAsiaTheme="majorEastAsia" w:hAnsi="Times New Roman" w:cs="Times New Roman"/>
                <w:sz w:val="24"/>
                <w:szCs w:val="24"/>
              </w:rPr>
              <w:t>dzēst (atkarībā no piekļuves tiesībām)</w:t>
            </w:r>
          </w:p>
          <w:p w14:paraId="2439FB95" w14:textId="77777777" w:rsidR="004E2F6D" w:rsidRPr="00EE3B6B" w:rsidRDefault="004E2F6D" w:rsidP="004E2F6D">
            <w:pPr>
              <w:pStyle w:val="ListParagraph"/>
              <w:numPr>
                <w:ilvl w:val="0"/>
                <w:numId w:val="31"/>
              </w:numPr>
              <w:spacing w:after="0" w:line="240" w:lineRule="auto"/>
              <w:ind w:left="714" w:hanging="357"/>
              <w:rPr>
                <w:rFonts w:ascii="Times New Roman" w:eastAsiaTheme="majorEastAsia" w:hAnsi="Times New Roman" w:cs="Times New Roman"/>
                <w:sz w:val="24"/>
                <w:szCs w:val="24"/>
              </w:rPr>
            </w:pPr>
            <w:r w:rsidRPr="00EE3B6B">
              <w:rPr>
                <w:rFonts w:ascii="Times New Roman" w:eastAsiaTheme="majorEastAsia" w:hAnsi="Times New Roman" w:cs="Times New Roman"/>
                <w:sz w:val="24"/>
                <w:szCs w:val="24"/>
              </w:rPr>
              <w:t>arhivēt</w:t>
            </w:r>
          </w:p>
          <w:p w14:paraId="56EAEB6C" w14:textId="77777777" w:rsidR="004E2F6D" w:rsidRPr="00EE3B6B" w:rsidRDefault="004E2F6D" w:rsidP="004E2F6D">
            <w:pPr>
              <w:pStyle w:val="ListParagraph"/>
              <w:numPr>
                <w:ilvl w:val="0"/>
                <w:numId w:val="31"/>
              </w:numPr>
              <w:spacing w:after="0" w:line="240" w:lineRule="auto"/>
              <w:ind w:left="714" w:hanging="357"/>
              <w:rPr>
                <w:rFonts w:ascii="Times New Roman" w:eastAsiaTheme="majorEastAsia" w:hAnsi="Times New Roman" w:cs="Times New Roman"/>
                <w:sz w:val="24"/>
                <w:szCs w:val="24"/>
              </w:rPr>
            </w:pPr>
            <w:r w:rsidRPr="00EE3B6B">
              <w:rPr>
                <w:rFonts w:ascii="Times New Roman" w:eastAsiaTheme="majorEastAsia" w:hAnsi="Times New Roman" w:cs="Times New Roman"/>
                <w:sz w:val="24"/>
                <w:szCs w:val="24"/>
              </w:rPr>
              <w:t>bloķēt (atkarībā no piekļuves tiesībām)</w:t>
            </w:r>
          </w:p>
          <w:p w14:paraId="2F29E511" w14:textId="7E6A812F" w:rsidR="004E2F6D" w:rsidRPr="00EE3B6B" w:rsidRDefault="004E2F6D" w:rsidP="004E2F6D">
            <w:pPr>
              <w:pStyle w:val="ListParagraph"/>
              <w:numPr>
                <w:ilvl w:val="0"/>
                <w:numId w:val="31"/>
              </w:numPr>
              <w:spacing w:after="0" w:line="240" w:lineRule="auto"/>
              <w:ind w:left="714" w:hanging="357"/>
              <w:rPr>
                <w:rStyle w:val="normaltextrun"/>
                <w:rFonts w:ascii="Times New Roman" w:eastAsiaTheme="majorEastAsia" w:hAnsi="Times New Roman" w:cs="Times New Roman"/>
                <w:sz w:val="24"/>
                <w:szCs w:val="24"/>
              </w:rPr>
            </w:pPr>
            <w:r w:rsidRPr="00EE3B6B">
              <w:rPr>
                <w:rFonts w:ascii="Times New Roman" w:eastAsiaTheme="majorEastAsia" w:hAnsi="Times New Roman" w:cs="Times New Roman"/>
                <w:sz w:val="24"/>
                <w:szCs w:val="24"/>
              </w:rPr>
              <w:t>atbloķēt ar komentāru (žurnālfailā)</w:t>
            </w:r>
          </w:p>
        </w:tc>
      </w:tr>
      <w:tr w:rsidR="000A312F" w:rsidRPr="00B256D0" w14:paraId="4597C6BC" w14:textId="77777777" w:rsidTr="00B578A0">
        <w:trPr>
          <w:trHeight w:val="300"/>
        </w:trPr>
        <w:tc>
          <w:tcPr>
            <w:tcW w:w="1067" w:type="dxa"/>
          </w:tcPr>
          <w:p w14:paraId="27ACF57D" w14:textId="7C188ACC" w:rsidR="000A312F" w:rsidRPr="00B256D0" w:rsidRDefault="000A312F" w:rsidP="000A312F">
            <w:pPr>
              <w:rPr>
                <w:rFonts w:eastAsia="Aptos"/>
                <w:sz w:val="22"/>
                <w:szCs w:val="22"/>
              </w:rPr>
            </w:pPr>
            <w:r w:rsidRPr="00B256D0">
              <w:rPr>
                <w:rFonts w:eastAsia="Aptos"/>
                <w:sz w:val="22"/>
                <w:szCs w:val="22"/>
              </w:rPr>
              <w:lastRenderedPageBreak/>
              <w:t>BTP0</w:t>
            </w:r>
            <w:r>
              <w:rPr>
                <w:rFonts w:eastAsia="Aptos"/>
                <w:sz w:val="22"/>
                <w:szCs w:val="22"/>
              </w:rPr>
              <w:t>12</w:t>
            </w:r>
          </w:p>
        </w:tc>
        <w:tc>
          <w:tcPr>
            <w:tcW w:w="13105" w:type="dxa"/>
          </w:tcPr>
          <w:p w14:paraId="6AB00405" w14:textId="77777777" w:rsidR="000A312F" w:rsidRPr="0059176E" w:rsidRDefault="000A312F" w:rsidP="000A312F">
            <w:pPr>
              <w:pStyle w:val="paragraph"/>
              <w:spacing w:before="0" w:beforeAutospacing="0" w:after="0" w:afterAutospacing="0"/>
              <w:jc w:val="both"/>
              <w:textAlignment w:val="baseline"/>
              <w:rPr>
                <w:rStyle w:val="normaltextrun"/>
              </w:rPr>
            </w:pPr>
            <w:r w:rsidRPr="0059176E">
              <w:rPr>
                <w:rStyle w:val="normaltextrun"/>
              </w:rPr>
              <w:t xml:space="preserve">Sistēmā ir jābūt iespējai pievienot 1 </w:t>
            </w:r>
            <w:r w:rsidRPr="0059176E">
              <w:t xml:space="preserve">tirgotājam </w:t>
            </w:r>
            <w:r w:rsidRPr="0059176E">
              <w:rPr>
                <w:rStyle w:val="normaltextrun"/>
              </w:rPr>
              <w:t>vairākas tirdzniecības vietas: nosaukums un/vai adrese</w:t>
            </w:r>
          </w:p>
          <w:p w14:paraId="315283D1" w14:textId="7D9718F7" w:rsidR="000A312F" w:rsidRPr="0059176E" w:rsidRDefault="000A312F" w:rsidP="000A312F">
            <w:pPr>
              <w:pStyle w:val="ListNumber"/>
              <w:rPr>
                <w:rFonts w:cs="Times New Roman"/>
                <w:szCs w:val="24"/>
              </w:rPr>
            </w:pPr>
            <w:r w:rsidRPr="0059176E">
              <w:rPr>
                <w:rFonts w:eastAsiaTheme="majorEastAsia" w:cs="Times New Roman"/>
                <w:szCs w:val="24"/>
              </w:rPr>
              <w:t xml:space="preserve">Jābūt iespēja pievienot, labot vai noņemt (padarīt pa neaktuālu)  </w:t>
            </w:r>
            <w:r w:rsidRPr="0059176E">
              <w:rPr>
                <w:rFonts w:cs="Times New Roman"/>
                <w:szCs w:val="24"/>
              </w:rPr>
              <w:t xml:space="preserve">tirgotāja </w:t>
            </w:r>
            <w:r w:rsidRPr="0059176E">
              <w:rPr>
                <w:rFonts w:eastAsiaTheme="majorEastAsia" w:cs="Times New Roman"/>
                <w:szCs w:val="24"/>
              </w:rPr>
              <w:t>tirdzniecības vietu.</w:t>
            </w:r>
          </w:p>
        </w:tc>
      </w:tr>
      <w:tr w:rsidR="000A312F" w:rsidRPr="00B256D0" w14:paraId="77163DD5" w14:textId="77777777" w:rsidTr="00B578A0">
        <w:trPr>
          <w:trHeight w:val="300"/>
        </w:trPr>
        <w:tc>
          <w:tcPr>
            <w:tcW w:w="1067" w:type="dxa"/>
          </w:tcPr>
          <w:p w14:paraId="3C4837C6" w14:textId="5491ACF8" w:rsidR="000A312F" w:rsidRPr="00B256D0" w:rsidRDefault="000A312F" w:rsidP="000A312F">
            <w:pPr>
              <w:rPr>
                <w:rFonts w:eastAsia="Aptos"/>
                <w:sz w:val="22"/>
                <w:szCs w:val="22"/>
              </w:rPr>
            </w:pPr>
            <w:r w:rsidRPr="00B256D0">
              <w:rPr>
                <w:rFonts w:eastAsia="Aptos"/>
                <w:sz w:val="22"/>
                <w:szCs w:val="22"/>
              </w:rPr>
              <w:t>BTP0</w:t>
            </w:r>
            <w:r>
              <w:rPr>
                <w:rFonts w:eastAsia="Aptos"/>
                <w:sz w:val="22"/>
                <w:szCs w:val="22"/>
              </w:rPr>
              <w:t>13</w:t>
            </w:r>
          </w:p>
        </w:tc>
        <w:tc>
          <w:tcPr>
            <w:tcW w:w="13105" w:type="dxa"/>
          </w:tcPr>
          <w:p w14:paraId="6459B671" w14:textId="18EC6B14" w:rsidR="000A312F" w:rsidRPr="0059176E" w:rsidRDefault="000A312F" w:rsidP="000A312F">
            <w:pPr>
              <w:pStyle w:val="ListNumber"/>
              <w:rPr>
                <w:rStyle w:val="normaltextrun"/>
                <w:rFonts w:cs="Times New Roman"/>
                <w:szCs w:val="24"/>
              </w:rPr>
            </w:pPr>
            <w:r w:rsidRPr="0059176E">
              <w:rPr>
                <w:rStyle w:val="normaltextrun"/>
                <w:rFonts w:cs="Times New Roman"/>
                <w:szCs w:val="24"/>
              </w:rPr>
              <w:t>Sistēmā ir jābūt iespējai pievienot tirdzniecības vietai vairākas kases</w:t>
            </w:r>
            <w:r w:rsidR="00BF091A">
              <w:rPr>
                <w:rStyle w:val="normaltextrun"/>
                <w:rFonts w:cs="Times New Roman"/>
                <w:szCs w:val="24"/>
              </w:rPr>
              <w:t xml:space="preserve"> /POS</w:t>
            </w:r>
            <w:r w:rsidRPr="0059176E">
              <w:rPr>
                <w:rStyle w:val="normaltextrun"/>
                <w:rFonts w:cs="Times New Roman"/>
                <w:szCs w:val="24"/>
              </w:rPr>
              <w:t>.</w:t>
            </w:r>
            <w:r w:rsidR="00BF091A">
              <w:rPr>
                <w:rStyle w:val="normaltextrun"/>
                <w:rFonts w:cs="Times New Roman"/>
                <w:szCs w:val="24"/>
              </w:rPr>
              <w:t xml:space="preserve"> </w:t>
            </w:r>
          </w:p>
          <w:p w14:paraId="39907CF3" w14:textId="3599B44F" w:rsidR="000A312F" w:rsidRPr="0059176E" w:rsidRDefault="000A312F" w:rsidP="000A312F">
            <w:pPr>
              <w:pStyle w:val="paragraph"/>
              <w:spacing w:before="0" w:beforeAutospacing="0" w:after="0" w:afterAutospacing="0"/>
              <w:jc w:val="both"/>
              <w:textAlignment w:val="baseline"/>
              <w:rPr>
                <w:rStyle w:val="normaltextrun"/>
              </w:rPr>
            </w:pPr>
            <w:r w:rsidRPr="0059176E">
              <w:rPr>
                <w:rFonts w:eastAsiaTheme="majorEastAsia"/>
              </w:rPr>
              <w:t xml:space="preserve">Jābūt iespēja pievienot, labot vai noņemt (padarīt pa neaktuālu)  </w:t>
            </w:r>
            <w:r w:rsidRPr="0059176E">
              <w:t xml:space="preserve">tirgotāja </w:t>
            </w:r>
            <w:r w:rsidRPr="0059176E">
              <w:rPr>
                <w:rFonts w:eastAsiaTheme="majorEastAsia"/>
              </w:rPr>
              <w:t>kasi.</w:t>
            </w:r>
          </w:p>
        </w:tc>
      </w:tr>
      <w:tr w:rsidR="003A51EF" w:rsidRPr="00B256D0" w14:paraId="7400EA47" w14:textId="77777777" w:rsidTr="00B578A0">
        <w:trPr>
          <w:trHeight w:val="300"/>
        </w:trPr>
        <w:tc>
          <w:tcPr>
            <w:tcW w:w="1067" w:type="dxa"/>
          </w:tcPr>
          <w:p w14:paraId="2323AD32" w14:textId="1DB950CF" w:rsidR="003A51EF" w:rsidRPr="00B256D0" w:rsidRDefault="003A51EF" w:rsidP="003A51EF">
            <w:pPr>
              <w:rPr>
                <w:rFonts w:eastAsia="Aptos"/>
                <w:sz w:val="22"/>
                <w:szCs w:val="22"/>
              </w:rPr>
            </w:pPr>
            <w:r w:rsidRPr="00B256D0">
              <w:rPr>
                <w:rFonts w:eastAsia="Aptos"/>
                <w:sz w:val="22"/>
                <w:szCs w:val="22"/>
              </w:rPr>
              <w:t>BTP0</w:t>
            </w:r>
            <w:r>
              <w:rPr>
                <w:rFonts w:eastAsia="Aptos"/>
                <w:sz w:val="22"/>
                <w:szCs w:val="22"/>
              </w:rPr>
              <w:t>14</w:t>
            </w:r>
          </w:p>
        </w:tc>
        <w:tc>
          <w:tcPr>
            <w:tcW w:w="13105" w:type="dxa"/>
          </w:tcPr>
          <w:p w14:paraId="3996E267" w14:textId="77777777" w:rsidR="003A51EF" w:rsidRPr="0059176E" w:rsidRDefault="003A51EF" w:rsidP="003A51EF">
            <w:pPr>
              <w:rPr>
                <w:rFonts w:eastAsiaTheme="majorEastAsia"/>
              </w:rPr>
            </w:pPr>
            <w:r w:rsidRPr="0059176E">
              <w:rPr>
                <w:rFonts w:eastAsiaTheme="majorEastAsia"/>
              </w:rPr>
              <w:t xml:space="preserve">Jābūt iespējai biļešu pārdošanas datus: </w:t>
            </w:r>
          </w:p>
          <w:p w14:paraId="12FAD703" w14:textId="5164F299" w:rsidR="003A51EF" w:rsidRPr="0059176E" w:rsidRDefault="003A51EF" w:rsidP="003A51EF">
            <w:pPr>
              <w:pStyle w:val="ListParagraph"/>
              <w:numPr>
                <w:ilvl w:val="0"/>
                <w:numId w:val="31"/>
              </w:numPr>
              <w:spacing w:after="0" w:line="240" w:lineRule="auto"/>
              <w:ind w:left="714" w:hanging="357"/>
              <w:rPr>
                <w:rFonts w:ascii="Times New Roman" w:eastAsiaTheme="majorEastAsia" w:hAnsi="Times New Roman" w:cs="Times New Roman"/>
                <w:sz w:val="24"/>
                <w:szCs w:val="24"/>
              </w:rPr>
            </w:pPr>
            <w:r w:rsidRPr="0059176E">
              <w:rPr>
                <w:rFonts w:ascii="Times New Roman" w:eastAsiaTheme="majorEastAsia" w:hAnsi="Times New Roman" w:cs="Times New Roman"/>
                <w:sz w:val="24"/>
                <w:szCs w:val="24"/>
              </w:rPr>
              <w:t>saņemt automātiski (integrācijas ar tirgotāju sistēmām)</w:t>
            </w:r>
          </w:p>
          <w:p w14:paraId="2AB81B6D" w14:textId="12FD1AD3" w:rsidR="003A51EF" w:rsidRPr="0059176E" w:rsidRDefault="003A51EF" w:rsidP="003A51EF">
            <w:pPr>
              <w:pStyle w:val="ListParagraph"/>
              <w:numPr>
                <w:ilvl w:val="0"/>
                <w:numId w:val="31"/>
              </w:numPr>
              <w:spacing w:after="0" w:line="240" w:lineRule="auto"/>
              <w:ind w:left="714" w:hanging="357"/>
              <w:rPr>
                <w:rStyle w:val="normaltextrun"/>
                <w:rFonts w:ascii="Times New Roman" w:eastAsiaTheme="majorEastAsia" w:hAnsi="Times New Roman" w:cs="Times New Roman"/>
                <w:sz w:val="24"/>
                <w:szCs w:val="24"/>
              </w:rPr>
            </w:pPr>
            <w:r w:rsidRPr="0059176E">
              <w:rPr>
                <w:rFonts w:ascii="Times New Roman" w:eastAsiaTheme="majorEastAsia" w:hAnsi="Times New Roman" w:cs="Times New Roman"/>
                <w:sz w:val="24"/>
                <w:szCs w:val="24"/>
              </w:rPr>
              <w:t>ievadīt manuāli</w:t>
            </w:r>
          </w:p>
        </w:tc>
      </w:tr>
      <w:tr w:rsidR="003A51EF" w:rsidRPr="00B256D0" w14:paraId="34AC461D" w14:textId="77777777" w:rsidTr="00B578A0">
        <w:trPr>
          <w:trHeight w:val="300"/>
        </w:trPr>
        <w:tc>
          <w:tcPr>
            <w:tcW w:w="1067" w:type="dxa"/>
          </w:tcPr>
          <w:p w14:paraId="543466C7" w14:textId="695DCDD8" w:rsidR="003A51EF" w:rsidRPr="00B256D0" w:rsidRDefault="003A51EF" w:rsidP="003A51EF">
            <w:pPr>
              <w:rPr>
                <w:rFonts w:eastAsia="Aptos"/>
                <w:sz w:val="22"/>
                <w:szCs w:val="22"/>
              </w:rPr>
            </w:pPr>
            <w:r w:rsidRPr="00B256D0">
              <w:rPr>
                <w:rFonts w:eastAsia="Aptos"/>
                <w:sz w:val="22"/>
                <w:szCs w:val="22"/>
              </w:rPr>
              <w:t>BTP0</w:t>
            </w:r>
            <w:r>
              <w:rPr>
                <w:rFonts w:eastAsia="Aptos"/>
                <w:sz w:val="22"/>
                <w:szCs w:val="22"/>
              </w:rPr>
              <w:t>15</w:t>
            </w:r>
          </w:p>
        </w:tc>
        <w:tc>
          <w:tcPr>
            <w:tcW w:w="13105" w:type="dxa"/>
          </w:tcPr>
          <w:p w14:paraId="7957B449" w14:textId="4FC377F1" w:rsidR="003A51EF" w:rsidRPr="0059176E" w:rsidRDefault="003A51EF" w:rsidP="003A51EF">
            <w:pPr>
              <w:pStyle w:val="ListNumber"/>
              <w:rPr>
                <w:rFonts w:cs="Times New Roman"/>
                <w:szCs w:val="24"/>
              </w:rPr>
            </w:pPr>
            <w:r w:rsidRPr="0059176E">
              <w:rPr>
                <w:rFonts w:cs="Times New Roman"/>
                <w:szCs w:val="24"/>
              </w:rPr>
              <w:t>Partneru kanālu gadījumā sistēmai jānodrošina aizsargāti API produktu pārdošanai/izsniegšanai</w:t>
            </w:r>
          </w:p>
        </w:tc>
      </w:tr>
      <w:tr w:rsidR="003A51EF" w:rsidRPr="00B256D0" w14:paraId="3A83D405" w14:textId="77777777" w:rsidTr="00B578A0">
        <w:trPr>
          <w:trHeight w:val="300"/>
        </w:trPr>
        <w:tc>
          <w:tcPr>
            <w:tcW w:w="1067" w:type="dxa"/>
          </w:tcPr>
          <w:p w14:paraId="3C5B12C1" w14:textId="4EAEBD98" w:rsidR="003A51EF" w:rsidRPr="00B256D0" w:rsidRDefault="003A51EF" w:rsidP="003A51EF">
            <w:pPr>
              <w:rPr>
                <w:rFonts w:eastAsia="Aptos"/>
                <w:sz w:val="22"/>
                <w:szCs w:val="22"/>
              </w:rPr>
            </w:pPr>
            <w:r w:rsidRPr="00B256D0">
              <w:rPr>
                <w:rFonts w:eastAsia="Aptos"/>
                <w:sz w:val="22"/>
                <w:szCs w:val="22"/>
              </w:rPr>
              <w:t>BTP0</w:t>
            </w:r>
            <w:r>
              <w:rPr>
                <w:rFonts w:eastAsia="Aptos"/>
                <w:sz w:val="22"/>
                <w:szCs w:val="22"/>
              </w:rPr>
              <w:t>16</w:t>
            </w:r>
          </w:p>
        </w:tc>
        <w:tc>
          <w:tcPr>
            <w:tcW w:w="13105" w:type="dxa"/>
          </w:tcPr>
          <w:p w14:paraId="0CEB50B4" w14:textId="46B729B2" w:rsidR="003A51EF" w:rsidRPr="0059176E" w:rsidRDefault="003A51EF" w:rsidP="003A51EF">
            <w:pPr>
              <w:pStyle w:val="ListNumber"/>
              <w:rPr>
                <w:rFonts w:cs="Times New Roman"/>
                <w:szCs w:val="24"/>
              </w:rPr>
            </w:pPr>
            <w:r w:rsidRPr="0059176E">
              <w:rPr>
                <w:rFonts w:cs="Times New Roman"/>
                <w:szCs w:val="24"/>
              </w:rPr>
              <w:t>Sistēmai automātiski jāaprēķina tirgotāja komisija pēc noteiktā modeļa un jāfiksē tā uzskaitē</w:t>
            </w:r>
          </w:p>
        </w:tc>
      </w:tr>
      <w:tr w:rsidR="003A51EF" w:rsidRPr="00B256D0" w14:paraId="669612F6" w14:textId="77777777" w:rsidTr="00B578A0">
        <w:trPr>
          <w:trHeight w:val="300"/>
        </w:trPr>
        <w:tc>
          <w:tcPr>
            <w:tcW w:w="1067" w:type="dxa"/>
          </w:tcPr>
          <w:p w14:paraId="317ABA3C" w14:textId="20AC602A" w:rsidR="003A51EF" w:rsidRPr="00B256D0" w:rsidRDefault="003A51EF" w:rsidP="003A51EF">
            <w:pPr>
              <w:rPr>
                <w:rFonts w:eastAsia="Aptos"/>
                <w:sz w:val="22"/>
                <w:szCs w:val="22"/>
              </w:rPr>
            </w:pPr>
            <w:r w:rsidRPr="00B256D0">
              <w:rPr>
                <w:rFonts w:eastAsia="Aptos"/>
                <w:sz w:val="22"/>
                <w:szCs w:val="22"/>
              </w:rPr>
              <w:t>BTP0</w:t>
            </w:r>
            <w:r>
              <w:rPr>
                <w:rFonts w:eastAsia="Aptos"/>
                <w:sz w:val="22"/>
                <w:szCs w:val="22"/>
              </w:rPr>
              <w:t>17</w:t>
            </w:r>
          </w:p>
        </w:tc>
        <w:tc>
          <w:tcPr>
            <w:tcW w:w="13105" w:type="dxa"/>
          </w:tcPr>
          <w:p w14:paraId="4C474E5D" w14:textId="4F25AF8D" w:rsidR="003A51EF" w:rsidRPr="00EC4E86" w:rsidRDefault="003A51EF" w:rsidP="003A51EF">
            <w:pPr>
              <w:pStyle w:val="ListNumber"/>
              <w:rPr>
                <w:rFonts w:cs="Times New Roman"/>
                <w:szCs w:val="24"/>
              </w:rPr>
            </w:pPr>
            <w:r w:rsidRPr="0059176E">
              <w:rPr>
                <w:rFonts w:cs="Times New Roman"/>
                <w:szCs w:val="24"/>
              </w:rPr>
              <w:t>Sistēmai jāveido atskaites un reģistri savstarpējiem norēķiniem ar aģentiem par periodu: bruto ieņēmumi, atmaksas, komisijas, gala summa izmaksai/ieturēšanai.</w:t>
            </w:r>
          </w:p>
        </w:tc>
      </w:tr>
      <w:tr w:rsidR="003A51EF" w:rsidRPr="00B256D0" w14:paraId="22CB9EE6" w14:textId="77777777" w:rsidTr="00B578A0">
        <w:trPr>
          <w:trHeight w:val="300"/>
        </w:trPr>
        <w:tc>
          <w:tcPr>
            <w:tcW w:w="1067" w:type="dxa"/>
          </w:tcPr>
          <w:p w14:paraId="4781737C" w14:textId="0FF1ECF9" w:rsidR="003A51EF" w:rsidRPr="00B256D0" w:rsidRDefault="003A51EF" w:rsidP="003A51EF">
            <w:pPr>
              <w:rPr>
                <w:rFonts w:eastAsia="Aptos"/>
                <w:sz w:val="22"/>
                <w:szCs w:val="22"/>
              </w:rPr>
            </w:pPr>
            <w:r w:rsidRPr="00B256D0">
              <w:rPr>
                <w:rFonts w:eastAsia="Aptos"/>
                <w:sz w:val="22"/>
                <w:szCs w:val="22"/>
              </w:rPr>
              <w:t>BTP0</w:t>
            </w:r>
            <w:r>
              <w:rPr>
                <w:rFonts w:eastAsia="Aptos"/>
                <w:sz w:val="22"/>
                <w:szCs w:val="22"/>
              </w:rPr>
              <w:t>18</w:t>
            </w:r>
          </w:p>
        </w:tc>
        <w:tc>
          <w:tcPr>
            <w:tcW w:w="13105" w:type="dxa"/>
          </w:tcPr>
          <w:p w14:paraId="4C383164" w14:textId="7BB74C11" w:rsidR="003A51EF" w:rsidRPr="0059176E" w:rsidRDefault="003A51EF" w:rsidP="003A51EF">
            <w:pPr>
              <w:pStyle w:val="ListNumber"/>
              <w:rPr>
                <w:rFonts w:cs="Times New Roman"/>
                <w:szCs w:val="24"/>
              </w:rPr>
            </w:pPr>
            <w:r w:rsidRPr="0059176E">
              <w:rPr>
                <w:rFonts w:cs="Times New Roman"/>
                <w:szCs w:val="24"/>
              </w:rPr>
              <w:t>Katrai pārdošanas operācijai sistēmai jānodrošina pilna izsekojamība: pieprasījums/operators → pārdošana → produkts → maksājums → čeks → atmaksa/korekcija.</w:t>
            </w:r>
          </w:p>
        </w:tc>
      </w:tr>
    </w:tbl>
    <w:p w14:paraId="4A5D58A7" w14:textId="77777777" w:rsidR="00783EF6" w:rsidRPr="00EC4E86" w:rsidRDefault="00783EF6" w:rsidP="00783EF6">
      <w:pPr>
        <w:rPr>
          <w:sz w:val="22"/>
          <w:szCs w:val="22"/>
        </w:rPr>
      </w:pPr>
    </w:p>
    <w:p w14:paraId="7F2DD8EB" w14:textId="351D0920" w:rsidR="00C979A3" w:rsidRDefault="0D0EE08D" w:rsidP="298F11BC">
      <w:pPr>
        <w:pStyle w:val="Heading2"/>
        <w:numPr>
          <w:ilvl w:val="1"/>
          <w:numId w:val="39"/>
        </w:numPr>
      </w:pPr>
      <w:bookmarkStart w:id="123" w:name="_Toc227680123"/>
      <w:r>
        <w:t>Datu nesēju pārvaldība</w:t>
      </w:r>
      <w:bookmarkEnd w:id="12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67"/>
        <w:gridCol w:w="12930"/>
      </w:tblGrid>
      <w:tr w:rsidR="298F11BC" w14:paraId="6E6E6FC8" w14:textId="77777777" w:rsidTr="00CC6D2F">
        <w:trPr>
          <w:trHeight w:val="300"/>
        </w:trPr>
        <w:tc>
          <w:tcPr>
            <w:tcW w:w="1067" w:type="dxa"/>
            <w:shd w:val="clear" w:color="auto" w:fill="F2F2F2" w:themeFill="background1" w:themeFillShade="F2"/>
          </w:tcPr>
          <w:p w14:paraId="1187F08E" w14:textId="77777777" w:rsidR="298F11BC" w:rsidRDefault="298F11BC" w:rsidP="298F11BC">
            <w:pPr>
              <w:pStyle w:val="Tabulasheader"/>
              <w:rPr>
                <w:rFonts w:ascii="Times New Roman" w:hAnsi="Times New Roman" w:cs="Times New Roman"/>
                <w:lang w:val="lv-LV"/>
              </w:rPr>
            </w:pPr>
            <w:r w:rsidRPr="298F11BC">
              <w:rPr>
                <w:rFonts w:ascii="Times New Roman" w:hAnsi="Times New Roman" w:cs="Times New Roman"/>
                <w:lang w:val="lv-LV"/>
              </w:rPr>
              <w:t>ID</w:t>
            </w:r>
          </w:p>
        </w:tc>
        <w:tc>
          <w:tcPr>
            <w:tcW w:w="12930" w:type="dxa"/>
            <w:shd w:val="clear" w:color="auto" w:fill="F2F2F2" w:themeFill="background1" w:themeFillShade="F2"/>
          </w:tcPr>
          <w:p w14:paraId="106C2848" w14:textId="77777777" w:rsidR="298F11BC" w:rsidRDefault="298F11BC" w:rsidP="298F11BC">
            <w:pPr>
              <w:pStyle w:val="Tabulasheader"/>
              <w:rPr>
                <w:rFonts w:ascii="Times New Roman" w:hAnsi="Times New Roman" w:cs="Times New Roman"/>
                <w:lang w:val="lv-LV"/>
              </w:rPr>
            </w:pPr>
            <w:r w:rsidRPr="298F11BC">
              <w:rPr>
                <w:rFonts w:ascii="Times New Roman" w:hAnsi="Times New Roman" w:cs="Times New Roman"/>
                <w:lang w:val="lv-LV"/>
              </w:rPr>
              <w:t>Prasības apraksts</w:t>
            </w:r>
          </w:p>
        </w:tc>
      </w:tr>
      <w:tr w:rsidR="298F11BC" w14:paraId="08D6006A" w14:textId="77777777" w:rsidTr="00CC6D2F">
        <w:trPr>
          <w:trHeight w:val="300"/>
        </w:trPr>
        <w:tc>
          <w:tcPr>
            <w:tcW w:w="1067" w:type="dxa"/>
          </w:tcPr>
          <w:p w14:paraId="71D1B7B6" w14:textId="6DBF36C0" w:rsidR="0C374462" w:rsidRDefault="0C374462" w:rsidP="298F11BC">
            <w:pPr>
              <w:rPr>
                <w:rFonts w:eastAsia="Aptos"/>
              </w:rPr>
            </w:pPr>
            <w:r w:rsidRPr="298F11BC">
              <w:rPr>
                <w:rFonts w:eastAsia="Aptos"/>
              </w:rPr>
              <w:t>DNP</w:t>
            </w:r>
            <w:r w:rsidR="298F11BC" w:rsidRPr="298F11BC">
              <w:rPr>
                <w:rFonts w:eastAsia="Aptos"/>
              </w:rPr>
              <w:t>001</w:t>
            </w:r>
          </w:p>
        </w:tc>
        <w:tc>
          <w:tcPr>
            <w:tcW w:w="12930" w:type="dxa"/>
          </w:tcPr>
          <w:p w14:paraId="39E98941" w14:textId="4666D4D4" w:rsidR="086BC772" w:rsidRDefault="086BC772" w:rsidP="006A6D2D">
            <w:pPr>
              <w:pStyle w:val="paragraph"/>
              <w:spacing w:before="0" w:beforeAutospacing="0" w:after="0" w:afterAutospacing="0"/>
              <w:jc w:val="both"/>
            </w:pPr>
            <w:r>
              <w:t>Sistēmai jāatbalsta dažādu datu nesēju (DN) tipi, kas ABT kontekstā tiek klasificēti pēc Pasūtītāja kontroles līmeņa:</w:t>
            </w:r>
          </w:p>
          <w:p w14:paraId="4676C480" w14:textId="0BC7096C" w:rsidR="086BC772" w:rsidRDefault="086BC772" w:rsidP="00062FB3">
            <w:pPr>
              <w:pStyle w:val="paragraph"/>
              <w:spacing w:before="0" w:beforeAutospacing="0" w:after="0" w:afterAutospacing="0"/>
              <w:jc w:val="both"/>
            </w:pPr>
            <w:r>
              <w:t xml:space="preserve"> </w:t>
            </w:r>
          </w:p>
          <w:p w14:paraId="3A6DD0E4" w14:textId="533B3E63" w:rsidR="086BC772" w:rsidRDefault="086BC772" w:rsidP="00062FB3">
            <w:pPr>
              <w:pStyle w:val="paragraph"/>
              <w:spacing w:before="0" w:beforeAutospacing="0" w:after="0" w:afterAutospacing="0"/>
              <w:jc w:val="both"/>
            </w:pPr>
            <w:r>
              <w:t>1) Pasūtītāja kontrolētie datu nesēji</w:t>
            </w:r>
          </w:p>
          <w:p w14:paraId="785CB6B9" w14:textId="58307607" w:rsidR="086BC772" w:rsidRDefault="086BC772" w:rsidP="00062FB3">
            <w:pPr>
              <w:pStyle w:val="paragraph"/>
              <w:spacing w:before="0" w:beforeAutospacing="0" w:after="0" w:afterAutospacing="0"/>
              <w:jc w:val="both"/>
            </w:pPr>
            <w:r>
              <w:lastRenderedPageBreak/>
              <w:t>Datu nesēji, kurus Pasūtītājs izsniedz un pilnībā pārvalda to dzīves ciklu</w:t>
            </w:r>
            <w:r w:rsidR="008C481A">
              <w:t xml:space="preserve"> </w:t>
            </w:r>
            <w:r>
              <w:t>(izsniegšana, bloķēšana, aizstāšana, derīguma termiņš, piesaiste kontam un produktiem).</w:t>
            </w:r>
          </w:p>
          <w:p w14:paraId="3D44D1AA" w14:textId="28E9858B" w:rsidR="086BC772" w:rsidRDefault="086BC772" w:rsidP="00062FB3">
            <w:pPr>
              <w:pStyle w:val="paragraph"/>
              <w:spacing w:before="0" w:beforeAutospacing="0" w:after="0" w:afterAutospacing="0"/>
              <w:jc w:val="both"/>
            </w:pPr>
            <w:r>
              <w:t xml:space="preserve"> Šai kategorijai pieder</w:t>
            </w:r>
            <w:r w:rsidR="06FD637E">
              <w:t xml:space="preserve"> vismaz</w:t>
            </w:r>
            <w:r>
              <w:t>:</w:t>
            </w:r>
          </w:p>
          <w:p w14:paraId="4CC997E6" w14:textId="0CF5F3EC" w:rsidR="086BC772" w:rsidRDefault="086BC772" w:rsidP="00062FB3">
            <w:pPr>
              <w:pStyle w:val="paragraph"/>
              <w:spacing w:before="0" w:beforeAutospacing="0" w:after="0" w:afterAutospacing="0"/>
              <w:jc w:val="both"/>
            </w:pPr>
            <w:r>
              <w:t>- personalizētas un nepersonalizētas viedkartes,</w:t>
            </w:r>
          </w:p>
          <w:p w14:paraId="01BAB58A" w14:textId="1B969B67" w:rsidR="086BC772" w:rsidRDefault="086BC772" w:rsidP="00062FB3">
            <w:pPr>
              <w:pStyle w:val="paragraph"/>
              <w:spacing w:before="0" w:beforeAutospacing="0" w:after="0" w:afterAutospacing="0"/>
              <w:jc w:val="both"/>
            </w:pPr>
            <w:r>
              <w:t xml:space="preserve">- </w:t>
            </w:r>
            <w:proofErr w:type="spellStart"/>
            <w:r>
              <w:t>viedbiļetes</w:t>
            </w:r>
            <w:proofErr w:type="spellEnd"/>
            <w:r>
              <w:t>,</w:t>
            </w:r>
          </w:p>
          <w:p w14:paraId="16047BDC" w14:textId="0F188E43" w:rsidR="086BC772" w:rsidRDefault="086BC772" w:rsidP="00062FB3">
            <w:pPr>
              <w:pStyle w:val="paragraph"/>
              <w:spacing w:before="0" w:beforeAutospacing="0" w:after="0" w:afterAutospacing="0"/>
              <w:jc w:val="both"/>
            </w:pPr>
            <w:r>
              <w:t>- Pasūtītāja mobilās lietotnes QR kodi.</w:t>
            </w:r>
          </w:p>
          <w:p w14:paraId="6BBF6EC7" w14:textId="7663D33C" w:rsidR="086BC772" w:rsidRDefault="086BC772" w:rsidP="00062FB3">
            <w:pPr>
              <w:pStyle w:val="paragraph"/>
              <w:spacing w:before="0" w:beforeAutospacing="0" w:after="0" w:afterAutospacing="0"/>
              <w:jc w:val="both"/>
            </w:pPr>
            <w:r>
              <w:t xml:space="preserve"> </w:t>
            </w:r>
          </w:p>
          <w:p w14:paraId="428A3BED" w14:textId="1DB45C29" w:rsidR="086BC772" w:rsidRDefault="086BC772" w:rsidP="00062FB3">
            <w:pPr>
              <w:pStyle w:val="paragraph"/>
              <w:spacing w:before="0" w:beforeAutospacing="0" w:after="0" w:afterAutospacing="0"/>
              <w:jc w:val="both"/>
            </w:pPr>
            <w:r>
              <w:t>Šiem datu nesējiem Sistēmai jānodrošina pilna funkcionalitāte:</w:t>
            </w:r>
          </w:p>
          <w:p w14:paraId="6610E6E6" w14:textId="1329C0A0" w:rsidR="086BC772" w:rsidRDefault="086BC772" w:rsidP="00062FB3">
            <w:pPr>
              <w:pStyle w:val="paragraph"/>
              <w:spacing w:before="0" w:beforeAutospacing="0" w:after="0" w:afterAutospacing="0"/>
              <w:jc w:val="both"/>
            </w:pPr>
            <w:r>
              <w:t>- produktu piesaiste,</w:t>
            </w:r>
          </w:p>
          <w:p w14:paraId="719E47B3" w14:textId="0CDB0B65" w:rsidR="086BC772" w:rsidRDefault="086BC772" w:rsidP="00062FB3">
            <w:pPr>
              <w:pStyle w:val="paragraph"/>
              <w:spacing w:before="0" w:beforeAutospacing="0" w:after="0" w:afterAutospacing="0"/>
              <w:jc w:val="both"/>
            </w:pPr>
            <w:r>
              <w:t>- BMA piesaiste,</w:t>
            </w:r>
          </w:p>
          <w:p w14:paraId="39F44603" w14:textId="61135F41" w:rsidR="086BC772" w:rsidRDefault="086BC772" w:rsidP="00062FB3">
            <w:pPr>
              <w:pStyle w:val="paragraph"/>
              <w:spacing w:before="0" w:beforeAutospacing="0" w:after="0" w:afterAutospacing="0"/>
              <w:jc w:val="both"/>
            </w:pPr>
            <w:r>
              <w:t>- DN aizstāšana bez vēstures zuduma,</w:t>
            </w:r>
          </w:p>
          <w:p w14:paraId="34B0106B" w14:textId="396FB382" w:rsidR="298F11BC" w:rsidRDefault="086BC772" w:rsidP="006A6D2D">
            <w:pPr>
              <w:pStyle w:val="paragraph"/>
              <w:spacing w:before="0" w:beforeAutospacing="0" w:after="0" w:afterAutospacing="0"/>
              <w:jc w:val="both"/>
            </w:pPr>
            <w:r>
              <w:t>- statusu pārvaldība.</w:t>
            </w:r>
          </w:p>
          <w:p w14:paraId="7CF894AC" w14:textId="75E776AE" w:rsidR="298F11BC" w:rsidRDefault="298F11BC" w:rsidP="006A6D2D">
            <w:pPr>
              <w:pStyle w:val="paragraph"/>
              <w:spacing w:before="0" w:beforeAutospacing="0" w:after="0" w:afterAutospacing="0"/>
              <w:jc w:val="both"/>
            </w:pPr>
          </w:p>
          <w:p w14:paraId="1175D007" w14:textId="311B7802" w:rsidR="487A6B88" w:rsidRDefault="487A6B88" w:rsidP="006A6D2D">
            <w:pPr>
              <w:pStyle w:val="paragraph"/>
              <w:spacing w:before="0" w:beforeAutospacing="0" w:after="0" w:afterAutospacing="0"/>
              <w:jc w:val="both"/>
            </w:pPr>
            <w:r>
              <w:t>Pasūtītāja kontrolētie datu nesēji (</w:t>
            </w:r>
            <w:proofErr w:type="spellStart"/>
            <w:r>
              <w:t>Controlled</w:t>
            </w:r>
            <w:proofErr w:type="spellEnd"/>
            <w:r>
              <w:t xml:space="preserve"> </w:t>
            </w:r>
            <w:proofErr w:type="spellStart"/>
            <w:r>
              <w:t>Media</w:t>
            </w:r>
            <w:proofErr w:type="spellEnd"/>
            <w:r>
              <w:t>)</w:t>
            </w:r>
          </w:p>
          <w:p w14:paraId="2A886DC4" w14:textId="6B8ABA13" w:rsidR="487A6B88" w:rsidRDefault="487A6B88" w:rsidP="00062FB3">
            <w:pPr>
              <w:pStyle w:val="paragraph"/>
              <w:spacing w:before="0" w:beforeAutospacing="0" w:after="0" w:afterAutospacing="0"/>
              <w:jc w:val="both"/>
            </w:pPr>
            <w:r>
              <w:t xml:space="preserve"> </w:t>
            </w:r>
          </w:p>
          <w:p w14:paraId="490714D8" w14:textId="38D68B89" w:rsidR="487A6B88" w:rsidRDefault="487A6B88" w:rsidP="00062FB3">
            <w:pPr>
              <w:pStyle w:val="paragraph"/>
              <w:spacing w:before="0" w:beforeAutospacing="0" w:after="0" w:afterAutospacing="0"/>
              <w:jc w:val="both"/>
            </w:pPr>
            <w:r>
              <w:t>Pasūtītāja kontrolētie datu nesēji ABT sistēmā tiek izmantoti kā</w:t>
            </w:r>
            <w:r w:rsidR="008C481A">
              <w:t xml:space="preserve"> </w:t>
            </w:r>
            <w:r>
              <w:t>unikāli identifikatori (</w:t>
            </w:r>
            <w:proofErr w:type="spellStart"/>
            <w:r>
              <w:t>logical</w:t>
            </w:r>
            <w:proofErr w:type="spellEnd"/>
            <w:r>
              <w:t xml:space="preserve"> </w:t>
            </w:r>
            <w:proofErr w:type="spellStart"/>
            <w:r>
              <w:t>identifiers</w:t>
            </w:r>
            <w:proofErr w:type="spellEnd"/>
            <w:r>
              <w:t>), kuriem Sistēmā var tikt</w:t>
            </w:r>
          </w:p>
          <w:p w14:paraId="0D24DC7A" w14:textId="755AFAF3" w:rsidR="487A6B88" w:rsidRDefault="487A6B88" w:rsidP="00062FB3">
            <w:pPr>
              <w:pStyle w:val="paragraph"/>
              <w:spacing w:before="0" w:beforeAutospacing="0" w:after="0" w:afterAutospacing="0"/>
              <w:jc w:val="both"/>
            </w:pPr>
            <w:r>
              <w:t>piesaistīts klienta konts vai anonīms konts, ievērojot Pasūtītāja</w:t>
            </w:r>
            <w:r w:rsidR="008C481A">
              <w:t xml:space="preserve"> </w:t>
            </w:r>
            <w:r>
              <w:t>noteiktās piesaistes un izmantošanas politikas.</w:t>
            </w:r>
          </w:p>
          <w:p w14:paraId="57B73813" w14:textId="5DFD77E9" w:rsidR="487A6B88" w:rsidRDefault="487A6B88" w:rsidP="00062FB3">
            <w:pPr>
              <w:pStyle w:val="paragraph"/>
              <w:spacing w:before="0" w:beforeAutospacing="0" w:after="0" w:afterAutospacing="0"/>
              <w:jc w:val="both"/>
            </w:pPr>
            <w:r>
              <w:t xml:space="preserve"> </w:t>
            </w:r>
          </w:p>
          <w:p w14:paraId="1E89635C" w14:textId="68361777" w:rsidR="487A6B88" w:rsidRDefault="487A6B88" w:rsidP="00062FB3">
            <w:pPr>
              <w:pStyle w:val="paragraph"/>
              <w:spacing w:before="0" w:beforeAutospacing="0" w:after="0" w:afterAutospacing="0"/>
              <w:jc w:val="both"/>
            </w:pPr>
            <w:r>
              <w:t>Kontrole šajā kontekstā neattiecas uz datu nesēja fizisko īpašumtiesību,</w:t>
            </w:r>
            <w:r w:rsidR="008C481A">
              <w:t xml:space="preserve"> </w:t>
            </w:r>
            <w:r>
              <w:t>bet uz Sistēmas spēju:</w:t>
            </w:r>
          </w:p>
          <w:p w14:paraId="38C95169" w14:textId="123D8CFF" w:rsidR="487A6B88" w:rsidRDefault="487A6B88" w:rsidP="00062FB3">
            <w:pPr>
              <w:pStyle w:val="paragraph"/>
              <w:spacing w:before="0" w:beforeAutospacing="0" w:after="0" w:afterAutospacing="0"/>
              <w:jc w:val="both"/>
            </w:pPr>
            <w:r>
              <w:t>- noteikt, kuriem datu nesēju tipiem ir atļauta konta piesaiste;</w:t>
            </w:r>
          </w:p>
          <w:p w14:paraId="220EAF08" w14:textId="19608513" w:rsidR="487A6B88" w:rsidRDefault="487A6B88" w:rsidP="00062FB3">
            <w:pPr>
              <w:pStyle w:val="paragraph"/>
              <w:spacing w:before="0" w:beforeAutospacing="0" w:after="0" w:afterAutospacing="0"/>
              <w:jc w:val="both"/>
            </w:pPr>
            <w:r>
              <w:t xml:space="preserve">- kontrolēt datu nesēja piesaistes, </w:t>
            </w:r>
            <w:proofErr w:type="spellStart"/>
            <w:r>
              <w:t>atsaistes</w:t>
            </w:r>
            <w:proofErr w:type="spellEnd"/>
            <w:r>
              <w:t xml:space="preserve"> un aizstāšanas procesus;</w:t>
            </w:r>
          </w:p>
          <w:p w14:paraId="073ACAA7" w14:textId="2F8527CF" w:rsidR="487A6B88" w:rsidRDefault="487A6B88" w:rsidP="00062FB3">
            <w:pPr>
              <w:pStyle w:val="paragraph"/>
              <w:spacing w:before="0" w:beforeAutospacing="0" w:after="0" w:afterAutospacing="0"/>
              <w:jc w:val="both"/>
            </w:pPr>
            <w:r>
              <w:t>- definēt, kādus produktus un statusus konkrētajam datu nesējam ir</w:t>
            </w:r>
          </w:p>
          <w:p w14:paraId="163129DF" w14:textId="2431FBB7" w:rsidR="487A6B88" w:rsidRDefault="487A6B88" w:rsidP="00062FB3">
            <w:pPr>
              <w:pStyle w:val="paragraph"/>
              <w:spacing w:before="0" w:beforeAutospacing="0" w:after="0" w:afterAutospacing="0"/>
              <w:jc w:val="both"/>
            </w:pPr>
            <w:r>
              <w:t xml:space="preserve">  atļauts izmantot.</w:t>
            </w:r>
          </w:p>
        </w:tc>
      </w:tr>
      <w:tr w:rsidR="298F11BC" w14:paraId="0106124F" w14:textId="77777777" w:rsidTr="00CC6D2F">
        <w:trPr>
          <w:trHeight w:val="300"/>
        </w:trPr>
        <w:tc>
          <w:tcPr>
            <w:tcW w:w="1067" w:type="dxa"/>
          </w:tcPr>
          <w:p w14:paraId="11B5533A" w14:textId="5AEE3794" w:rsidR="298F11BC" w:rsidRDefault="006A6D2D" w:rsidP="298F11BC">
            <w:pPr>
              <w:rPr>
                <w:rFonts w:eastAsia="Aptos"/>
              </w:rPr>
            </w:pPr>
            <w:r w:rsidRPr="298F11BC">
              <w:rPr>
                <w:rFonts w:eastAsia="Aptos"/>
              </w:rPr>
              <w:lastRenderedPageBreak/>
              <w:t>DNP00</w:t>
            </w:r>
            <w:r>
              <w:rPr>
                <w:rFonts w:eastAsia="Aptos"/>
              </w:rPr>
              <w:t>2</w:t>
            </w:r>
          </w:p>
        </w:tc>
        <w:tc>
          <w:tcPr>
            <w:tcW w:w="12930" w:type="dxa"/>
          </w:tcPr>
          <w:p w14:paraId="1FEEE40E" w14:textId="70A70149" w:rsidR="487A6B88" w:rsidRPr="00BC591C" w:rsidRDefault="487A6B88" w:rsidP="00062FB3">
            <w:pPr>
              <w:pStyle w:val="paragraph"/>
              <w:spacing w:before="0" w:beforeAutospacing="0" w:after="0" w:afterAutospacing="0"/>
              <w:jc w:val="both"/>
            </w:pPr>
            <w:r w:rsidRPr="00BC591C">
              <w:t>Sistēmai jānodrošina konfigurējamas politikas Pasūtītāja kontrolētajiem</w:t>
            </w:r>
            <w:r w:rsidR="008C481A">
              <w:t xml:space="preserve"> </w:t>
            </w:r>
            <w:r w:rsidRPr="00BC591C">
              <w:t>datu nesējiem, kas ietver vismaz:</w:t>
            </w:r>
          </w:p>
          <w:p w14:paraId="6F151B40" w14:textId="36E005F9" w:rsidR="487A6B88" w:rsidRPr="00BC591C" w:rsidRDefault="487A6B88" w:rsidP="00062FB3">
            <w:pPr>
              <w:pStyle w:val="paragraph"/>
              <w:spacing w:before="0" w:beforeAutospacing="0" w:after="0" w:afterAutospacing="0"/>
              <w:jc w:val="both"/>
            </w:pPr>
            <w:r w:rsidRPr="00BC591C">
              <w:t xml:space="preserve">a) DN tipa </w:t>
            </w:r>
            <w:proofErr w:type="spellStart"/>
            <w:r w:rsidRPr="00BC591C">
              <w:t>atļautību</w:t>
            </w:r>
            <w:proofErr w:type="spellEnd"/>
            <w:r w:rsidRPr="00BC591C">
              <w:t xml:space="preserve"> konta piesaistei</w:t>
            </w:r>
          </w:p>
          <w:p w14:paraId="7EE64066" w14:textId="42A4BCC3" w:rsidR="487A6B88" w:rsidRPr="00BC591C" w:rsidRDefault="487A6B88" w:rsidP="00062FB3">
            <w:pPr>
              <w:pStyle w:val="paragraph"/>
              <w:spacing w:before="0" w:beforeAutospacing="0" w:after="0" w:afterAutospacing="0"/>
              <w:jc w:val="both"/>
            </w:pPr>
            <w:r w:rsidRPr="00BC591C">
              <w:t xml:space="preserve">   - kuri DN tipi drīkst tikt piesaistīti personalizētam kontam;</w:t>
            </w:r>
          </w:p>
          <w:p w14:paraId="2CFE8A35" w14:textId="13AF8DC2" w:rsidR="487A6B88" w:rsidRPr="00BC591C" w:rsidRDefault="487A6B88" w:rsidP="00062FB3">
            <w:pPr>
              <w:pStyle w:val="paragraph"/>
              <w:spacing w:before="0" w:beforeAutospacing="0" w:after="0" w:afterAutospacing="0"/>
              <w:jc w:val="both"/>
            </w:pPr>
            <w:r w:rsidRPr="00BC591C">
              <w:t xml:space="preserve">   - kuri DN tipi drīkst tikt piesaistīti anonīmam kontam;</w:t>
            </w:r>
          </w:p>
          <w:p w14:paraId="30D7454F" w14:textId="7AAFDD64" w:rsidR="487A6B88" w:rsidRPr="00BC591C" w:rsidRDefault="487A6B88" w:rsidP="00062FB3">
            <w:pPr>
              <w:pStyle w:val="paragraph"/>
              <w:spacing w:before="0" w:beforeAutospacing="0" w:after="0" w:afterAutospacing="0"/>
              <w:jc w:val="both"/>
            </w:pPr>
            <w:r w:rsidRPr="00BC591C">
              <w:t xml:space="preserve">   - kuri DN tipi vispār nav piesaistāmi kontam.</w:t>
            </w:r>
          </w:p>
          <w:p w14:paraId="47C10E01" w14:textId="54285C5E" w:rsidR="487A6B88" w:rsidRPr="00BC591C" w:rsidRDefault="487A6B88" w:rsidP="00062FB3">
            <w:pPr>
              <w:pStyle w:val="paragraph"/>
              <w:spacing w:before="0" w:beforeAutospacing="0" w:after="0" w:afterAutospacing="0"/>
              <w:jc w:val="both"/>
            </w:pPr>
            <w:r w:rsidRPr="00BC591C">
              <w:t xml:space="preserve"> </w:t>
            </w:r>
          </w:p>
          <w:p w14:paraId="5E42F378" w14:textId="07F37D7A" w:rsidR="487A6B88" w:rsidRPr="00BC591C" w:rsidRDefault="487A6B88" w:rsidP="00062FB3">
            <w:pPr>
              <w:pStyle w:val="paragraph"/>
              <w:spacing w:before="0" w:beforeAutospacing="0" w:after="0" w:afterAutospacing="0"/>
              <w:jc w:val="both"/>
            </w:pPr>
            <w:r w:rsidRPr="00BC591C">
              <w:t xml:space="preserve">b) DN–konts attiecības </w:t>
            </w:r>
            <w:proofErr w:type="spellStart"/>
            <w:r w:rsidRPr="00BC591C">
              <w:t>kardinalitāti</w:t>
            </w:r>
            <w:proofErr w:type="spellEnd"/>
          </w:p>
          <w:p w14:paraId="10D4A644" w14:textId="5656AC65" w:rsidR="487A6B88" w:rsidRPr="00BC591C" w:rsidRDefault="487A6B88" w:rsidP="00062FB3">
            <w:pPr>
              <w:pStyle w:val="paragraph"/>
              <w:spacing w:before="0" w:beforeAutospacing="0" w:after="0" w:afterAutospacing="0"/>
              <w:jc w:val="both"/>
            </w:pPr>
            <w:r w:rsidRPr="00BC591C">
              <w:t xml:space="preserve">   - viens DN → viens konts;</w:t>
            </w:r>
          </w:p>
          <w:p w14:paraId="26714464" w14:textId="1171EFA6" w:rsidR="487A6B88" w:rsidRPr="00BC591C" w:rsidRDefault="487A6B88" w:rsidP="00062FB3">
            <w:pPr>
              <w:pStyle w:val="paragraph"/>
              <w:spacing w:before="0" w:beforeAutospacing="0" w:after="0" w:afterAutospacing="0"/>
              <w:jc w:val="both"/>
            </w:pPr>
            <w:r w:rsidRPr="00BC591C">
              <w:t xml:space="preserve">   - vairāki DN → viens konts;</w:t>
            </w:r>
          </w:p>
          <w:p w14:paraId="19161C82" w14:textId="337305D5" w:rsidR="487A6B88" w:rsidRPr="00BC591C" w:rsidRDefault="487A6B88" w:rsidP="00062FB3">
            <w:pPr>
              <w:pStyle w:val="paragraph"/>
              <w:spacing w:before="0" w:beforeAutospacing="0" w:after="0" w:afterAutospacing="0"/>
              <w:jc w:val="both"/>
            </w:pPr>
            <w:r w:rsidRPr="00BC591C">
              <w:lastRenderedPageBreak/>
              <w:t xml:space="preserve">   - DN aizstāšana, saglabājot konta vēsturi.</w:t>
            </w:r>
          </w:p>
          <w:p w14:paraId="1C658FA4" w14:textId="0D464A16" w:rsidR="487A6B88" w:rsidRPr="00BC591C" w:rsidRDefault="487A6B88" w:rsidP="00062FB3">
            <w:pPr>
              <w:pStyle w:val="paragraph"/>
              <w:spacing w:before="0" w:beforeAutospacing="0" w:after="0" w:afterAutospacing="0"/>
              <w:jc w:val="both"/>
            </w:pPr>
          </w:p>
          <w:p w14:paraId="7559D581" w14:textId="359F6FF1" w:rsidR="487A6B88" w:rsidRPr="00BC591C" w:rsidRDefault="487A6B88" w:rsidP="00062FB3">
            <w:pPr>
              <w:pStyle w:val="paragraph"/>
              <w:spacing w:before="0" w:beforeAutospacing="0" w:after="0" w:afterAutospacing="0"/>
              <w:jc w:val="both"/>
            </w:pPr>
            <w:r w:rsidRPr="00BC591C">
              <w:t xml:space="preserve">c) DN–produktu </w:t>
            </w:r>
            <w:proofErr w:type="spellStart"/>
            <w:r w:rsidRPr="00BC591C">
              <w:t>atļautību</w:t>
            </w:r>
            <w:proofErr w:type="spellEnd"/>
            <w:r w:rsidRPr="00BC591C">
              <w:t xml:space="preserve"> (</w:t>
            </w:r>
            <w:proofErr w:type="spellStart"/>
            <w:r w:rsidRPr="00BC591C">
              <w:t>media</w:t>
            </w:r>
            <w:proofErr w:type="spellEnd"/>
            <w:r w:rsidRPr="00BC591C">
              <w:t xml:space="preserve"> </w:t>
            </w:r>
            <w:proofErr w:type="spellStart"/>
            <w:r w:rsidRPr="00BC591C">
              <w:t>eligibility</w:t>
            </w:r>
            <w:proofErr w:type="spellEnd"/>
            <w:r w:rsidRPr="00BC591C">
              <w:t>)</w:t>
            </w:r>
          </w:p>
          <w:p w14:paraId="7AB2C3D0" w14:textId="369EC89C" w:rsidR="487A6B88" w:rsidRPr="00BC591C" w:rsidRDefault="487A6B88" w:rsidP="00062FB3">
            <w:pPr>
              <w:pStyle w:val="paragraph"/>
              <w:spacing w:before="0" w:beforeAutospacing="0" w:after="0" w:afterAutospacing="0"/>
              <w:jc w:val="both"/>
            </w:pPr>
            <w:r w:rsidRPr="00BC591C">
              <w:t xml:space="preserve">   - kādi produktu tipi ir atļauti konkrētam DN tipam;</w:t>
            </w:r>
          </w:p>
          <w:p w14:paraId="25F56EB8" w14:textId="3971B46E" w:rsidR="487A6B88" w:rsidRPr="00BC591C" w:rsidRDefault="487A6B88" w:rsidP="00062FB3">
            <w:pPr>
              <w:pStyle w:val="paragraph"/>
              <w:spacing w:before="0" w:beforeAutospacing="0" w:after="0" w:afterAutospacing="0"/>
              <w:jc w:val="both"/>
            </w:pPr>
            <w:r w:rsidRPr="00BC591C">
              <w:t xml:space="preserve">   - aizliegumi (piem., BMA tikai personalizētiem DN).</w:t>
            </w:r>
          </w:p>
          <w:p w14:paraId="45A39DA2" w14:textId="182F465F" w:rsidR="487A6B88" w:rsidRPr="00BC591C" w:rsidRDefault="487A6B88" w:rsidP="00062FB3">
            <w:pPr>
              <w:pStyle w:val="paragraph"/>
              <w:spacing w:before="0" w:beforeAutospacing="0" w:after="0" w:afterAutospacing="0"/>
              <w:jc w:val="both"/>
            </w:pPr>
            <w:r w:rsidRPr="00BC591C">
              <w:t xml:space="preserve"> </w:t>
            </w:r>
          </w:p>
          <w:p w14:paraId="48090AA4" w14:textId="5249CAD3" w:rsidR="487A6B88" w:rsidRPr="00BC591C" w:rsidRDefault="487A6B88" w:rsidP="00062FB3">
            <w:pPr>
              <w:pStyle w:val="paragraph"/>
              <w:spacing w:before="0" w:beforeAutospacing="0" w:after="0" w:afterAutospacing="0"/>
              <w:jc w:val="both"/>
            </w:pPr>
            <w:r w:rsidRPr="00BC591C">
              <w:t>d) DN statusu ietekmi uz konta izmantošanu</w:t>
            </w:r>
          </w:p>
          <w:p w14:paraId="4AC83D50" w14:textId="795D32D3" w:rsidR="487A6B88" w:rsidRPr="00BC591C" w:rsidRDefault="487A6B88" w:rsidP="00062FB3">
            <w:pPr>
              <w:pStyle w:val="paragraph"/>
              <w:spacing w:before="0" w:beforeAutospacing="0" w:after="0" w:afterAutospacing="0"/>
              <w:jc w:val="both"/>
            </w:pPr>
            <w:r w:rsidRPr="00BC591C">
              <w:t xml:space="preserve">   - aktīvs;</w:t>
            </w:r>
          </w:p>
          <w:p w14:paraId="631D03A5" w14:textId="140CDAA9" w:rsidR="487A6B88" w:rsidRPr="00BC591C" w:rsidRDefault="487A6B88" w:rsidP="00062FB3">
            <w:pPr>
              <w:pStyle w:val="paragraph"/>
              <w:spacing w:before="0" w:beforeAutospacing="0" w:after="0" w:afterAutospacing="0"/>
              <w:jc w:val="both"/>
            </w:pPr>
            <w:r w:rsidRPr="00BC591C">
              <w:t xml:space="preserve">   - bloķēts;</w:t>
            </w:r>
          </w:p>
          <w:p w14:paraId="323F6EAA" w14:textId="7D849424" w:rsidR="487A6B88" w:rsidRPr="00BC591C" w:rsidRDefault="487A6B88" w:rsidP="00062FB3">
            <w:pPr>
              <w:pStyle w:val="paragraph"/>
              <w:spacing w:before="0" w:beforeAutospacing="0" w:after="0" w:afterAutospacing="0"/>
              <w:jc w:val="both"/>
            </w:pPr>
            <w:r w:rsidRPr="00BC591C">
              <w:t xml:space="preserve">   - termiņš beidzies;</w:t>
            </w:r>
          </w:p>
          <w:p w14:paraId="1540192C" w14:textId="3D64D4B8" w:rsidR="487A6B88" w:rsidRPr="00BC591C" w:rsidRDefault="487A6B88" w:rsidP="00062FB3">
            <w:pPr>
              <w:pStyle w:val="paragraph"/>
              <w:spacing w:before="0" w:beforeAutospacing="0" w:after="0" w:afterAutospacing="0"/>
              <w:jc w:val="both"/>
            </w:pPr>
            <w:r w:rsidRPr="00BC591C">
              <w:t xml:space="preserve">   - aizvietots.</w:t>
            </w:r>
          </w:p>
          <w:p w14:paraId="1729C7A0" w14:textId="5F635EF8" w:rsidR="487A6B88" w:rsidRPr="00BC591C" w:rsidRDefault="487A6B88" w:rsidP="00062FB3">
            <w:pPr>
              <w:pStyle w:val="paragraph"/>
              <w:spacing w:before="0" w:beforeAutospacing="0" w:after="0" w:afterAutospacing="0"/>
              <w:jc w:val="both"/>
            </w:pPr>
            <w:r w:rsidRPr="00BC591C">
              <w:t xml:space="preserve"> </w:t>
            </w:r>
          </w:p>
          <w:p w14:paraId="05D4C9CF" w14:textId="5E4ED97A" w:rsidR="487A6B88" w:rsidRPr="00BC591C" w:rsidRDefault="487A6B88" w:rsidP="00062FB3">
            <w:pPr>
              <w:pStyle w:val="paragraph"/>
              <w:spacing w:before="0" w:beforeAutospacing="0" w:after="0" w:afterAutospacing="0"/>
              <w:jc w:val="both"/>
            </w:pPr>
            <w:r w:rsidRPr="00BC591C">
              <w:t>e) DN izmantošanas noteikumus validācijā</w:t>
            </w:r>
          </w:p>
          <w:p w14:paraId="37FB5D90" w14:textId="364985D0" w:rsidR="487A6B88" w:rsidRPr="00BC591C" w:rsidRDefault="487A6B88" w:rsidP="00062FB3">
            <w:pPr>
              <w:pStyle w:val="paragraph"/>
              <w:spacing w:before="0" w:beforeAutospacing="0" w:after="0" w:afterAutospacing="0"/>
              <w:jc w:val="both"/>
            </w:pPr>
            <w:r w:rsidRPr="00BC591C">
              <w:t xml:space="preserve">   - </w:t>
            </w:r>
            <w:proofErr w:type="spellStart"/>
            <w:r w:rsidRPr="00BC591C">
              <w:t>multivalidācija</w:t>
            </w:r>
            <w:proofErr w:type="spellEnd"/>
            <w:r w:rsidRPr="00BC591C">
              <w:t>;</w:t>
            </w:r>
          </w:p>
          <w:p w14:paraId="491646DD" w14:textId="504FA60B" w:rsidR="487A6B88" w:rsidRPr="00BC591C" w:rsidRDefault="487A6B88" w:rsidP="00062FB3">
            <w:pPr>
              <w:pStyle w:val="paragraph"/>
              <w:spacing w:before="0" w:beforeAutospacing="0" w:after="0" w:afterAutospacing="0"/>
              <w:jc w:val="both"/>
            </w:pPr>
            <w:r w:rsidRPr="00BC591C">
              <w:t xml:space="preserve">   - </w:t>
            </w:r>
            <w:proofErr w:type="spellStart"/>
            <w:r w:rsidRPr="00BC591C">
              <w:t>offline</w:t>
            </w:r>
            <w:proofErr w:type="spellEnd"/>
            <w:r w:rsidRPr="00BC591C">
              <w:t xml:space="preserve"> izmantošana;</w:t>
            </w:r>
          </w:p>
          <w:p w14:paraId="124B2FA7" w14:textId="38A40A79" w:rsidR="487A6B88" w:rsidRPr="00BC591C" w:rsidRDefault="487A6B88" w:rsidP="00062FB3">
            <w:pPr>
              <w:pStyle w:val="paragraph"/>
              <w:spacing w:before="0" w:beforeAutospacing="0" w:after="0" w:afterAutospacing="0"/>
              <w:jc w:val="both"/>
            </w:pPr>
            <w:r w:rsidRPr="00BC591C">
              <w:t xml:space="preserve">   - fail-</w:t>
            </w:r>
            <w:proofErr w:type="spellStart"/>
            <w:r w:rsidRPr="00BC591C">
              <w:t>open</w:t>
            </w:r>
            <w:proofErr w:type="spellEnd"/>
            <w:r w:rsidRPr="00BC591C">
              <w:t>/fail-</w:t>
            </w:r>
            <w:proofErr w:type="spellStart"/>
            <w:r w:rsidRPr="00BC591C">
              <w:t>close</w:t>
            </w:r>
            <w:proofErr w:type="spellEnd"/>
            <w:r w:rsidRPr="00BC591C">
              <w:t xml:space="preserve"> politikas.</w:t>
            </w:r>
          </w:p>
        </w:tc>
      </w:tr>
      <w:tr w:rsidR="298F11BC" w14:paraId="59FBC430" w14:textId="77777777" w:rsidTr="00CC6D2F">
        <w:trPr>
          <w:trHeight w:val="300"/>
        </w:trPr>
        <w:tc>
          <w:tcPr>
            <w:tcW w:w="1067" w:type="dxa"/>
          </w:tcPr>
          <w:p w14:paraId="68520C9D" w14:textId="5B0861C7" w:rsidR="298F11BC" w:rsidRDefault="006A6D2D" w:rsidP="298F11BC">
            <w:pPr>
              <w:rPr>
                <w:rFonts w:eastAsia="Aptos"/>
              </w:rPr>
            </w:pPr>
            <w:r w:rsidRPr="298F11BC">
              <w:rPr>
                <w:rFonts w:eastAsia="Aptos"/>
              </w:rPr>
              <w:lastRenderedPageBreak/>
              <w:t>DNP00</w:t>
            </w:r>
            <w:r>
              <w:rPr>
                <w:rFonts w:eastAsia="Aptos"/>
              </w:rPr>
              <w:t>3</w:t>
            </w:r>
          </w:p>
        </w:tc>
        <w:tc>
          <w:tcPr>
            <w:tcW w:w="12930" w:type="dxa"/>
          </w:tcPr>
          <w:p w14:paraId="3892F38B" w14:textId="077137B7" w:rsidR="086BC772" w:rsidRPr="00BC591C" w:rsidRDefault="086BC772" w:rsidP="006A6D2D">
            <w:r w:rsidRPr="00BC591C">
              <w:t>Daļēji kontrolētie datu nesēji Datu nesēji, kurus Pasūtītājs fiziski neizsniedz, bet izmanto personas identifikācijai un tiesību (piem., BMA) pārbaudei caur ārējām sistēmām.</w:t>
            </w:r>
          </w:p>
          <w:p w14:paraId="65557E43" w14:textId="5490CEF3" w:rsidR="086BC772" w:rsidRPr="00BC591C" w:rsidRDefault="086BC772" w:rsidP="00062FB3">
            <w:r w:rsidRPr="00BC591C">
              <w:t>Šai kategorijai pieder:</w:t>
            </w:r>
          </w:p>
          <w:p w14:paraId="489E05DD" w14:textId="6AE02B9E" w:rsidR="086BC772" w:rsidRPr="004A50EB" w:rsidRDefault="086BC772" w:rsidP="00062FB3">
            <w:pPr>
              <w:pStyle w:val="ListParagraph"/>
              <w:numPr>
                <w:ilvl w:val="0"/>
                <w:numId w:val="5"/>
              </w:numPr>
              <w:spacing w:after="0" w:line="240" w:lineRule="auto"/>
            </w:pPr>
            <w:proofErr w:type="spellStart"/>
            <w:r w:rsidRPr="00062FB3">
              <w:rPr>
                <w:rFonts w:ascii="Times New Roman" w:hAnsi="Times New Roman" w:cs="Times New Roman"/>
                <w:sz w:val="24"/>
                <w:szCs w:val="24"/>
              </w:rPr>
              <w:t>eID</w:t>
            </w:r>
            <w:proofErr w:type="spellEnd"/>
            <w:r w:rsidRPr="00062FB3">
              <w:rPr>
                <w:rFonts w:ascii="Times New Roman" w:hAnsi="Times New Roman" w:cs="Times New Roman"/>
                <w:sz w:val="24"/>
                <w:szCs w:val="24"/>
              </w:rPr>
              <w:t xml:space="preserve"> karte un citi valsts identifikācijas līdzekļi.</w:t>
            </w:r>
          </w:p>
          <w:p w14:paraId="4C56C69B" w14:textId="3AB17DA5" w:rsidR="086BC772" w:rsidRPr="00BC591C" w:rsidRDefault="086BC772" w:rsidP="00062FB3">
            <w:pPr>
              <w:rPr>
                <w:lang w:eastAsia="lv-LV"/>
              </w:rPr>
            </w:pPr>
            <w:r w:rsidRPr="00BC591C">
              <w:rPr>
                <w:lang w:eastAsia="lv-LV"/>
              </w:rPr>
              <w:t>Šiem datu nesējiem Sistēmai jānodrošina:</w:t>
            </w:r>
          </w:p>
          <w:p w14:paraId="24404F6D" w14:textId="5DFD3D29" w:rsidR="086BC772" w:rsidRPr="004A50EB" w:rsidRDefault="086BC772" w:rsidP="00062FB3">
            <w:pPr>
              <w:pStyle w:val="ListParagraph"/>
              <w:numPr>
                <w:ilvl w:val="0"/>
                <w:numId w:val="4"/>
              </w:numPr>
              <w:spacing w:after="0" w:line="240" w:lineRule="auto"/>
            </w:pPr>
            <w:r w:rsidRPr="00062FB3">
              <w:rPr>
                <w:rFonts w:ascii="Times New Roman" w:hAnsi="Times New Roman" w:cs="Times New Roman"/>
                <w:sz w:val="24"/>
                <w:szCs w:val="24"/>
              </w:rPr>
              <w:t>identifikācija validācijas brīdī,</w:t>
            </w:r>
          </w:p>
          <w:p w14:paraId="0EA5430F" w14:textId="0619ACC8" w:rsidR="086BC772" w:rsidRPr="004A50EB" w:rsidRDefault="086BC772" w:rsidP="00062FB3">
            <w:pPr>
              <w:pStyle w:val="ListParagraph"/>
              <w:numPr>
                <w:ilvl w:val="0"/>
                <w:numId w:val="4"/>
              </w:numPr>
              <w:spacing w:after="0" w:line="240" w:lineRule="auto"/>
            </w:pPr>
            <w:r w:rsidRPr="00062FB3">
              <w:rPr>
                <w:rFonts w:ascii="Times New Roman" w:hAnsi="Times New Roman" w:cs="Times New Roman"/>
                <w:sz w:val="24"/>
                <w:szCs w:val="24"/>
              </w:rPr>
              <w:t>tiesību pārbaude caur integrācijām (piem., AVIS/KPS),</w:t>
            </w:r>
          </w:p>
          <w:p w14:paraId="0ABE8E40" w14:textId="547BFFD6" w:rsidR="086BC772" w:rsidRPr="004A50EB" w:rsidRDefault="086BC772" w:rsidP="00062FB3">
            <w:pPr>
              <w:pStyle w:val="ListParagraph"/>
              <w:numPr>
                <w:ilvl w:val="0"/>
                <w:numId w:val="4"/>
              </w:numPr>
              <w:spacing w:after="0" w:line="240" w:lineRule="auto"/>
            </w:pPr>
            <w:r w:rsidRPr="00062FB3">
              <w:rPr>
                <w:rFonts w:ascii="Times New Roman" w:hAnsi="Times New Roman" w:cs="Times New Roman"/>
                <w:sz w:val="24"/>
                <w:szCs w:val="24"/>
              </w:rPr>
              <w:t>darbs bez fiziska DN dzīves cikla pārvaldības.</w:t>
            </w:r>
          </w:p>
          <w:p w14:paraId="2188ECFA" w14:textId="38D2004F" w:rsidR="3B267429" w:rsidRPr="00BC591C" w:rsidRDefault="3B267429" w:rsidP="00062FB3">
            <w:pPr>
              <w:pStyle w:val="paragraph"/>
              <w:spacing w:before="0" w:beforeAutospacing="0" w:after="0" w:afterAutospacing="0"/>
              <w:jc w:val="both"/>
            </w:pPr>
            <w:r w:rsidRPr="00BC591C">
              <w:t>Pasūtītāja kontrolētie datu nesēji Sistēmā tiek reprezentēti kā</w:t>
            </w:r>
            <w:r w:rsidR="008C481A">
              <w:t xml:space="preserve"> </w:t>
            </w:r>
            <w:proofErr w:type="spellStart"/>
            <w:r w:rsidRPr="00BC591C">
              <w:t>pseidonimizēti</w:t>
            </w:r>
            <w:proofErr w:type="spellEnd"/>
            <w:r w:rsidRPr="00BC591C">
              <w:t xml:space="preserve"> identifikatori (DN_ID), kuri tiek izmantoti validācijas</w:t>
            </w:r>
          </w:p>
          <w:p w14:paraId="547AF0D8" w14:textId="5575D225" w:rsidR="3B267429" w:rsidRPr="00BC591C" w:rsidRDefault="3B267429" w:rsidP="00062FB3">
            <w:pPr>
              <w:pStyle w:val="paragraph"/>
              <w:spacing w:before="0" w:beforeAutospacing="0" w:after="0" w:afterAutospacing="0"/>
              <w:jc w:val="both"/>
            </w:pPr>
            <w:r w:rsidRPr="00BC591C">
              <w:t>notikumu sasaistīšanai ar klienta kontu.</w:t>
            </w:r>
          </w:p>
          <w:p w14:paraId="0FB52B6C" w14:textId="16963CA9" w:rsidR="3B267429" w:rsidRPr="00BC591C" w:rsidRDefault="3B267429" w:rsidP="00062FB3">
            <w:pPr>
              <w:pStyle w:val="paragraph"/>
              <w:spacing w:before="0" w:beforeAutospacing="0" w:after="0" w:afterAutospacing="0"/>
              <w:jc w:val="both"/>
            </w:pPr>
            <w:r w:rsidRPr="00BC591C">
              <w:t xml:space="preserve"> </w:t>
            </w:r>
          </w:p>
          <w:p w14:paraId="0F31C0A4" w14:textId="54171419" w:rsidR="3B267429" w:rsidRPr="00BC591C" w:rsidRDefault="3B267429" w:rsidP="00062FB3">
            <w:pPr>
              <w:pStyle w:val="paragraph"/>
              <w:spacing w:before="0" w:beforeAutospacing="0" w:after="0" w:afterAutospacing="0"/>
              <w:jc w:val="both"/>
            </w:pPr>
            <w:r w:rsidRPr="00BC591C">
              <w:t>Sistēma nedrīkst paļauties uz datu nesējā glabātu braukšanas tiesību</w:t>
            </w:r>
            <w:r w:rsidR="008C481A">
              <w:t xml:space="preserve"> </w:t>
            </w:r>
            <w:r w:rsidRPr="00BC591C">
              <w:t>interpretāciju; visas tiesības, statusi un atvieglojumi tiek noteikti</w:t>
            </w:r>
          </w:p>
          <w:p w14:paraId="64DDBB7C" w14:textId="6E23B48A" w:rsidR="3B267429" w:rsidRPr="00BC591C" w:rsidRDefault="3B267429" w:rsidP="00062FB3">
            <w:pPr>
              <w:pStyle w:val="paragraph"/>
              <w:spacing w:before="0" w:beforeAutospacing="0" w:after="0" w:afterAutospacing="0"/>
              <w:jc w:val="both"/>
            </w:pPr>
            <w:r w:rsidRPr="00BC591C">
              <w:t>centrāli Sistēmas pusē, balstoties uz konta datiem un piemērojamām</w:t>
            </w:r>
            <w:r w:rsidR="008C481A">
              <w:t xml:space="preserve"> </w:t>
            </w:r>
            <w:r w:rsidRPr="00BC591C">
              <w:t>politikām.</w:t>
            </w:r>
          </w:p>
        </w:tc>
      </w:tr>
      <w:tr w:rsidR="298F11BC" w14:paraId="768E522C" w14:textId="77777777" w:rsidTr="00CC6D2F">
        <w:trPr>
          <w:trHeight w:val="300"/>
        </w:trPr>
        <w:tc>
          <w:tcPr>
            <w:tcW w:w="1067" w:type="dxa"/>
          </w:tcPr>
          <w:p w14:paraId="647E936B" w14:textId="698D9BD8" w:rsidR="298F11BC" w:rsidRDefault="006A6D2D" w:rsidP="298F11BC">
            <w:pPr>
              <w:rPr>
                <w:rFonts w:eastAsia="Aptos"/>
              </w:rPr>
            </w:pPr>
            <w:r w:rsidRPr="298F11BC">
              <w:rPr>
                <w:rFonts w:eastAsia="Aptos"/>
              </w:rPr>
              <w:t>DNP00</w:t>
            </w:r>
            <w:r>
              <w:rPr>
                <w:rFonts w:eastAsia="Aptos"/>
              </w:rPr>
              <w:t>4</w:t>
            </w:r>
          </w:p>
        </w:tc>
        <w:tc>
          <w:tcPr>
            <w:tcW w:w="12930" w:type="dxa"/>
          </w:tcPr>
          <w:p w14:paraId="10CE8A0B" w14:textId="6882336C" w:rsidR="3B267429" w:rsidRPr="00BC591C" w:rsidRDefault="3B267429" w:rsidP="006A6D2D">
            <w:r w:rsidRPr="00BC591C">
              <w:t>Atšķirībā no Pasūtītāja kontrolētajiem datu nesējiem, nekontrolētie</w:t>
            </w:r>
            <w:r w:rsidR="008C481A">
              <w:t xml:space="preserve"> </w:t>
            </w:r>
            <w:r w:rsidRPr="00BC591C">
              <w:t>datu nesēji (piem., EMV bankas kartes) netiek piesaistīti kontam ar</w:t>
            </w:r>
            <w:r w:rsidR="008C481A">
              <w:t xml:space="preserve"> </w:t>
            </w:r>
            <w:r w:rsidRPr="00BC591C">
              <w:t>Pasūtītāja noteiktu dzīves ciklu.</w:t>
            </w:r>
          </w:p>
          <w:p w14:paraId="24A8434B" w14:textId="67C1A240" w:rsidR="3B267429" w:rsidRPr="00BC591C" w:rsidRDefault="3B267429" w:rsidP="006A6D2D">
            <w:r w:rsidRPr="00BC591C">
              <w:t xml:space="preserve"> </w:t>
            </w:r>
          </w:p>
          <w:p w14:paraId="0965EE3E" w14:textId="3A9EB1D2" w:rsidR="3B267429" w:rsidRPr="00BC591C" w:rsidRDefault="3B267429" w:rsidP="006A6D2D">
            <w:r w:rsidRPr="00BC591C">
              <w:lastRenderedPageBreak/>
              <w:t xml:space="preserve">Šādos gadījumos Sistēma darbojas ar maksājumu instrumenta </w:t>
            </w:r>
            <w:proofErr w:type="spellStart"/>
            <w:r w:rsidRPr="00BC591C">
              <w:t>tokenu</w:t>
            </w:r>
            <w:proofErr w:type="spellEnd"/>
            <w:r w:rsidRPr="00BC591C">
              <w:t xml:space="preserve"> kā</w:t>
            </w:r>
            <w:r w:rsidR="008C481A">
              <w:t xml:space="preserve"> </w:t>
            </w:r>
            <w:r w:rsidRPr="00BC591C">
              <w:t xml:space="preserve">pagaidu identifikatoru </w:t>
            </w:r>
            <w:proofErr w:type="spellStart"/>
            <w:r w:rsidRPr="00BC591C">
              <w:t>Open</w:t>
            </w:r>
            <w:proofErr w:type="spellEnd"/>
            <w:r w:rsidRPr="00BC591C">
              <w:t xml:space="preserve"> </w:t>
            </w:r>
            <w:proofErr w:type="spellStart"/>
            <w:r w:rsidRPr="00BC591C">
              <w:t>loop</w:t>
            </w:r>
            <w:proofErr w:type="spellEnd"/>
            <w:r w:rsidRPr="00BC591C">
              <w:t xml:space="preserve"> PAYG scenārijā,</w:t>
            </w:r>
            <w:r w:rsidR="008C481A">
              <w:t xml:space="preserve"> </w:t>
            </w:r>
            <w:r w:rsidRPr="00BC591C">
              <w:t>piemērojot tikai</w:t>
            </w:r>
            <w:r w:rsidR="008C481A">
              <w:t xml:space="preserve"> </w:t>
            </w:r>
            <w:r w:rsidRPr="00BC591C">
              <w:t xml:space="preserve">riska, norēķinu un izmantošanas politikas Sistēmas </w:t>
            </w:r>
            <w:r w:rsidR="00861EAB" w:rsidRPr="00861EAB">
              <w:t xml:space="preserve">līmenī, bez klienta </w:t>
            </w:r>
            <w:proofErr w:type="spellStart"/>
            <w:r w:rsidR="00861EAB" w:rsidRPr="00861EAB">
              <w:t>personalizācijas</w:t>
            </w:r>
            <w:proofErr w:type="spellEnd"/>
            <w:r w:rsidR="00861EAB" w:rsidRPr="00861EAB">
              <w:t>, individuālo tiesību piešķiršanas vai personificētu tarifu piemērošanas, kamēr nav veikta maksājumu instrumenta sasaistīšana ar klientu</w:t>
            </w:r>
            <w:r w:rsidR="00861EAB">
              <w:t>.</w:t>
            </w:r>
          </w:p>
        </w:tc>
      </w:tr>
      <w:tr w:rsidR="298F11BC" w14:paraId="006B8EEC" w14:textId="77777777" w:rsidTr="00CC6D2F">
        <w:trPr>
          <w:trHeight w:val="300"/>
        </w:trPr>
        <w:tc>
          <w:tcPr>
            <w:tcW w:w="1067" w:type="dxa"/>
          </w:tcPr>
          <w:p w14:paraId="22BA522C" w14:textId="3219C9AE" w:rsidR="298F11BC" w:rsidRDefault="006A6D2D" w:rsidP="298F11BC">
            <w:pPr>
              <w:pStyle w:val="paragraph"/>
              <w:spacing w:before="0" w:beforeAutospacing="0" w:after="0" w:afterAutospacing="0"/>
              <w:jc w:val="both"/>
            </w:pPr>
            <w:r w:rsidRPr="298F11BC">
              <w:rPr>
                <w:rFonts w:eastAsia="Aptos"/>
              </w:rPr>
              <w:lastRenderedPageBreak/>
              <w:t>DNP00</w:t>
            </w:r>
            <w:r>
              <w:rPr>
                <w:rFonts w:eastAsia="Aptos"/>
              </w:rPr>
              <w:t>5</w:t>
            </w:r>
          </w:p>
        </w:tc>
        <w:tc>
          <w:tcPr>
            <w:tcW w:w="12930" w:type="dxa"/>
          </w:tcPr>
          <w:p w14:paraId="2DE06C43" w14:textId="28D33744" w:rsidR="086BC772" w:rsidRPr="00BC591C" w:rsidRDefault="086BC772" w:rsidP="006A6D2D">
            <w:r w:rsidRPr="00BC591C">
              <w:t>Nekontrolētie datu nesēji (</w:t>
            </w:r>
            <w:proofErr w:type="spellStart"/>
            <w:r w:rsidRPr="00BC591C">
              <w:t>Open-loop</w:t>
            </w:r>
            <w:proofErr w:type="spellEnd"/>
            <w:r w:rsidRPr="00BC591C">
              <w:t>) Datu nesēji, kurus Pasūtītājs neizsniedz un nepārvalda, un kuru dzīves cikls atrodas trešo pušu (banku, maksājumu sistēmu) atbildībā.</w:t>
            </w:r>
          </w:p>
          <w:p w14:paraId="5F037C38" w14:textId="1CFC783D" w:rsidR="086BC772" w:rsidRPr="00BC591C" w:rsidRDefault="086BC772" w:rsidP="00062FB3">
            <w:r w:rsidRPr="00BC591C">
              <w:t>Šai kategorijai pieder:</w:t>
            </w:r>
          </w:p>
          <w:p w14:paraId="75175C41" w14:textId="7FE4ACE2" w:rsidR="086BC772" w:rsidRPr="004A50EB" w:rsidRDefault="086BC772" w:rsidP="00062FB3">
            <w:pPr>
              <w:pStyle w:val="ListParagraph"/>
              <w:numPr>
                <w:ilvl w:val="0"/>
                <w:numId w:val="2"/>
              </w:numPr>
              <w:spacing w:after="0" w:line="240" w:lineRule="auto"/>
            </w:pPr>
            <w:r w:rsidRPr="00062FB3">
              <w:rPr>
                <w:rFonts w:ascii="Times New Roman" w:hAnsi="Times New Roman" w:cs="Times New Roman"/>
                <w:sz w:val="24"/>
                <w:szCs w:val="24"/>
              </w:rPr>
              <w:t>EMV bankas kartes,</w:t>
            </w:r>
          </w:p>
          <w:p w14:paraId="1FC3A033" w14:textId="08B7AECD" w:rsidR="086BC772" w:rsidRPr="004A50EB" w:rsidRDefault="086BC772" w:rsidP="00062FB3">
            <w:pPr>
              <w:pStyle w:val="ListParagraph"/>
              <w:numPr>
                <w:ilvl w:val="0"/>
                <w:numId w:val="2"/>
              </w:numPr>
              <w:spacing w:after="0" w:line="240" w:lineRule="auto"/>
            </w:pPr>
            <w:r w:rsidRPr="00062FB3">
              <w:rPr>
                <w:rFonts w:ascii="Times New Roman" w:hAnsi="Times New Roman" w:cs="Times New Roman"/>
                <w:sz w:val="24"/>
                <w:szCs w:val="24"/>
              </w:rPr>
              <w:t>digitālie maki (</w:t>
            </w:r>
            <w:proofErr w:type="spellStart"/>
            <w:r w:rsidRPr="00062FB3">
              <w:rPr>
                <w:rFonts w:ascii="Times New Roman" w:hAnsi="Times New Roman" w:cs="Times New Roman"/>
                <w:sz w:val="24"/>
                <w:szCs w:val="24"/>
              </w:rPr>
              <w:t>Apple</w:t>
            </w:r>
            <w:proofErr w:type="spellEnd"/>
            <w:r w:rsidRPr="00062FB3">
              <w:rPr>
                <w:rFonts w:ascii="Times New Roman" w:hAnsi="Times New Roman" w:cs="Times New Roman"/>
                <w:sz w:val="24"/>
                <w:szCs w:val="24"/>
              </w:rPr>
              <w:t xml:space="preserve"> </w:t>
            </w:r>
            <w:proofErr w:type="spellStart"/>
            <w:r w:rsidRPr="00062FB3">
              <w:rPr>
                <w:rFonts w:ascii="Times New Roman" w:hAnsi="Times New Roman" w:cs="Times New Roman"/>
                <w:sz w:val="24"/>
                <w:szCs w:val="24"/>
              </w:rPr>
              <w:t>Pay</w:t>
            </w:r>
            <w:proofErr w:type="spellEnd"/>
            <w:r w:rsidRPr="00062FB3">
              <w:rPr>
                <w:rFonts w:ascii="Times New Roman" w:hAnsi="Times New Roman" w:cs="Times New Roman"/>
                <w:sz w:val="24"/>
                <w:szCs w:val="24"/>
              </w:rPr>
              <w:t xml:space="preserve">, Google </w:t>
            </w:r>
            <w:proofErr w:type="spellStart"/>
            <w:r w:rsidRPr="00062FB3">
              <w:rPr>
                <w:rFonts w:ascii="Times New Roman" w:hAnsi="Times New Roman" w:cs="Times New Roman"/>
                <w:sz w:val="24"/>
                <w:szCs w:val="24"/>
              </w:rPr>
              <w:t>Pay</w:t>
            </w:r>
            <w:proofErr w:type="spellEnd"/>
            <w:r w:rsidRPr="00062FB3">
              <w:rPr>
                <w:rFonts w:ascii="Times New Roman" w:hAnsi="Times New Roman" w:cs="Times New Roman"/>
                <w:sz w:val="24"/>
                <w:szCs w:val="24"/>
              </w:rPr>
              <w:t xml:space="preserve"> u.c.).</w:t>
            </w:r>
          </w:p>
          <w:p w14:paraId="316A8D5E" w14:textId="00FEAA3F" w:rsidR="086BC772" w:rsidRPr="00BC591C" w:rsidRDefault="086BC772" w:rsidP="00062FB3">
            <w:r w:rsidRPr="00BC591C">
              <w:t>Šiem datu nesējiem Sistēmai:</w:t>
            </w:r>
          </w:p>
          <w:p w14:paraId="08A994CD" w14:textId="76708345" w:rsidR="086BC772" w:rsidRPr="004A50EB" w:rsidRDefault="086BC772" w:rsidP="00062FB3">
            <w:pPr>
              <w:pStyle w:val="ListParagraph"/>
              <w:numPr>
                <w:ilvl w:val="0"/>
                <w:numId w:val="1"/>
              </w:numPr>
              <w:spacing w:after="0" w:line="240" w:lineRule="auto"/>
            </w:pPr>
            <w:r w:rsidRPr="00062FB3">
              <w:rPr>
                <w:rFonts w:ascii="Times New Roman" w:hAnsi="Times New Roman" w:cs="Times New Roman"/>
                <w:sz w:val="24"/>
                <w:szCs w:val="24"/>
              </w:rPr>
              <w:t>nedrīkst būt prasība tos reģistrēt vai kontrolēt fiziskā līmenī;</w:t>
            </w:r>
          </w:p>
          <w:p w14:paraId="6B8DEB8E" w14:textId="6B7E4D02" w:rsidR="086BC772" w:rsidRPr="004A50EB" w:rsidRDefault="086BC772" w:rsidP="00062FB3">
            <w:pPr>
              <w:pStyle w:val="ListParagraph"/>
              <w:numPr>
                <w:ilvl w:val="0"/>
                <w:numId w:val="1"/>
              </w:numPr>
              <w:spacing w:after="0" w:line="240" w:lineRule="auto"/>
            </w:pPr>
            <w:r w:rsidRPr="00062FB3">
              <w:rPr>
                <w:rFonts w:ascii="Times New Roman" w:hAnsi="Times New Roman" w:cs="Times New Roman"/>
                <w:sz w:val="24"/>
                <w:szCs w:val="24"/>
              </w:rPr>
              <w:t xml:space="preserve">jānodrošina darbs, izmantojot </w:t>
            </w:r>
            <w:proofErr w:type="spellStart"/>
            <w:r w:rsidRPr="00062FB3">
              <w:rPr>
                <w:rFonts w:ascii="Times New Roman" w:hAnsi="Times New Roman" w:cs="Times New Roman"/>
                <w:sz w:val="24"/>
                <w:szCs w:val="24"/>
              </w:rPr>
              <w:t>tokenizētus</w:t>
            </w:r>
            <w:proofErr w:type="spellEnd"/>
            <w:r w:rsidRPr="00062FB3">
              <w:rPr>
                <w:rFonts w:ascii="Times New Roman" w:hAnsi="Times New Roman" w:cs="Times New Roman"/>
                <w:sz w:val="24"/>
                <w:szCs w:val="24"/>
              </w:rPr>
              <w:t xml:space="preserve"> identifikatorus;</w:t>
            </w:r>
          </w:p>
          <w:p w14:paraId="56E26F6B" w14:textId="35440C24" w:rsidR="086BC772" w:rsidRPr="004A50EB" w:rsidRDefault="086BC772" w:rsidP="00062FB3">
            <w:pPr>
              <w:pStyle w:val="ListParagraph"/>
              <w:numPr>
                <w:ilvl w:val="0"/>
                <w:numId w:val="1"/>
              </w:numPr>
              <w:spacing w:after="0" w:line="240" w:lineRule="auto"/>
            </w:pPr>
            <w:r w:rsidRPr="00062FB3">
              <w:rPr>
                <w:rFonts w:ascii="Times New Roman" w:hAnsi="Times New Roman" w:cs="Times New Roman"/>
                <w:sz w:val="24"/>
                <w:szCs w:val="24"/>
              </w:rPr>
              <w:t xml:space="preserve">jāpiemēro </w:t>
            </w:r>
            <w:proofErr w:type="spellStart"/>
            <w:r w:rsidRPr="00062FB3">
              <w:rPr>
                <w:rFonts w:ascii="Times New Roman" w:hAnsi="Times New Roman" w:cs="Times New Roman"/>
                <w:sz w:val="24"/>
                <w:szCs w:val="24"/>
              </w:rPr>
              <w:t>Open</w:t>
            </w:r>
            <w:proofErr w:type="spellEnd"/>
            <w:r w:rsidRPr="00062FB3">
              <w:rPr>
                <w:rFonts w:ascii="Times New Roman" w:hAnsi="Times New Roman" w:cs="Times New Roman"/>
                <w:sz w:val="24"/>
                <w:szCs w:val="24"/>
              </w:rPr>
              <w:t xml:space="preserve"> </w:t>
            </w:r>
            <w:proofErr w:type="spellStart"/>
            <w:r w:rsidRPr="00062FB3">
              <w:rPr>
                <w:rFonts w:ascii="Times New Roman" w:hAnsi="Times New Roman" w:cs="Times New Roman"/>
                <w:sz w:val="24"/>
                <w:szCs w:val="24"/>
              </w:rPr>
              <w:t>loop</w:t>
            </w:r>
            <w:proofErr w:type="spellEnd"/>
            <w:r w:rsidRPr="00062FB3">
              <w:rPr>
                <w:rFonts w:ascii="Times New Roman" w:hAnsi="Times New Roman" w:cs="Times New Roman"/>
                <w:sz w:val="24"/>
                <w:szCs w:val="24"/>
              </w:rPr>
              <w:t xml:space="preserve"> PAYG, riska un </w:t>
            </w:r>
            <w:proofErr w:type="spellStart"/>
            <w:r w:rsidRPr="00062FB3">
              <w:rPr>
                <w:rFonts w:ascii="Times New Roman" w:hAnsi="Times New Roman" w:cs="Times New Roman"/>
                <w:sz w:val="24"/>
                <w:szCs w:val="24"/>
              </w:rPr>
              <w:t>deny</w:t>
            </w:r>
            <w:proofErr w:type="spellEnd"/>
            <w:r w:rsidRPr="00062FB3">
              <w:rPr>
                <w:rFonts w:ascii="Times New Roman" w:hAnsi="Times New Roman" w:cs="Times New Roman"/>
                <w:sz w:val="24"/>
                <w:szCs w:val="24"/>
              </w:rPr>
              <w:t>/</w:t>
            </w:r>
            <w:proofErr w:type="spellStart"/>
            <w:r w:rsidRPr="00062FB3">
              <w:rPr>
                <w:rFonts w:ascii="Times New Roman" w:hAnsi="Times New Roman" w:cs="Times New Roman"/>
                <w:sz w:val="24"/>
                <w:szCs w:val="24"/>
              </w:rPr>
              <w:t>allow</w:t>
            </w:r>
            <w:proofErr w:type="spellEnd"/>
            <w:r w:rsidRPr="00062FB3">
              <w:rPr>
                <w:rFonts w:ascii="Times New Roman" w:hAnsi="Times New Roman" w:cs="Times New Roman"/>
                <w:sz w:val="24"/>
                <w:szCs w:val="24"/>
              </w:rPr>
              <w:t>/</w:t>
            </w:r>
            <w:proofErr w:type="spellStart"/>
            <w:r w:rsidRPr="00062FB3">
              <w:rPr>
                <w:rFonts w:ascii="Times New Roman" w:hAnsi="Times New Roman" w:cs="Times New Roman"/>
                <w:sz w:val="24"/>
                <w:szCs w:val="24"/>
              </w:rPr>
              <w:t>watchlist</w:t>
            </w:r>
            <w:proofErr w:type="spellEnd"/>
            <w:r w:rsidRPr="00062FB3">
              <w:rPr>
                <w:rFonts w:ascii="Times New Roman" w:hAnsi="Times New Roman" w:cs="Times New Roman"/>
                <w:sz w:val="24"/>
                <w:szCs w:val="24"/>
              </w:rPr>
              <w:t xml:space="preserve"> politikas;</w:t>
            </w:r>
          </w:p>
          <w:p w14:paraId="2E5256A3" w14:textId="0FB8C350" w:rsidR="086BC772" w:rsidRPr="004A50EB" w:rsidRDefault="086BC772" w:rsidP="00062FB3">
            <w:pPr>
              <w:pStyle w:val="ListParagraph"/>
              <w:numPr>
                <w:ilvl w:val="0"/>
                <w:numId w:val="1"/>
              </w:numPr>
              <w:spacing w:after="0" w:line="240" w:lineRule="auto"/>
            </w:pPr>
            <w:r w:rsidRPr="00062FB3">
              <w:rPr>
                <w:rFonts w:ascii="Times New Roman" w:hAnsi="Times New Roman" w:cs="Times New Roman"/>
                <w:sz w:val="24"/>
                <w:szCs w:val="24"/>
              </w:rPr>
              <w:t>jānodrošina iespēja ierobežot vai bloķēt izmantošanu tikai Sistēmas līmenī, neiejaucoties maksājumu instrumenta dzīves ciklā.</w:t>
            </w:r>
          </w:p>
          <w:p w14:paraId="55A454E1" w14:textId="0AFABEA8" w:rsidR="298F11BC" w:rsidRPr="00BC591C" w:rsidRDefault="298F11BC" w:rsidP="006A6D2D">
            <w:pPr>
              <w:pStyle w:val="paragraph"/>
              <w:spacing w:before="0" w:beforeAutospacing="0" w:after="0" w:afterAutospacing="0"/>
              <w:jc w:val="both"/>
            </w:pPr>
          </w:p>
        </w:tc>
      </w:tr>
    </w:tbl>
    <w:p w14:paraId="7A9EB252" w14:textId="57FE12AC" w:rsidR="00C979A3" w:rsidRPr="00B0340B" w:rsidRDefault="00C979A3" w:rsidP="00783EF6">
      <w:pPr>
        <w:rPr>
          <w:sz w:val="22"/>
          <w:szCs w:val="22"/>
        </w:rPr>
      </w:pPr>
    </w:p>
    <w:p w14:paraId="1BA91E1A" w14:textId="4AAFCCCB" w:rsidR="298F11BC" w:rsidRPr="00B0340B" w:rsidRDefault="298F11BC" w:rsidP="298F11BC">
      <w:pPr>
        <w:rPr>
          <w:sz w:val="22"/>
          <w:szCs w:val="22"/>
        </w:rPr>
      </w:pPr>
    </w:p>
    <w:p w14:paraId="4383CE86" w14:textId="2D11533B" w:rsidR="298F11BC" w:rsidRPr="00B0340B" w:rsidRDefault="298F11BC" w:rsidP="298F11BC">
      <w:pPr>
        <w:rPr>
          <w:sz w:val="22"/>
          <w:szCs w:val="22"/>
        </w:rPr>
      </w:pPr>
    </w:p>
    <w:p w14:paraId="7078DD66" w14:textId="30E301DF" w:rsidR="00C979A3" w:rsidRDefault="000B5C80" w:rsidP="000B5C80">
      <w:pPr>
        <w:pStyle w:val="Heading2"/>
        <w:numPr>
          <w:ilvl w:val="1"/>
          <w:numId w:val="39"/>
        </w:numPr>
      </w:pPr>
      <w:bookmarkStart w:id="124" w:name="_Toc227680124"/>
      <w:r>
        <w:t>Vienotās biļetes prasības</w:t>
      </w:r>
      <w:bookmarkEnd w:id="124"/>
    </w:p>
    <w:tbl>
      <w:tblPr>
        <w:tblW w:w="143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67"/>
        <w:gridCol w:w="13247"/>
      </w:tblGrid>
      <w:tr w:rsidR="009A1579" w:rsidRPr="00B256D0" w14:paraId="23723D72" w14:textId="77777777" w:rsidTr="00C25BB1">
        <w:trPr>
          <w:trHeight w:val="300"/>
          <w:tblHeader/>
        </w:trPr>
        <w:tc>
          <w:tcPr>
            <w:tcW w:w="1067" w:type="dxa"/>
            <w:shd w:val="clear" w:color="auto" w:fill="F2F2F2" w:themeFill="background1" w:themeFillShade="F2"/>
          </w:tcPr>
          <w:p w14:paraId="7597210B" w14:textId="77777777" w:rsidR="009A1579" w:rsidRPr="00B256D0" w:rsidRDefault="009A1579" w:rsidP="00C25BB1">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247" w:type="dxa"/>
            <w:shd w:val="clear" w:color="auto" w:fill="F2F2F2" w:themeFill="background1" w:themeFillShade="F2"/>
          </w:tcPr>
          <w:p w14:paraId="41DBAC6A" w14:textId="77777777" w:rsidR="009A1579" w:rsidRPr="00B256D0" w:rsidRDefault="009A1579" w:rsidP="00C25BB1">
            <w:pPr>
              <w:pStyle w:val="Tabulasheader"/>
              <w:rPr>
                <w:rFonts w:ascii="Times New Roman" w:hAnsi="Times New Roman" w:cs="Times New Roman"/>
                <w:lang w:val="lv-LV"/>
              </w:rPr>
            </w:pPr>
            <w:r w:rsidRPr="00B256D0">
              <w:rPr>
                <w:rFonts w:ascii="Times New Roman" w:hAnsi="Times New Roman" w:cs="Times New Roman"/>
                <w:lang w:val="lv-LV"/>
              </w:rPr>
              <w:t>Prasības apraksts</w:t>
            </w:r>
          </w:p>
        </w:tc>
      </w:tr>
      <w:tr w:rsidR="009A1579" w:rsidRPr="004659E9" w14:paraId="410E2B34" w14:textId="77777777" w:rsidTr="00C25BB1">
        <w:trPr>
          <w:trHeight w:val="300"/>
        </w:trPr>
        <w:tc>
          <w:tcPr>
            <w:tcW w:w="1067" w:type="dxa"/>
          </w:tcPr>
          <w:p w14:paraId="70ABF735" w14:textId="1F0060D6" w:rsidR="009A1579" w:rsidRPr="004659E9" w:rsidRDefault="009A1579" w:rsidP="00C25BB1">
            <w:pPr>
              <w:rPr>
                <w:rFonts w:eastAsia="Aptos"/>
              </w:rPr>
            </w:pPr>
            <w:r>
              <w:rPr>
                <w:rFonts w:eastAsia="Aptos"/>
              </w:rPr>
              <w:t>V</w:t>
            </w:r>
            <w:r w:rsidR="00FB4B72">
              <w:rPr>
                <w:rFonts w:eastAsia="Aptos"/>
              </w:rPr>
              <w:t>BP</w:t>
            </w:r>
            <w:r w:rsidRPr="004659E9">
              <w:rPr>
                <w:rFonts w:eastAsia="Aptos"/>
              </w:rPr>
              <w:t>001</w:t>
            </w:r>
          </w:p>
        </w:tc>
        <w:tc>
          <w:tcPr>
            <w:tcW w:w="13247" w:type="dxa"/>
          </w:tcPr>
          <w:p w14:paraId="77D233B6" w14:textId="43A75659" w:rsidR="00E53D10" w:rsidRDefault="00927A37" w:rsidP="00C25BB1">
            <w:pPr>
              <w:pStyle w:val="paragraph"/>
              <w:spacing w:before="0" w:beforeAutospacing="0" w:after="0" w:afterAutospacing="0"/>
              <w:jc w:val="both"/>
              <w:textAlignment w:val="baseline"/>
            </w:pPr>
            <w:r>
              <w:t>Sistēmai jāatbalsta produkts vienotā biļete</w:t>
            </w:r>
            <w:r w:rsidR="00E53D10">
              <w:t>:</w:t>
            </w:r>
          </w:p>
          <w:p w14:paraId="27B75541" w14:textId="3051F921" w:rsidR="00E53D10" w:rsidRDefault="002F552C" w:rsidP="007F2905">
            <w:pPr>
              <w:pStyle w:val="paragraph"/>
              <w:numPr>
                <w:ilvl w:val="0"/>
                <w:numId w:val="89"/>
              </w:numPr>
              <w:spacing w:before="0" w:beforeAutospacing="0" w:after="0" w:afterAutospacing="0"/>
              <w:jc w:val="both"/>
              <w:textAlignment w:val="baseline"/>
            </w:pPr>
            <w:proofErr w:type="spellStart"/>
            <w:r>
              <w:t>S</w:t>
            </w:r>
            <w:r w:rsidR="00E53D10">
              <w:t>tarppilsētu</w:t>
            </w:r>
            <w:r>
              <w:t>+pilsētas</w:t>
            </w:r>
            <w:proofErr w:type="spellEnd"/>
            <w:r>
              <w:t xml:space="preserve"> </w:t>
            </w:r>
          </w:p>
          <w:p w14:paraId="4F02AD31" w14:textId="66CF2972" w:rsidR="002F552C" w:rsidRDefault="002F552C" w:rsidP="007F2905">
            <w:pPr>
              <w:pStyle w:val="paragraph"/>
              <w:numPr>
                <w:ilvl w:val="0"/>
                <w:numId w:val="89"/>
              </w:numPr>
              <w:spacing w:before="0" w:beforeAutospacing="0" w:after="0" w:afterAutospacing="0"/>
              <w:jc w:val="both"/>
              <w:textAlignment w:val="baseline"/>
            </w:pPr>
            <w:proofErr w:type="spellStart"/>
            <w:r>
              <w:t>Piepilsēta+pilsētas</w:t>
            </w:r>
            <w:proofErr w:type="spellEnd"/>
          </w:p>
          <w:p w14:paraId="1037A052" w14:textId="51E5CC0F" w:rsidR="009A1579" w:rsidRPr="004659E9" w:rsidRDefault="00D5669C" w:rsidP="00C25BB1">
            <w:pPr>
              <w:pStyle w:val="paragraph"/>
              <w:spacing w:before="0" w:beforeAutospacing="0" w:after="0" w:afterAutospacing="0"/>
              <w:jc w:val="both"/>
              <w:textAlignment w:val="baseline"/>
            </w:pPr>
            <w:r>
              <w:t xml:space="preserve"> </w:t>
            </w:r>
            <w:r w:rsidRPr="00D5669C">
              <w:t>Vienot</w:t>
            </w:r>
            <w:r>
              <w:t>ai</w:t>
            </w:r>
            <w:r w:rsidRPr="00D5669C">
              <w:t xml:space="preserve"> biļete</w:t>
            </w:r>
            <w:r>
              <w:t>i</w:t>
            </w:r>
            <w:r w:rsidRPr="00D5669C">
              <w:t xml:space="preserve"> </w:t>
            </w:r>
            <w:r>
              <w:t>jābūt</w:t>
            </w:r>
            <w:r w:rsidRPr="00D5669C">
              <w:t xml:space="preserve"> realizēta</w:t>
            </w:r>
            <w:r>
              <w:t>i</w:t>
            </w:r>
            <w:r w:rsidRPr="00D5669C">
              <w:t xml:space="preserve"> kā vienots produkts/noteikums</w:t>
            </w:r>
            <w:r w:rsidR="00D2746F">
              <w:t xml:space="preserve"> ar kom</w:t>
            </w:r>
            <w:r w:rsidR="000027B9">
              <w:t>ponentēm</w:t>
            </w:r>
          </w:p>
        </w:tc>
      </w:tr>
      <w:tr w:rsidR="009A1579" w:rsidRPr="004659E9" w14:paraId="1A8433AF" w14:textId="77777777" w:rsidTr="00C25BB1">
        <w:trPr>
          <w:trHeight w:val="300"/>
        </w:trPr>
        <w:tc>
          <w:tcPr>
            <w:tcW w:w="1067" w:type="dxa"/>
          </w:tcPr>
          <w:p w14:paraId="579C3352" w14:textId="4F69186C" w:rsidR="009A1579" w:rsidRPr="004659E9" w:rsidRDefault="00FB4B72" w:rsidP="00C25BB1">
            <w:pPr>
              <w:rPr>
                <w:rFonts w:eastAsia="Aptos"/>
              </w:rPr>
            </w:pPr>
            <w:r>
              <w:rPr>
                <w:rFonts w:eastAsia="Aptos"/>
              </w:rPr>
              <w:t>VBP0</w:t>
            </w:r>
            <w:r w:rsidRPr="004659E9">
              <w:rPr>
                <w:rFonts w:eastAsia="Aptos"/>
              </w:rPr>
              <w:t>0</w:t>
            </w:r>
            <w:r>
              <w:rPr>
                <w:rFonts w:eastAsia="Aptos"/>
              </w:rPr>
              <w:t>2</w:t>
            </w:r>
          </w:p>
        </w:tc>
        <w:tc>
          <w:tcPr>
            <w:tcW w:w="13247" w:type="dxa"/>
          </w:tcPr>
          <w:p w14:paraId="4F62C09D" w14:textId="3F0F1DDC" w:rsidR="009A1579" w:rsidRPr="004659E9" w:rsidRDefault="00C77BCE" w:rsidP="009A1579">
            <w:pPr>
              <w:pStyle w:val="paragraph"/>
              <w:spacing w:before="0" w:beforeAutospacing="0" w:after="0" w:afterAutospacing="0"/>
              <w:jc w:val="both"/>
              <w:textAlignment w:val="baseline"/>
              <w:rPr>
                <w:rStyle w:val="normaltextrun"/>
              </w:rPr>
            </w:pPr>
            <w:r>
              <w:t>Sistēm</w:t>
            </w:r>
            <w:r w:rsidR="00B4683B">
              <w:t xml:space="preserve">a </w:t>
            </w:r>
            <w:r w:rsidRPr="00C77BCE">
              <w:t xml:space="preserve">jānodrošina </w:t>
            </w:r>
            <w:proofErr w:type="spellStart"/>
            <w:r w:rsidRPr="00C77BCE">
              <w:t>parametrizācija</w:t>
            </w:r>
            <w:proofErr w:type="spellEnd"/>
            <w:r w:rsidRPr="00C77BCE">
              <w:t>: derīguma termiņš, darbības zona, pārsēšanās noteikumi, aktivizācija, atmaksas/</w:t>
            </w:r>
            <w:r w:rsidR="0042439B">
              <w:t>atgriešanas</w:t>
            </w:r>
            <w:r w:rsidRPr="00C77BCE">
              <w:t xml:space="preserve"> nosacījumi.</w:t>
            </w:r>
          </w:p>
        </w:tc>
      </w:tr>
      <w:tr w:rsidR="009A1579" w:rsidRPr="004659E9" w14:paraId="68E382DE" w14:textId="77777777" w:rsidTr="00C25BB1">
        <w:trPr>
          <w:trHeight w:val="300"/>
        </w:trPr>
        <w:tc>
          <w:tcPr>
            <w:tcW w:w="1067" w:type="dxa"/>
          </w:tcPr>
          <w:p w14:paraId="5CBF8296" w14:textId="7D05C94C" w:rsidR="009A1579" w:rsidRPr="00FB4B72" w:rsidRDefault="00FB4B72" w:rsidP="00FB4B72">
            <w:pPr>
              <w:pStyle w:val="paragraph"/>
              <w:spacing w:before="0" w:beforeAutospacing="0" w:after="0" w:afterAutospacing="0"/>
              <w:jc w:val="both"/>
              <w:textAlignment w:val="baseline"/>
            </w:pPr>
            <w:r w:rsidRPr="00FB4B72">
              <w:t>VBP003</w:t>
            </w:r>
          </w:p>
        </w:tc>
        <w:tc>
          <w:tcPr>
            <w:tcW w:w="13247" w:type="dxa"/>
          </w:tcPr>
          <w:p w14:paraId="3A018F4E" w14:textId="552BD199" w:rsidR="009A1579" w:rsidRPr="00FB4B72" w:rsidRDefault="00FA4D03" w:rsidP="00FB4B72">
            <w:pPr>
              <w:pStyle w:val="paragraph"/>
              <w:spacing w:before="0" w:beforeAutospacing="0" w:after="0" w:afterAutospacing="0"/>
              <w:jc w:val="both"/>
              <w:textAlignment w:val="baseline"/>
            </w:pPr>
            <w:r w:rsidRPr="00FA4D03">
              <w:t xml:space="preserve">Sistēmai jāatbalsta </w:t>
            </w:r>
            <w:r w:rsidR="00423C9A">
              <w:t xml:space="preserve">biļetes </w:t>
            </w:r>
            <w:r w:rsidRPr="00FA4D03">
              <w:t>izmantošanas uzskaite (validācijas/kontrole), atskaitīšana un ieņēmumu sadale starp operatoriem (</w:t>
            </w:r>
            <w:proofErr w:type="spellStart"/>
            <w:r w:rsidRPr="00FA4D03">
              <w:t>clearing</w:t>
            </w:r>
            <w:proofErr w:type="spellEnd"/>
            <w:r w:rsidRPr="00FA4D03">
              <w:t>/</w:t>
            </w:r>
            <w:proofErr w:type="spellStart"/>
            <w:r w:rsidRPr="00FA4D03">
              <w:t>settlement</w:t>
            </w:r>
            <w:proofErr w:type="spellEnd"/>
            <w:r w:rsidRPr="00FA4D03">
              <w:t>)</w:t>
            </w:r>
          </w:p>
        </w:tc>
      </w:tr>
    </w:tbl>
    <w:p w14:paraId="0F275B3D" w14:textId="77777777" w:rsidR="000B5C80" w:rsidRPr="000B5C80" w:rsidRDefault="000B5C80" w:rsidP="000B5C80"/>
    <w:p w14:paraId="1CFE9F50" w14:textId="77777777" w:rsidR="00783EF6" w:rsidRPr="00B256D0" w:rsidRDefault="00783EF6" w:rsidP="00783EF6">
      <w:pPr>
        <w:rPr>
          <w:sz w:val="22"/>
          <w:szCs w:val="22"/>
        </w:rPr>
      </w:pPr>
    </w:p>
    <w:p w14:paraId="49F3EFE1" w14:textId="3A814B43" w:rsidR="00783EF6" w:rsidRPr="00B256D0" w:rsidRDefault="006C7D03" w:rsidP="0076711E">
      <w:pPr>
        <w:pStyle w:val="Heading2"/>
        <w:numPr>
          <w:ilvl w:val="1"/>
          <w:numId w:val="39"/>
        </w:numPr>
        <w:rPr>
          <w:rFonts w:cs="Times New Roman"/>
        </w:rPr>
      </w:pPr>
      <w:bookmarkStart w:id="125" w:name="_Toc227680125"/>
      <w:r>
        <w:rPr>
          <w:rFonts w:cs="Times New Roman"/>
        </w:rPr>
        <w:lastRenderedPageBreak/>
        <w:t xml:space="preserve">Finanšu un grāmatvedības </w:t>
      </w:r>
      <w:r w:rsidR="00943649">
        <w:rPr>
          <w:rFonts w:cs="Times New Roman"/>
        </w:rPr>
        <w:t>datu uzskaite</w:t>
      </w:r>
      <w:bookmarkEnd w:id="125"/>
    </w:p>
    <w:tbl>
      <w:tblPr>
        <w:tblW w:w="14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77"/>
        <w:gridCol w:w="13095"/>
      </w:tblGrid>
      <w:tr w:rsidR="00DE476F" w:rsidRPr="00B256D0" w14:paraId="73C716D4" w14:textId="77777777" w:rsidTr="00DE476F">
        <w:trPr>
          <w:trHeight w:val="300"/>
          <w:tblHeader/>
        </w:trPr>
        <w:tc>
          <w:tcPr>
            <w:tcW w:w="1077" w:type="dxa"/>
            <w:shd w:val="clear" w:color="auto" w:fill="F2F2F2" w:themeFill="background1" w:themeFillShade="F2"/>
          </w:tcPr>
          <w:p w14:paraId="17A91851" w14:textId="77777777" w:rsidR="00DE476F" w:rsidRPr="00B256D0" w:rsidRDefault="00DE476F" w:rsidP="00C25BB1">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095" w:type="dxa"/>
            <w:shd w:val="clear" w:color="auto" w:fill="F2F2F2" w:themeFill="background1" w:themeFillShade="F2"/>
          </w:tcPr>
          <w:p w14:paraId="4D169E43" w14:textId="77777777" w:rsidR="00DE476F" w:rsidRPr="00B256D0" w:rsidRDefault="00DE476F" w:rsidP="00C25BB1">
            <w:pPr>
              <w:pStyle w:val="Tabulasheader"/>
              <w:rPr>
                <w:rFonts w:ascii="Times New Roman" w:hAnsi="Times New Roman" w:cs="Times New Roman"/>
                <w:lang w:val="lv-LV"/>
              </w:rPr>
            </w:pPr>
            <w:r w:rsidRPr="00B256D0">
              <w:rPr>
                <w:rFonts w:ascii="Times New Roman" w:hAnsi="Times New Roman" w:cs="Times New Roman"/>
                <w:lang w:val="lv-LV"/>
              </w:rPr>
              <w:t>Prasības apraksts</w:t>
            </w:r>
          </w:p>
        </w:tc>
      </w:tr>
      <w:tr w:rsidR="00DE476F" w:rsidRPr="00B256D0" w14:paraId="5DA296C3" w14:textId="77777777" w:rsidTr="00DE476F">
        <w:trPr>
          <w:trHeight w:val="300"/>
        </w:trPr>
        <w:tc>
          <w:tcPr>
            <w:tcW w:w="1077" w:type="dxa"/>
          </w:tcPr>
          <w:p w14:paraId="37C3B7D4" w14:textId="60AA5E81" w:rsidR="00DE476F" w:rsidRPr="00B256D0" w:rsidRDefault="00C40760" w:rsidP="00C25BB1">
            <w:pPr>
              <w:rPr>
                <w:rFonts w:eastAsia="Aptos"/>
                <w:sz w:val="22"/>
                <w:szCs w:val="22"/>
              </w:rPr>
            </w:pPr>
            <w:r>
              <w:rPr>
                <w:rFonts w:eastAsia="Aptos"/>
                <w:sz w:val="22"/>
                <w:szCs w:val="22"/>
              </w:rPr>
              <w:t>GRA001</w:t>
            </w:r>
          </w:p>
        </w:tc>
        <w:tc>
          <w:tcPr>
            <w:tcW w:w="13095" w:type="dxa"/>
          </w:tcPr>
          <w:p w14:paraId="14EE5297" w14:textId="515E6595" w:rsidR="00FB2C84" w:rsidRPr="00B256D0" w:rsidRDefault="00FB2C84" w:rsidP="00FB2C84">
            <w:pPr>
              <w:ind w:right="142"/>
              <w:jc w:val="both"/>
              <w:rPr>
                <w:lang w:eastAsia="lv-LV"/>
              </w:rPr>
            </w:pPr>
            <w:r w:rsidRPr="00B256D0">
              <w:rPr>
                <w:lang w:eastAsia="lv-LV"/>
              </w:rPr>
              <w:t xml:space="preserve">Sistēmai jāveido uzskaites un grāmatvedības ieraksti (formātā, ko saskaņo pasūtītājs) </w:t>
            </w:r>
            <w:r w:rsidR="00B80659">
              <w:rPr>
                <w:lang w:eastAsia="lv-LV"/>
              </w:rPr>
              <w:t xml:space="preserve">vismaz </w:t>
            </w:r>
            <w:r w:rsidRPr="00B256D0">
              <w:rPr>
                <w:lang w:eastAsia="lv-LV"/>
              </w:rPr>
              <w:t>par:</w:t>
            </w:r>
          </w:p>
          <w:p w14:paraId="15E31AF6" w14:textId="77777777" w:rsidR="00FB2C84" w:rsidRPr="00B256D0" w:rsidRDefault="00FB2C84" w:rsidP="0076711E">
            <w:pPr>
              <w:numPr>
                <w:ilvl w:val="0"/>
                <w:numId w:val="52"/>
              </w:numPr>
              <w:ind w:right="142"/>
              <w:jc w:val="both"/>
              <w:rPr>
                <w:lang w:eastAsia="lv-LV"/>
              </w:rPr>
            </w:pPr>
            <w:r w:rsidRPr="00B256D0">
              <w:rPr>
                <w:lang w:eastAsia="lv-LV"/>
              </w:rPr>
              <w:t>uzkrājumiem par braucieniem;</w:t>
            </w:r>
          </w:p>
          <w:p w14:paraId="448E1A5F" w14:textId="77777777" w:rsidR="00FB2C84" w:rsidRPr="00B256D0" w:rsidRDefault="00FB2C84" w:rsidP="0076711E">
            <w:pPr>
              <w:numPr>
                <w:ilvl w:val="0"/>
                <w:numId w:val="52"/>
              </w:numPr>
              <w:ind w:right="142"/>
              <w:jc w:val="both"/>
              <w:rPr>
                <w:lang w:eastAsia="lv-LV"/>
              </w:rPr>
            </w:pPr>
            <w:proofErr w:type="spellStart"/>
            <w:r w:rsidRPr="00B256D0">
              <w:rPr>
                <w:lang w:eastAsia="lv-LV"/>
              </w:rPr>
              <w:t>agregētiem</w:t>
            </w:r>
            <w:proofErr w:type="spellEnd"/>
            <w:r w:rsidRPr="00B256D0">
              <w:rPr>
                <w:lang w:eastAsia="lv-LV"/>
              </w:rPr>
              <w:t xml:space="preserve"> ieturējumiem (samaksa);</w:t>
            </w:r>
          </w:p>
          <w:p w14:paraId="1A968189" w14:textId="77777777" w:rsidR="00FB2C84" w:rsidRPr="00B256D0" w:rsidRDefault="00FB2C84" w:rsidP="0076711E">
            <w:pPr>
              <w:numPr>
                <w:ilvl w:val="0"/>
                <w:numId w:val="52"/>
              </w:numPr>
              <w:ind w:right="142"/>
              <w:jc w:val="both"/>
              <w:rPr>
                <w:lang w:eastAsia="lv-LV"/>
              </w:rPr>
            </w:pPr>
            <w:r w:rsidRPr="00B256D0">
              <w:rPr>
                <w:lang w:eastAsia="lv-LV"/>
              </w:rPr>
              <w:t>korekcijām, atmaksām;</w:t>
            </w:r>
          </w:p>
          <w:p w14:paraId="6A7020BF" w14:textId="09FC79D6" w:rsidR="00DE476F" w:rsidRPr="00B256D0" w:rsidRDefault="00FB2C84" w:rsidP="0076711E">
            <w:pPr>
              <w:numPr>
                <w:ilvl w:val="0"/>
                <w:numId w:val="52"/>
              </w:numPr>
              <w:ind w:right="142"/>
              <w:jc w:val="both"/>
              <w:rPr>
                <w:lang w:eastAsia="lv-LV"/>
              </w:rPr>
            </w:pPr>
            <w:r w:rsidRPr="00B256D0">
              <w:rPr>
                <w:lang w:eastAsia="lv-LV"/>
              </w:rPr>
              <w:t>ieņēmumu sadali (ja attiecināms) pēc pārvadātājiem/maršrutiem/līgumiem.</w:t>
            </w:r>
          </w:p>
        </w:tc>
      </w:tr>
      <w:tr w:rsidR="00DE476F" w:rsidRPr="00B256D0" w14:paraId="502A89C2" w14:textId="77777777" w:rsidTr="00DE476F">
        <w:trPr>
          <w:trHeight w:val="300"/>
        </w:trPr>
        <w:tc>
          <w:tcPr>
            <w:tcW w:w="1077" w:type="dxa"/>
          </w:tcPr>
          <w:p w14:paraId="05250183" w14:textId="39B64738" w:rsidR="00DE476F" w:rsidRPr="00B256D0" w:rsidRDefault="00C40760" w:rsidP="00C25BB1">
            <w:pPr>
              <w:rPr>
                <w:rFonts w:eastAsia="Aptos"/>
                <w:sz w:val="22"/>
                <w:szCs w:val="22"/>
              </w:rPr>
            </w:pPr>
            <w:r>
              <w:rPr>
                <w:rFonts w:eastAsia="Aptos"/>
                <w:sz w:val="22"/>
                <w:szCs w:val="22"/>
              </w:rPr>
              <w:t>GRA002</w:t>
            </w:r>
          </w:p>
        </w:tc>
        <w:tc>
          <w:tcPr>
            <w:tcW w:w="13095" w:type="dxa"/>
          </w:tcPr>
          <w:p w14:paraId="6C926962" w14:textId="77777777" w:rsidR="00E01C4D" w:rsidRPr="00D07962" w:rsidRDefault="00E01C4D" w:rsidP="00E01C4D">
            <w:pPr>
              <w:ind w:right="142"/>
              <w:jc w:val="both"/>
              <w:rPr>
                <w:lang w:eastAsia="lv-LV"/>
              </w:rPr>
            </w:pPr>
            <w:r w:rsidRPr="00D07962">
              <w:rPr>
                <w:lang w:eastAsia="lv-LV"/>
              </w:rPr>
              <w:t>Sistēmai jānodrošina salīdzināšana:</w:t>
            </w:r>
          </w:p>
          <w:p w14:paraId="47E1C332" w14:textId="77777777" w:rsidR="00E01C4D" w:rsidRPr="00D07962" w:rsidRDefault="00E01C4D" w:rsidP="0076711E">
            <w:pPr>
              <w:numPr>
                <w:ilvl w:val="0"/>
                <w:numId w:val="53"/>
              </w:numPr>
              <w:ind w:right="142"/>
              <w:jc w:val="both"/>
              <w:rPr>
                <w:lang w:eastAsia="lv-LV"/>
              </w:rPr>
            </w:pPr>
            <w:r w:rsidRPr="00D07962">
              <w:rPr>
                <w:lang w:eastAsia="lv-LV"/>
              </w:rPr>
              <w:t xml:space="preserve">starp </w:t>
            </w:r>
            <w:proofErr w:type="spellStart"/>
            <w:r w:rsidRPr="00D07962">
              <w:rPr>
                <w:lang w:eastAsia="lv-LV"/>
              </w:rPr>
              <w:t>validatoru</w:t>
            </w:r>
            <w:proofErr w:type="spellEnd"/>
            <w:r w:rsidRPr="00D07962">
              <w:rPr>
                <w:lang w:eastAsia="lv-LV"/>
              </w:rPr>
              <w:t xml:space="preserve"> notikumiem un uzkrājumiem;</w:t>
            </w:r>
          </w:p>
          <w:p w14:paraId="3B0A32E6" w14:textId="77777777" w:rsidR="00E01C4D" w:rsidRPr="00D07962" w:rsidRDefault="00E01C4D" w:rsidP="0076711E">
            <w:pPr>
              <w:numPr>
                <w:ilvl w:val="0"/>
                <w:numId w:val="53"/>
              </w:numPr>
              <w:ind w:right="142"/>
              <w:jc w:val="both"/>
              <w:rPr>
                <w:lang w:eastAsia="lv-LV"/>
              </w:rPr>
            </w:pPr>
            <w:r w:rsidRPr="00D07962">
              <w:rPr>
                <w:lang w:eastAsia="lv-LV"/>
              </w:rPr>
              <w:t xml:space="preserve">starp uzkrājumiem un faktiskajiem maksājumiem/statusiem no </w:t>
            </w:r>
            <w:proofErr w:type="spellStart"/>
            <w:r w:rsidRPr="00D07962">
              <w:rPr>
                <w:lang w:eastAsia="lv-LV"/>
              </w:rPr>
              <w:t>payment</w:t>
            </w:r>
            <w:proofErr w:type="spellEnd"/>
            <w:r w:rsidRPr="00D07962">
              <w:rPr>
                <w:lang w:eastAsia="lv-LV"/>
              </w:rPr>
              <w:t xml:space="preserve"> </w:t>
            </w:r>
            <w:proofErr w:type="spellStart"/>
            <w:r w:rsidRPr="00D07962">
              <w:rPr>
                <w:lang w:eastAsia="lv-LV"/>
              </w:rPr>
              <w:t>platform</w:t>
            </w:r>
            <w:proofErr w:type="spellEnd"/>
            <w:r w:rsidRPr="00D07962">
              <w:rPr>
                <w:lang w:eastAsia="lv-LV"/>
              </w:rPr>
              <w:t>;</w:t>
            </w:r>
          </w:p>
          <w:p w14:paraId="77B7BF66" w14:textId="3F74D66A" w:rsidR="00DE476F" w:rsidRPr="00D07962" w:rsidRDefault="00E01C4D" w:rsidP="00C25BB1">
            <w:pPr>
              <w:numPr>
                <w:ilvl w:val="0"/>
                <w:numId w:val="53"/>
              </w:numPr>
              <w:ind w:right="142"/>
              <w:jc w:val="both"/>
              <w:rPr>
                <w:lang w:eastAsia="lv-LV"/>
              </w:rPr>
            </w:pPr>
            <w:r w:rsidRPr="00D07962">
              <w:rPr>
                <w:lang w:eastAsia="lv-LV"/>
              </w:rPr>
              <w:t>atskaites par neatbilstībām ar iemesliem un noregulējuma statusiem.</w:t>
            </w:r>
          </w:p>
        </w:tc>
      </w:tr>
      <w:tr w:rsidR="00DE476F" w:rsidRPr="00B256D0" w14:paraId="14BD3406" w14:textId="77777777" w:rsidTr="00DE476F">
        <w:trPr>
          <w:trHeight w:val="300"/>
        </w:trPr>
        <w:tc>
          <w:tcPr>
            <w:tcW w:w="1077" w:type="dxa"/>
          </w:tcPr>
          <w:p w14:paraId="32760DBD" w14:textId="17788AB1" w:rsidR="00DE476F" w:rsidRPr="00B256D0" w:rsidRDefault="00C40760" w:rsidP="00C25BB1">
            <w:pPr>
              <w:rPr>
                <w:rFonts w:eastAsia="Aptos"/>
                <w:sz w:val="22"/>
                <w:szCs w:val="22"/>
              </w:rPr>
            </w:pPr>
            <w:r>
              <w:rPr>
                <w:rFonts w:eastAsia="Aptos"/>
                <w:sz w:val="22"/>
                <w:szCs w:val="22"/>
              </w:rPr>
              <w:t>GRA003</w:t>
            </w:r>
          </w:p>
        </w:tc>
        <w:tc>
          <w:tcPr>
            <w:tcW w:w="13095" w:type="dxa"/>
          </w:tcPr>
          <w:p w14:paraId="75F9D816" w14:textId="0C87094E" w:rsidR="00DE476F" w:rsidRPr="00D07962" w:rsidRDefault="00C12FED" w:rsidP="00C25BB1">
            <w:pPr>
              <w:ind w:right="142"/>
              <w:jc w:val="both"/>
              <w:rPr>
                <w:lang w:eastAsia="lv-LV"/>
              </w:rPr>
            </w:pPr>
            <w:r w:rsidRPr="00D07962">
              <w:rPr>
                <w:lang w:eastAsia="lv-LV"/>
              </w:rPr>
              <w:t>Sistēmai jāatbalsta atmaksu/reversu/kompensāciju procesi un jāveido korekciju grāmatvedības ieraksti.</w:t>
            </w:r>
          </w:p>
        </w:tc>
      </w:tr>
      <w:tr w:rsidR="00DE476F" w:rsidRPr="00B256D0" w14:paraId="54038CD7" w14:textId="77777777" w:rsidTr="00DE476F">
        <w:trPr>
          <w:trHeight w:val="300"/>
        </w:trPr>
        <w:tc>
          <w:tcPr>
            <w:tcW w:w="1077" w:type="dxa"/>
          </w:tcPr>
          <w:p w14:paraId="417EA788" w14:textId="5186747F" w:rsidR="00DE476F" w:rsidRPr="00B256D0" w:rsidRDefault="00C40760" w:rsidP="00C25BB1">
            <w:pPr>
              <w:rPr>
                <w:rFonts w:eastAsia="Aptos"/>
              </w:rPr>
            </w:pPr>
            <w:r>
              <w:rPr>
                <w:rFonts w:eastAsia="Aptos"/>
                <w:sz w:val="22"/>
                <w:szCs w:val="22"/>
              </w:rPr>
              <w:t>GRA004</w:t>
            </w:r>
          </w:p>
        </w:tc>
        <w:tc>
          <w:tcPr>
            <w:tcW w:w="13095" w:type="dxa"/>
          </w:tcPr>
          <w:p w14:paraId="32EDED71" w14:textId="26CA60C7" w:rsidR="00DE476F" w:rsidRPr="00D07962" w:rsidRDefault="00C867FE" w:rsidP="00C25BB1">
            <w:pPr>
              <w:rPr>
                <w:lang w:eastAsia="lv-LV"/>
              </w:rPr>
            </w:pPr>
            <w:r w:rsidRPr="00D07962">
              <w:rPr>
                <w:lang w:eastAsia="lv-LV"/>
              </w:rPr>
              <w:t>Sistēmai jānodrošina strīdīgo darījumu (</w:t>
            </w:r>
            <w:proofErr w:type="spellStart"/>
            <w:r w:rsidRPr="00D07962">
              <w:rPr>
                <w:lang w:eastAsia="lv-LV"/>
              </w:rPr>
              <w:t>dispute</w:t>
            </w:r>
            <w:proofErr w:type="spellEnd"/>
            <w:r w:rsidRPr="00D07962">
              <w:rPr>
                <w:lang w:eastAsia="lv-LV"/>
              </w:rPr>
              <w:t>/</w:t>
            </w:r>
            <w:proofErr w:type="spellStart"/>
            <w:r w:rsidRPr="00D07962">
              <w:rPr>
                <w:lang w:eastAsia="lv-LV"/>
              </w:rPr>
              <w:t>chargeback</w:t>
            </w:r>
            <w:proofErr w:type="spellEnd"/>
            <w:r w:rsidRPr="00D07962">
              <w:rPr>
                <w:lang w:eastAsia="lv-LV"/>
              </w:rPr>
              <w:t>) atbalsts vismaz statusu uzskaites līmenī un sasaistē ar braucieniem/uzkrājumiem</w:t>
            </w:r>
          </w:p>
        </w:tc>
      </w:tr>
      <w:tr w:rsidR="009C7AB1" w:rsidRPr="00B256D0" w14:paraId="2C13A5AC" w14:textId="77777777" w:rsidTr="00DE476F">
        <w:trPr>
          <w:trHeight w:val="300"/>
        </w:trPr>
        <w:tc>
          <w:tcPr>
            <w:tcW w:w="1077" w:type="dxa"/>
          </w:tcPr>
          <w:p w14:paraId="42F58722" w14:textId="51D855FD" w:rsidR="009C7AB1" w:rsidRPr="00B256D0" w:rsidRDefault="00C40760" w:rsidP="00C25BB1">
            <w:pPr>
              <w:rPr>
                <w:rFonts w:eastAsia="Aptos"/>
              </w:rPr>
            </w:pPr>
            <w:r>
              <w:rPr>
                <w:rFonts w:eastAsia="Aptos"/>
                <w:sz w:val="22"/>
                <w:szCs w:val="22"/>
              </w:rPr>
              <w:t>GRA005</w:t>
            </w:r>
          </w:p>
        </w:tc>
        <w:tc>
          <w:tcPr>
            <w:tcW w:w="13095" w:type="dxa"/>
          </w:tcPr>
          <w:p w14:paraId="5417EB34" w14:textId="77777777" w:rsidR="009C7AB1" w:rsidRPr="00D07962" w:rsidRDefault="009C7AB1" w:rsidP="009C7AB1">
            <w:pPr>
              <w:rPr>
                <w:lang w:eastAsia="lv-LV"/>
              </w:rPr>
            </w:pPr>
            <w:r w:rsidRPr="00D07962">
              <w:rPr>
                <w:lang w:eastAsia="lv-LV"/>
              </w:rPr>
              <w:t>Sistēmai jāatbalsta izņēmumu apstrādes darba plūsma:</w:t>
            </w:r>
          </w:p>
          <w:p w14:paraId="34A71C75" w14:textId="77777777" w:rsidR="009C7AB1" w:rsidRPr="00D07962" w:rsidRDefault="009C7AB1" w:rsidP="0076711E">
            <w:pPr>
              <w:numPr>
                <w:ilvl w:val="0"/>
                <w:numId w:val="54"/>
              </w:numPr>
              <w:rPr>
                <w:lang w:eastAsia="lv-LV"/>
              </w:rPr>
            </w:pPr>
            <w:r w:rsidRPr="00D07962">
              <w:rPr>
                <w:lang w:eastAsia="lv-LV"/>
              </w:rPr>
              <w:t>nepilni braucieni, dublikāti, ierīču kļūdas, kļūdaina tarifikācija;</w:t>
            </w:r>
          </w:p>
          <w:p w14:paraId="09FB83EE" w14:textId="77777777" w:rsidR="009C7AB1" w:rsidRPr="00D07962" w:rsidRDefault="009C7AB1" w:rsidP="0076711E">
            <w:pPr>
              <w:numPr>
                <w:ilvl w:val="0"/>
                <w:numId w:val="54"/>
              </w:numPr>
              <w:rPr>
                <w:lang w:eastAsia="lv-LV"/>
              </w:rPr>
            </w:pPr>
            <w:r w:rsidRPr="00D07962">
              <w:rPr>
                <w:lang w:eastAsia="lv-LV"/>
              </w:rPr>
              <w:t>manuālas korekcijas ar obligātu iemesla, lietotāja un laika fiksāciju;</w:t>
            </w:r>
          </w:p>
          <w:p w14:paraId="604E049B" w14:textId="2DDFF64B" w:rsidR="009C7AB1" w:rsidRPr="00D07962" w:rsidRDefault="009C7AB1" w:rsidP="00C25BB1">
            <w:pPr>
              <w:numPr>
                <w:ilvl w:val="0"/>
                <w:numId w:val="54"/>
              </w:numPr>
              <w:rPr>
                <w:lang w:eastAsia="lv-LV"/>
              </w:rPr>
            </w:pPr>
            <w:r w:rsidRPr="00D07962">
              <w:rPr>
                <w:lang w:eastAsia="lv-LV"/>
              </w:rPr>
              <w:t xml:space="preserve">visu izmaiņu </w:t>
            </w:r>
            <w:proofErr w:type="spellStart"/>
            <w:r w:rsidRPr="00D07962">
              <w:rPr>
                <w:lang w:eastAsia="lv-LV"/>
              </w:rPr>
              <w:t>žurnalēšana</w:t>
            </w:r>
            <w:proofErr w:type="spellEnd"/>
            <w:r w:rsidRPr="00D07962">
              <w:rPr>
                <w:lang w:eastAsia="lv-LV"/>
              </w:rPr>
              <w:t>.</w:t>
            </w:r>
          </w:p>
        </w:tc>
      </w:tr>
    </w:tbl>
    <w:p w14:paraId="328CAD0D" w14:textId="77777777" w:rsidR="00783EF6" w:rsidRPr="00B256D0" w:rsidRDefault="00783EF6" w:rsidP="00783EF6">
      <w:pPr>
        <w:rPr>
          <w:sz w:val="22"/>
          <w:szCs w:val="22"/>
        </w:rPr>
      </w:pPr>
    </w:p>
    <w:p w14:paraId="6F09EC96" w14:textId="77777777" w:rsidR="00783EF6" w:rsidRPr="00B256D0" w:rsidRDefault="00783EF6" w:rsidP="0077287B">
      <w:pPr>
        <w:rPr>
          <w:sz w:val="22"/>
          <w:szCs w:val="22"/>
        </w:rPr>
      </w:pPr>
    </w:p>
    <w:p w14:paraId="4FA70DDE" w14:textId="77777777" w:rsidR="002F77D2" w:rsidRPr="00B256D0" w:rsidRDefault="002F77D2" w:rsidP="002F77D2">
      <w:pPr>
        <w:rPr>
          <w:sz w:val="22"/>
          <w:szCs w:val="22"/>
        </w:rPr>
      </w:pPr>
    </w:p>
    <w:p w14:paraId="7DC1CD62" w14:textId="77777777" w:rsidR="00C45FF1" w:rsidRPr="00B256D0" w:rsidRDefault="00C45FF1" w:rsidP="00C45FF1">
      <w:pPr>
        <w:pStyle w:val="Heading2"/>
        <w:numPr>
          <w:ilvl w:val="1"/>
          <w:numId w:val="39"/>
        </w:numPr>
        <w:rPr>
          <w:rFonts w:cs="Times New Roman"/>
        </w:rPr>
      </w:pPr>
      <w:bookmarkStart w:id="126" w:name="_Toc227680126"/>
      <w:r w:rsidRPr="00B256D0">
        <w:rPr>
          <w:rFonts w:cs="Times New Roman"/>
        </w:rPr>
        <w:t>Atskaites, pārskati, datu izgūšana</w:t>
      </w:r>
      <w:bookmarkEnd w:id="126"/>
    </w:p>
    <w:tbl>
      <w:tblPr>
        <w:tblW w:w="14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134"/>
        <w:gridCol w:w="13038"/>
      </w:tblGrid>
      <w:tr w:rsidR="00C45FF1" w:rsidRPr="00B256D0" w14:paraId="5923FDD6" w14:textId="77777777" w:rsidTr="00C25BB1">
        <w:trPr>
          <w:trHeight w:val="300"/>
          <w:tblHeader/>
        </w:trPr>
        <w:tc>
          <w:tcPr>
            <w:tcW w:w="1134" w:type="dxa"/>
            <w:shd w:val="clear" w:color="auto" w:fill="F2F2F2" w:themeFill="background1" w:themeFillShade="F2"/>
          </w:tcPr>
          <w:p w14:paraId="0EF120F1" w14:textId="77777777" w:rsidR="00C45FF1" w:rsidRPr="00B256D0" w:rsidRDefault="00C45FF1" w:rsidP="00C25BB1">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038" w:type="dxa"/>
            <w:shd w:val="clear" w:color="auto" w:fill="F2F2F2" w:themeFill="background1" w:themeFillShade="F2"/>
          </w:tcPr>
          <w:p w14:paraId="5389663C" w14:textId="77777777" w:rsidR="00C45FF1" w:rsidRPr="00B256D0" w:rsidRDefault="00C45FF1" w:rsidP="00C25BB1">
            <w:pPr>
              <w:pStyle w:val="Tabulasheader"/>
              <w:rPr>
                <w:rFonts w:ascii="Times New Roman" w:hAnsi="Times New Roman" w:cs="Times New Roman"/>
                <w:lang w:val="lv-LV"/>
              </w:rPr>
            </w:pPr>
            <w:r w:rsidRPr="00B256D0">
              <w:rPr>
                <w:rFonts w:ascii="Times New Roman" w:hAnsi="Times New Roman" w:cs="Times New Roman"/>
                <w:lang w:val="lv-LV"/>
              </w:rPr>
              <w:t>Prasības spraksts</w:t>
            </w:r>
          </w:p>
        </w:tc>
      </w:tr>
      <w:tr w:rsidR="00C45FF1" w:rsidRPr="00B256D0" w14:paraId="760CC0F1" w14:textId="77777777" w:rsidTr="00C25BB1">
        <w:trPr>
          <w:trHeight w:val="300"/>
        </w:trPr>
        <w:tc>
          <w:tcPr>
            <w:tcW w:w="1134" w:type="dxa"/>
          </w:tcPr>
          <w:p w14:paraId="54CDE61D" w14:textId="77777777" w:rsidR="00C45FF1" w:rsidRPr="00B256D0" w:rsidRDefault="00C45FF1" w:rsidP="00C25BB1">
            <w:pPr>
              <w:rPr>
                <w:rFonts w:eastAsia="Aptos"/>
                <w:sz w:val="22"/>
                <w:szCs w:val="22"/>
              </w:rPr>
            </w:pPr>
            <w:r w:rsidRPr="00B256D0">
              <w:rPr>
                <w:rFonts w:eastAsia="Aptos"/>
                <w:sz w:val="22"/>
                <w:szCs w:val="22"/>
              </w:rPr>
              <w:t>APP001</w:t>
            </w:r>
          </w:p>
        </w:tc>
        <w:tc>
          <w:tcPr>
            <w:tcW w:w="13038" w:type="dxa"/>
          </w:tcPr>
          <w:p w14:paraId="7A01CB89" w14:textId="77777777" w:rsidR="00C45FF1" w:rsidRPr="00B256D0" w:rsidRDefault="00C45FF1" w:rsidP="00C25BB1">
            <w:r w:rsidRPr="00B256D0">
              <w:t>Sistēmai jānodrošina vismaz sekojošās atskaites:</w:t>
            </w:r>
          </w:p>
          <w:p w14:paraId="31EA4147" w14:textId="77777777" w:rsidR="00C45FF1" w:rsidRPr="00B256D0" w:rsidRDefault="00C45FF1" w:rsidP="00C25BB1">
            <w:r w:rsidRPr="00B256D0">
              <w:t>braucieni: pēc maršrutiem/pieturām/zonām/laika/ierīcēm;</w:t>
            </w:r>
          </w:p>
          <w:p w14:paraId="02D71A09" w14:textId="77777777" w:rsidR="00C45FF1" w:rsidRPr="00B256D0" w:rsidRDefault="00C45FF1" w:rsidP="00C25BB1">
            <w:r w:rsidRPr="00B256D0">
              <w:t xml:space="preserve">tarifikācija: piemērotie tarifi, atvieglojumi, </w:t>
            </w:r>
            <w:proofErr w:type="spellStart"/>
            <w:r w:rsidRPr="00B256D0">
              <w:t>capping</w:t>
            </w:r>
            <w:proofErr w:type="spellEnd"/>
            <w:r w:rsidRPr="00B256D0">
              <w:t>, soda tarifi;</w:t>
            </w:r>
          </w:p>
          <w:p w14:paraId="110E8B90" w14:textId="77777777" w:rsidR="00C45FF1" w:rsidRPr="00B256D0" w:rsidRDefault="00C45FF1" w:rsidP="00C25BB1">
            <w:pPr>
              <w:rPr>
                <w:b/>
                <w:bCs/>
              </w:rPr>
            </w:pPr>
            <w:r w:rsidRPr="00B256D0">
              <w:t xml:space="preserve">finanses: uzkrājumi, ieturējumi, PVN, korekcijas, parādi, salīdzināšana ar </w:t>
            </w:r>
            <w:proofErr w:type="spellStart"/>
            <w:r w:rsidRPr="00B256D0">
              <w:t>payment</w:t>
            </w:r>
            <w:proofErr w:type="spellEnd"/>
            <w:r w:rsidRPr="00B256D0">
              <w:t xml:space="preserve"> </w:t>
            </w:r>
            <w:proofErr w:type="spellStart"/>
            <w:r w:rsidRPr="00B256D0">
              <w:t>platform</w:t>
            </w:r>
            <w:proofErr w:type="spellEnd"/>
            <w:r w:rsidRPr="00B256D0">
              <w:t>;</w:t>
            </w:r>
          </w:p>
        </w:tc>
      </w:tr>
      <w:tr w:rsidR="00C45FF1" w:rsidRPr="00B256D0" w14:paraId="3CD6D44D" w14:textId="77777777" w:rsidTr="00C25BB1">
        <w:trPr>
          <w:trHeight w:val="300"/>
        </w:trPr>
        <w:tc>
          <w:tcPr>
            <w:tcW w:w="1134" w:type="dxa"/>
          </w:tcPr>
          <w:p w14:paraId="6252E625" w14:textId="77777777" w:rsidR="00C45FF1" w:rsidRPr="00B256D0" w:rsidRDefault="00C45FF1" w:rsidP="00C25BB1">
            <w:pPr>
              <w:rPr>
                <w:rFonts w:eastAsia="Aptos"/>
                <w:sz w:val="22"/>
                <w:szCs w:val="22"/>
              </w:rPr>
            </w:pPr>
            <w:r w:rsidRPr="00B256D0">
              <w:rPr>
                <w:rFonts w:eastAsia="Aptos"/>
                <w:sz w:val="22"/>
                <w:szCs w:val="22"/>
              </w:rPr>
              <w:t>APP00</w:t>
            </w:r>
            <w:r>
              <w:rPr>
                <w:rFonts w:eastAsia="Aptos"/>
                <w:sz w:val="22"/>
                <w:szCs w:val="22"/>
              </w:rPr>
              <w:t>2</w:t>
            </w:r>
          </w:p>
        </w:tc>
        <w:tc>
          <w:tcPr>
            <w:tcW w:w="13038" w:type="dxa"/>
          </w:tcPr>
          <w:p w14:paraId="2153F861" w14:textId="77777777" w:rsidR="00C45FF1" w:rsidRPr="00B256D0" w:rsidRDefault="00C45FF1" w:rsidP="00C25BB1">
            <w:r w:rsidRPr="00B256D0">
              <w:rPr>
                <w:b/>
                <w:bCs/>
              </w:rPr>
              <w:t>Atskaites un datu izgūšana.</w:t>
            </w:r>
            <w:r w:rsidRPr="00B256D0">
              <w:t xml:space="preserve"> Sistēmai jānodrošina atskaites:</w:t>
            </w:r>
          </w:p>
          <w:p w14:paraId="2D6C5A09" w14:textId="77777777" w:rsidR="00C45FF1" w:rsidRPr="00B256D0" w:rsidRDefault="00C45FF1" w:rsidP="00C25BB1">
            <w:pPr>
              <w:numPr>
                <w:ilvl w:val="0"/>
                <w:numId w:val="35"/>
              </w:numPr>
            </w:pPr>
            <w:r w:rsidRPr="00B256D0">
              <w:t>interaktīvā tīmekļa lietotnē (UI),</w:t>
            </w:r>
          </w:p>
          <w:p w14:paraId="30C6D8F9" w14:textId="77777777" w:rsidR="00C45FF1" w:rsidRPr="00B256D0" w:rsidRDefault="00C45FF1" w:rsidP="00C25BB1">
            <w:pPr>
              <w:numPr>
                <w:ilvl w:val="0"/>
                <w:numId w:val="35"/>
              </w:numPr>
            </w:pPr>
            <w:r w:rsidRPr="00B256D0">
              <w:t>automātisku failu eksportu veidā (plānoti izsūtījumi/izgūšana),</w:t>
            </w:r>
          </w:p>
          <w:p w14:paraId="577E89CB" w14:textId="77777777" w:rsidR="00C45FF1" w:rsidRPr="00B256D0" w:rsidRDefault="00C45FF1" w:rsidP="00C25BB1">
            <w:pPr>
              <w:numPr>
                <w:ilvl w:val="0"/>
                <w:numId w:val="35"/>
              </w:numPr>
            </w:pPr>
            <w:r w:rsidRPr="00B256D0">
              <w:lastRenderedPageBreak/>
              <w:t>caur API (programmatiskai integrācijai ar pasūtītāja DWH/BI</w:t>
            </w:r>
          </w:p>
          <w:p w14:paraId="2C791993" w14:textId="77777777" w:rsidR="00C45FF1" w:rsidRPr="00B256D0" w:rsidRDefault="00C45FF1" w:rsidP="00C25BB1">
            <w:pPr>
              <w:rPr>
                <w:b/>
                <w:bCs/>
              </w:rPr>
            </w:pPr>
          </w:p>
        </w:tc>
      </w:tr>
      <w:tr w:rsidR="00C45FF1" w:rsidRPr="00B256D0" w14:paraId="1C7E7211" w14:textId="77777777" w:rsidTr="00C25BB1">
        <w:trPr>
          <w:trHeight w:val="300"/>
        </w:trPr>
        <w:tc>
          <w:tcPr>
            <w:tcW w:w="1134" w:type="dxa"/>
          </w:tcPr>
          <w:p w14:paraId="189B54C8" w14:textId="77777777" w:rsidR="00C45FF1" w:rsidRPr="00B256D0" w:rsidRDefault="00C45FF1" w:rsidP="00C25BB1">
            <w:pPr>
              <w:rPr>
                <w:rFonts w:eastAsia="Aptos"/>
                <w:sz w:val="22"/>
                <w:szCs w:val="22"/>
              </w:rPr>
            </w:pPr>
            <w:r w:rsidRPr="00B256D0">
              <w:rPr>
                <w:rFonts w:eastAsia="Aptos"/>
                <w:sz w:val="22"/>
                <w:szCs w:val="22"/>
              </w:rPr>
              <w:lastRenderedPageBreak/>
              <w:t>APP00</w:t>
            </w:r>
            <w:r>
              <w:rPr>
                <w:rFonts w:eastAsia="Aptos"/>
                <w:sz w:val="22"/>
                <w:szCs w:val="22"/>
              </w:rPr>
              <w:t>3</w:t>
            </w:r>
          </w:p>
        </w:tc>
        <w:tc>
          <w:tcPr>
            <w:tcW w:w="13038" w:type="dxa"/>
          </w:tcPr>
          <w:p w14:paraId="1A104916" w14:textId="77777777" w:rsidR="00C45FF1" w:rsidRPr="00B256D0" w:rsidRDefault="00C45FF1" w:rsidP="00C25BB1">
            <w:r w:rsidRPr="00B256D0">
              <w:rPr>
                <w:b/>
                <w:bCs/>
              </w:rPr>
              <w:t>Filtri un griezumi.</w:t>
            </w:r>
            <w:r w:rsidRPr="00B256D0">
              <w:t xml:space="preserve"> Visām atskaitēm, kur attiecināms, jānodrošina filtrēšana un grupēšana vismaz pēc:</w:t>
            </w:r>
          </w:p>
          <w:p w14:paraId="7DD08EF4" w14:textId="77777777" w:rsidR="00C45FF1" w:rsidRPr="00B256D0" w:rsidRDefault="00C45FF1" w:rsidP="00C25BB1">
            <w:pPr>
              <w:numPr>
                <w:ilvl w:val="0"/>
                <w:numId w:val="36"/>
              </w:numPr>
            </w:pPr>
            <w:r w:rsidRPr="00B256D0">
              <w:t>perioda (diena/nedēļa/mēnesis, ar “no–līdz”),</w:t>
            </w:r>
          </w:p>
          <w:p w14:paraId="45092F29" w14:textId="77777777" w:rsidR="00C45FF1" w:rsidRPr="00B256D0" w:rsidRDefault="00C45FF1" w:rsidP="00C25BB1">
            <w:pPr>
              <w:numPr>
                <w:ilvl w:val="0"/>
                <w:numId w:val="36"/>
              </w:numPr>
            </w:pPr>
            <w:r w:rsidRPr="00B256D0">
              <w:t>līnijas/maršruta, zonas, pieturas (ja pieejams),</w:t>
            </w:r>
          </w:p>
          <w:p w14:paraId="0C630FF0" w14:textId="77777777" w:rsidR="00C45FF1" w:rsidRPr="00B256D0" w:rsidRDefault="00C45FF1" w:rsidP="00C25BB1">
            <w:pPr>
              <w:numPr>
                <w:ilvl w:val="0"/>
                <w:numId w:val="36"/>
              </w:numPr>
            </w:pPr>
            <w:r w:rsidRPr="00B256D0">
              <w:t>pārvadātāja/operatora (ja attiecināms),</w:t>
            </w:r>
          </w:p>
          <w:p w14:paraId="4F672E12" w14:textId="77777777" w:rsidR="00C45FF1" w:rsidRPr="00B256D0" w:rsidRDefault="00C45FF1" w:rsidP="00C25BB1">
            <w:pPr>
              <w:numPr>
                <w:ilvl w:val="0"/>
                <w:numId w:val="36"/>
              </w:numPr>
            </w:pPr>
            <w:r w:rsidRPr="00B256D0">
              <w:t>transportlīdzekļa (ja pieejams),</w:t>
            </w:r>
          </w:p>
          <w:p w14:paraId="445F581B" w14:textId="77777777" w:rsidR="00C45FF1" w:rsidRPr="00B256D0" w:rsidRDefault="00C45FF1" w:rsidP="00C25BB1">
            <w:pPr>
              <w:numPr>
                <w:ilvl w:val="0"/>
                <w:numId w:val="36"/>
              </w:numPr>
            </w:pPr>
            <w:r w:rsidRPr="00B256D0">
              <w:t>ierīces/</w:t>
            </w:r>
            <w:proofErr w:type="spellStart"/>
            <w:r w:rsidRPr="00B256D0">
              <w:t>validatora</w:t>
            </w:r>
            <w:proofErr w:type="spellEnd"/>
            <w:r w:rsidRPr="00B256D0">
              <w:t xml:space="preserve"> ID, ierīces grupas, programmatūras profila/versijas (ja pieejams),</w:t>
            </w:r>
          </w:p>
          <w:p w14:paraId="18C3EF69" w14:textId="77777777" w:rsidR="00C45FF1" w:rsidRPr="00B256D0" w:rsidRDefault="00C45FF1" w:rsidP="00C25BB1">
            <w:pPr>
              <w:numPr>
                <w:ilvl w:val="0"/>
                <w:numId w:val="36"/>
              </w:numPr>
            </w:pPr>
            <w:r w:rsidRPr="00B256D0">
              <w:t>tarifu produkta/tarifa koda,</w:t>
            </w:r>
          </w:p>
          <w:p w14:paraId="2FC43C54" w14:textId="77777777" w:rsidR="00C45FF1" w:rsidRPr="00B256D0" w:rsidRDefault="00C45FF1" w:rsidP="00C25BB1">
            <w:pPr>
              <w:numPr>
                <w:ilvl w:val="0"/>
                <w:numId w:val="36"/>
              </w:numPr>
            </w:pPr>
            <w:r w:rsidRPr="00B256D0">
              <w:t>klienta kategorijas/atvieglojuma veida (tikai pēc atribūtiem no Klientu sistēmas, bez personas datiem),</w:t>
            </w:r>
          </w:p>
          <w:p w14:paraId="164B2A4D" w14:textId="77777777" w:rsidR="00C45FF1" w:rsidRPr="00B256D0" w:rsidRDefault="00C45FF1" w:rsidP="00C25BB1">
            <w:pPr>
              <w:numPr>
                <w:ilvl w:val="0"/>
                <w:numId w:val="36"/>
              </w:numPr>
            </w:pPr>
            <w:r w:rsidRPr="00B256D0">
              <w:t>maksājuma metodes veida (</w:t>
            </w:r>
            <w:proofErr w:type="spellStart"/>
            <w:r w:rsidRPr="00B256D0">
              <w:t>open</w:t>
            </w:r>
            <w:proofErr w:type="spellEnd"/>
            <w:r w:rsidRPr="00B256D0">
              <w:t xml:space="preserve"> </w:t>
            </w:r>
            <w:proofErr w:type="spellStart"/>
            <w:r w:rsidRPr="00B256D0">
              <w:t>loop</w:t>
            </w:r>
            <w:proofErr w:type="spellEnd"/>
            <w:r w:rsidRPr="00B256D0">
              <w:t xml:space="preserve"> </w:t>
            </w:r>
            <w:proofErr w:type="spellStart"/>
            <w:r w:rsidRPr="00B256D0">
              <w:t>token</w:t>
            </w:r>
            <w:proofErr w:type="spellEnd"/>
            <w:r w:rsidRPr="00B256D0">
              <w:t xml:space="preserve"> u.c.; bez PAN),</w:t>
            </w:r>
          </w:p>
          <w:p w14:paraId="5CA27FE6" w14:textId="77777777" w:rsidR="00C45FF1" w:rsidRPr="00B256D0" w:rsidRDefault="00C45FF1" w:rsidP="00C25BB1">
            <w:pPr>
              <w:numPr>
                <w:ilvl w:val="0"/>
                <w:numId w:val="36"/>
              </w:numPr>
            </w:pPr>
            <w:r w:rsidRPr="00B256D0">
              <w:t>notikuma tipa (</w:t>
            </w:r>
            <w:proofErr w:type="spellStart"/>
            <w:r w:rsidRPr="00B256D0">
              <w:t>tap-in</w:t>
            </w:r>
            <w:proofErr w:type="spellEnd"/>
            <w:r w:rsidRPr="00B256D0">
              <w:t>/</w:t>
            </w:r>
            <w:proofErr w:type="spellStart"/>
            <w:r w:rsidRPr="00B256D0">
              <w:t>out</w:t>
            </w:r>
            <w:proofErr w:type="spellEnd"/>
            <w:r w:rsidRPr="00B256D0">
              <w:t>, kontrole, reverss u.tml.),</w:t>
            </w:r>
          </w:p>
          <w:p w14:paraId="61116FAC" w14:textId="77777777" w:rsidR="00C45FF1" w:rsidRPr="00B256D0" w:rsidRDefault="00C45FF1" w:rsidP="00C25BB1">
            <w:pPr>
              <w:numPr>
                <w:ilvl w:val="0"/>
                <w:numId w:val="36"/>
              </w:numPr>
            </w:pPr>
            <w:r w:rsidRPr="00B256D0">
              <w:t xml:space="preserve">apstrādes statusa (pieņemts, noraidīts, </w:t>
            </w:r>
            <w:proofErr w:type="spellStart"/>
            <w:r w:rsidRPr="00B256D0">
              <w:t>deduplikēts</w:t>
            </w:r>
            <w:proofErr w:type="spellEnd"/>
            <w:r w:rsidRPr="00B256D0">
              <w:t>, nepilns brauciens u.tml.).</w:t>
            </w:r>
          </w:p>
          <w:p w14:paraId="74F60082" w14:textId="77777777" w:rsidR="00C45FF1" w:rsidRPr="00B256D0" w:rsidRDefault="00C45FF1" w:rsidP="00C25BB1">
            <w:pPr>
              <w:rPr>
                <w:b/>
                <w:bCs/>
              </w:rPr>
            </w:pPr>
          </w:p>
        </w:tc>
      </w:tr>
      <w:tr w:rsidR="00C45FF1" w:rsidRPr="00B256D0" w14:paraId="59073F2F" w14:textId="77777777" w:rsidTr="00C25BB1">
        <w:trPr>
          <w:trHeight w:val="300"/>
        </w:trPr>
        <w:tc>
          <w:tcPr>
            <w:tcW w:w="1134" w:type="dxa"/>
          </w:tcPr>
          <w:p w14:paraId="39EAACF3" w14:textId="77777777" w:rsidR="00C45FF1" w:rsidRPr="00B256D0" w:rsidRDefault="00C45FF1" w:rsidP="00C25BB1">
            <w:pPr>
              <w:rPr>
                <w:rFonts w:eastAsia="Aptos"/>
                <w:sz w:val="22"/>
                <w:szCs w:val="22"/>
              </w:rPr>
            </w:pPr>
            <w:r w:rsidRPr="00B256D0">
              <w:rPr>
                <w:rFonts w:eastAsia="Aptos"/>
                <w:sz w:val="22"/>
                <w:szCs w:val="22"/>
              </w:rPr>
              <w:t>APP00</w:t>
            </w:r>
            <w:r>
              <w:rPr>
                <w:rFonts w:eastAsia="Aptos"/>
                <w:sz w:val="22"/>
                <w:szCs w:val="22"/>
              </w:rPr>
              <w:t>4</w:t>
            </w:r>
          </w:p>
        </w:tc>
        <w:tc>
          <w:tcPr>
            <w:tcW w:w="13038" w:type="dxa"/>
          </w:tcPr>
          <w:p w14:paraId="7AF9B7A5" w14:textId="171D2A17" w:rsidR="00C45FF1" w:rsidRPr="00B256D0" w:rsidRDefault="00C45FF1" w:rsidP="00C25BB1">
            <w:r w:rsidRPr="00B256D0">
              <w:rPr>
                <w:b/>
                <w:bCs/>
              </w:rPr>
              <w:t>Validāciju atskaite</w:t>
            </w:r>
            <w:r w:rsidRPr="00B256D0">
              <w:t>: Nepieciešama detalizēta atskaite par katru biļetes ve</w:t>
            </w:r>
            <w:r w:rsidR="00CC6D2F">
              <w:t>i</w:t>
            </w:r>
            <w:r w:rsidRPr="00B256D0">
              <w:t>d</w:t>
            </w:r>
            <w:r w:rsidR="00CC6D2F">
              <w:t>a</w:t>
            </w:r>
            <w:r w:rsidRPr="00B256D0">
              <w:t xml:space="preserve"> validāciju, iekļaujot datumu, laiku, transportlīdzekļa veidu, maršrutu, virzienu, un nākotnē arī pieturvietu. Šī atskaite jānodala pa biļešu tipiem un BMA.</w:t>
            </w:r>
          </w:p>
        </w:tc>
      </w:tr>
      <w:tr w:rsidR="00C45FF1" w:rsidRPr="00B256D0" w14:paraId="668D9262" w14:textId="77777777" w:rsidTr="00C25BB1">
        <w:trPr>
          <w:trHeight w:val="300"/>
        </w:trPr>
        <w:tc>
          <w:tcPr>
            <w:tcW w:w="1134" w:type="dxa"/>
          </w:tcPr>
          <w:p w14:paraId="060FCCDD" w14:textId="77777777" w:rsidR="00C45FF1" w:rsidRPr="00B256D0" w:rsidRDefault="00C45FF1" w:rsidP="00C25BB1">
            <w:pPr>
              <w:rPr>
                <w:rFonts w:eastAsia="Aptos"/>
                <w:sz w:val="22"/>
                <w:szCs w:val="22"/>
              </w:rPr>
            </w:pPr>
            <w:r w:rsidRPr="00B256D0">
              <w:rPr>
                <w:rFonts w:eastAsia="Aptos"/>
                <w:sz w:val="22"/>
                <w:szCs w:val="22"/>
              </w:rPr>
              <w:t>APP00</w:t>
            </w:r>
            <w:r>
              <w:rPr>
                <w:rFonts w:eastAsia="Aptos"/>
                <w:sz w:val="22"/>
                <w:szCs w:val="22"/>
              </w:rPr>
              <w:t>5</w:t>
            </w:r>
          </w:p>
        </w:tc>
        <w:tc>
          <w:tcPr>
            <w:tcW w:w="13038" w:type="dxa"/>
          </w:tcPr>
          <w:p w14:paraId="2732E525" w14:textId="77777777" w:rsidR="00C45FF1" w:rsidRPr="00B256D0" w:rsidRDefault="00C45FF1" w:rsidP="00C25BB1">
            <w:r w:rsidRPr="00B256D0">
              <w:rPr>
                <w:b/>
                <w:bCs/>
              </w:rPr>
              <w:t>Neizmantoto biļešu atskaite</w:t>
            </w:r>
            <w:r w:rsidRPr="00B256D0">
              <w:t>: Jābūt atsevišķai atskaitei par biļetēm, kas iegādātas, bet nav izmantotas (nav validētas).</w:t>
            </w:r>
          </w:p>
        </w:tc>
      </w:tr>
      <w:tr w:rsidR="00C45FF1" w:rsidRPr="00B256D0" w14:paraId="06312077" w14:textId="77777777" w:rsidTr="00C25BB1">
        <w:trPr>
          <w:trHeight w:val="300"/>
        </w:trPr>
        <w:tc>
          <w:tcPr>
            <w:tcW w:w="1134" w:type="dxa"/>
          </w:tcPr>
          <w:p w14:paraId="6035A08D" w14:textId="77777777" w:rsidR="00C45FF1" w:rsidRPr="00B256D0" w:rsidRDefault="00C45FF1" w:rsidP="00C25BB1">
            <w:pPr>
              <w:rPr>
                <w:rFonts w:eastAsia="Aptos"/>
                <w:sz w:val="22"/>
                <w:szCs w:val="22"/>
              </w:rPr>
            </w:pPr>
            <w:r w:rsidRPr="00B256D0">
              <w:rPr>
                <w:rFonts w:eastAsia="Aptos"/>
                <w:sz w:val="22"/>
                <w:szCs w:val="22"/>
              </w:rPr>
              <w:t>APP00</w:t>
            </w:r>
            <w:r>
              <w:rPr>
                <w:rFonts w:eastAsia="Aptos"/>
                <w:sz w:val="22"/>
                <w:szCs w:val="22"/>
              </w:rPr>
              <w:t>6</w:t>
            </w:r>
          </w:p>
        </w:tc>
        <w:tc>
          <w:tcPr>
            <w:tcW w:w="13038" w:type="dxa"/>
          </w:tcPr>
          <w:p w14:paraId="045D3118" w14:textId="77777777" w:rsidR="00C45FF1" w:rsidRPr="00B256D0" w:rsidRDefault="00C45FF1" w:rsidP="00C25BB1">
            <w:r w:rsidRPr="00B256D0">
              <w:rPr>
                <w:b/>
                <w:bCs/>
              </w:rPr>
              <w:t>Atvieglojumu atskaite</w:t>
            </w:r>
            <w:r w:rsidRPr="00B256D0">
              <w:t xml:space="preserve">: </w:t>
            </w:r>
            <w:r>
              <w:t>p</w:t>
            </w:r>
            <w:r w:rsidRPr="00B256D0">
              <w:t>ar katru atvieglojumu jāfiksē katra validācija konkrētā transporta veidā, maršrutā, ka arī virzienā un pieturvietā</w:t>
            </w:r>
            <w:r>
              <w:t xml:space="preserve">. </w:t>
            </w:r>
            <w:r w:rsidRPr="00B256D0">
              <w:t>BMA skaits pa veidiem.</w:t>
            </w:r>
          </w:p>
        </w:tc>
      </w:tr>
      <w:tr w:rsidR="00C45FF1" w:rsidRPr="00B256D0" w14:paraId="2CF22D3F" w14:textId="77777777" w:rsidTr="00C25BB1">
        <w:trPr>
          <w:trHeight w:val="300"/>
        </w:trPr>
        <w:tc>
          <w:tcPr>
            <w:tcW w:w="1134" w:type="dxa"/>
          </w:tcPr>
          <w:p w14:paraId="25B7384B" w14:textId="77777777" w:rsidR="00C45FF1" w:rsidRPr="00B256D0" w:rsidRDefault="00C45FF1" w:rsidP="00C25BB1">
            <w:pPr>
              <w:rPr>
                <w:rFonts w:eastAsia="Aptos"/>
                <w:sz w:val="22"/>
                <w:szCs w:val="22"/>
              </w:rPr>
            </w:pPr>
            <w:r w:rsidRPr="00B256D0">
              <w:rPr>
                <w:rFonts w:eastAsia="Aptos"/>
                <w:sz w:val="22"/>
                <w:szCs w:val="22"/>
              </w:rPr>
              <w:t>APP00</w:t>
            </w:r>
            <w:r>
              <w:rPr>
                <w:rFonts w:eastAsia="Aptos"/>
                <w:sz w:val="22"/>
                <w:szCs w:val="22"/>
              </w:rPr>
              <w:t>7</w:t>
            </w:r>
          </w:p>
        </w:tc>
        <w:tc>
          <w:tcPr>
            <w:tcW w:w="13038" w:type="dxa"/>
          </w:tcPr>
          <w:p w14:paraId="00F75E88" w14:textId="77777777" w:rsidR="00C45FF1" w:rsidRPr="00B256D0" w:rsidRDefault="00C45FF1" w:rsidP="00C25BB1">
            <w:r w:rsidRPr="00B256D0">
              <w:rPr>
                <w:b/>
                <w:bCs/>
              </w:rPr>
              <w:t>Mēneša pārskats</w:t>
            </w:r>
            <w:r w:rsidRPr="00B256D0">
              <w:t xml:space="preserve">: </w:t>
            </w:r>
            <w:r>
              <w:t>j</w:t>
            </w:r>
            <w:r w:rsidRPr="00B256D0">
              <w:t>āuzkrāj informācija pa biļešu veidiem, iekļaujot pārvadāto pasažieru skaitu, saņemtos un nesaņemtos ieņēmumus, PVN par nesaņemtajiem ieņēmumiem</w:t>
            </w:r>
          </w:p>
        </w:tc>
      </w:tr>
      <w:tr w:rsidR="00C45FF1" w:rsidRPr="00B256D0" w14:paraId="3EA7294C" w14:textId="77777777" w:rsidTr="00C25BB1">
        <w:trPr>
          <w:trHeight w:val="300"/>
        </w:trPr>
        <w:tc>
          <w:tcPr>
            <w:tcW w:w="1134" w:type="dxa"/>
          </w:tcPr>
          <w:p w14:paraId="61BE994F" w14:textId="77777777" w:rsidR="00C45FF1" w:rsidRPr="00B256D0" w:rsidRDefault="00C45FF1" w:rsidP="00C25BB1">
            <w:pPr>
              <w:rPr>
                <w:rFonts w:eastAsia="Aptos"/>
                <w:sz w:val="22"/>
                <w:szCs w:val="22"/>
              </w:rPr>
            </w:pPr>
            <w:r w:rsidRPr="00B256D0">
              <w:rPr>
                <w:rFonts w:eastAsia="Aptos"/>
                <w:sz w:val="22"/>
                <w:szCs w:val="22"/>
              </w:rPr>
              <w:t>APP00</w:t>
            </w:r>
            <w:r>
              <w:rPr>
                <w:rFonts w:eastAsia="Aptos"/>
                <w:sz w:val="22"/>
                <w:szCs w:val="22"/>
              </w:rPr>
              <w:t>8</w:t>
            </w:r>
          </w:p>
        </w:tc>
        <w:tc>
          <w:tcPr>
            <w:tcW w:w="13038" w:type="dxa"/>
          </w:tcPr>
          <w:p w14:paraId="680C65B8" w14:textId="77777777" w:rsidR="00C45FF1" w:rsidRPr="00B256D0" w:rsidRDefault="00C45FF1" w:rsidP="00C25BB1">
            <w:r w:rsidRPr="00B256D0">
              <w:rPr>
                <w:b/>
                <w:bCs/>
              </w:rPr>
              <w:t>Laika biļešu (deviņdesmit minūšu biļetes) validācijas pārsēšanas gadījumos</w:t>
            </w:r>
            <w:r w:rsidRPr="00B256D0">
              <w:t>: Jāfiksē, cik transportos viena biļete tiek validēta.</w:t>
            </w:r>
          </w:p>
        </w:tc>
      </w:tr>
      <w:tr w:rsidR="00C45FF1" w:rsidRPr="00B256D0" w14:paraId="49131772" w14:textId="77777777" w:rsidTr="00C25BB1">
        <w:trPr>
          <w:trHeight w:val="300"/>
        </w:trPr>
        <w:tc>
          <w:tcPr>
            <w:tcW w:w="1134" w:type="dxa"/>
          </w:tcPr>
          <w:p w14:paraId="2DE82034" w14:textId="77777777" w:rsidR="00C45FF1" w:rsidRPr="00B256D0" w:rsidRDefault="00C45FF1" w:rsidP="00C25BB1">
            <w:pPr>
              <w:rPr>
                <w:rFonts w:eastAsia="Aptos"/>
                <w:sz w:val="22"/>
                <w:szCs w:val="22"/>
              </w:rPr>
            </w:pPr>
            <w:r w:rsidRPr="00B256D0">
              <w:rPr>
                <w:rFonts w:eastAsia="Aptos"/>
                <w:sz w:val="22"/>
                <w:szCs w:val="22"/>
              </w:rPr>
              <w:t>APP00</w:t>
            </w:r>
            <w:r>
              <w:rPr>
                <w:rFonts w:eastAsia="Aptos"/>
                <w:sz w:val="22"/>
                <w:szCs w:val="22"/>
              </w:rPr>
              <w:t>9</w:t>
            </w:r>
          </w:p>
        </w:tc>
        <w:tc>
          <w:tcPr>
            <w:tcW w:w="13038" w:type="dxa"/>
          </w:tcPr>
          <w:p w14:paraId="3D282B54" w14:textId="77777777" w:rsidR="00C45FF1" w:rsidRPr="00B256D0" w:rsidRDefault="00C45FF1" w:rsidP="00C25BB1">
            <w:r w:rsidRPr="00B256D0">
              <w:rPr>
                <w:b/>
                <w:bCs/>
              </w:rPr>
              <w:t>Nakts reisu validācijas</w:t>
            </w:r>
            <w:r w:rsidRPr="00B256D0">
              <w:t xml:space="preserve">: </w:t>
            </w:r>
            <w:r>
              <w:t>j</w:t>
            </w:r>
            <w:r w:rsidRPr="00B256D0">
              <w:t>ābūt iespējai identificēt un korekti attiecināt validācijas, kas notiek pēc pusnakts, uz iepriekšējo dienu.</w:t>
            </w:r>
          </w:p>
        </w:tc>
      </w:tr>
      <w:tr w:rsidR="00C45FF1" w:rsidRPr="00B256D0" w14:paraId="77BE7659" w14:textId="77777777" w:rsidTr="00C25BB1">
        <w:trPr>
          <w:trHeight w:val="300"/>
        </w:trPr>
        <w:tc>
          <w:tcPr>
            <w:tcW w:w="1134" w:type="dxa"/>
          </w:tcPr>
          <w:p w14:paraId="7C7759C3" w14:textId="77777777" w:rsidR="00C45FF1" w:rsidRPr="00B256D0" w:rsidRDefault="00C45FF1" w:rsidP="00C25BB1">
            <w:pPr>
              <w:rPr>
                <w:rFonts w:eastAsia="Aptos"/>
                <w:sz w:val="22"/>
                <w:szCs w:val="22"/>
              </w:rPr>
            </w:pPr>
            <w:r w:rsidRPr="00B256D0">
              <w:rPr>
                <w:rFonts w:eastAsia="Aptos"/>
                <w:sz w:val="22"/>
                <w:szCs w:val="22"/>
              </w:rPr>
              <w:t>APP0</w:t>
            </w:r>
            <w:r>
              <w:rPr>
                <w:rFonts w:eastAsia="Aptos"/>
                <w:sz w:val="22"/>
                <w:szCs w:val="22"/>
              </w:rPr>
              <w:t>10</w:t>
            </w:r>
          </w:p>
        </w:tc>
        <w:tc>
          <w:tcPr>
            <w:tcW w:w="13038" w:type="dxa"/>
          </w:tcPr>
          <w:p w14:paraId="09BB7685" w14:textId="77777777" w:rsidR="00C45FF1" w:rsidRPr="00B256D0" w:rsidRDefault="00C45FF1" w:rsidP="00C25BB1">
            <w:r w:rsidRPr="00B256D0">
              <w:rPr>
                <w:b/>
                <w:bCs/>
              </w:rPr>
              <w:t>Validācijas režīms</w:t>
            </w:r>
            <w:r w:rsidRPr="00B256D0">
              <w:t xml:space="preserve">: </w:t>
            </w:r>
            <w:r>
              <w:t>j</w:t>
            </w:r>
            <w:r w:rsidRPr="00B256D0">
              <w:t xml:space="preserve">āfiksē, vai validācija veikta </w:t>
            </w:r>
            <w:proofErr w:type="spellStart"/>
            <w:r w:rsidRPr="00B256D0">
              <w:t>online</w:t>
            </w:r>
            <w:proofErr w:type="spellEnd"/>
            <w:r w:rsidRPr="00B256D0">
              <w:t xml:space="preserve"> vai </w:t>
            </w:r>
            <w:proofErr w:type="spellStart"/>
            <w:r w:rsidRPr="00B256D0">
              <w:t>offline</w:t>
            </w:r>
            <w:proofErr w:type="spellEnd"/>
            <w:r w:rsidRPr="00B256D0">
              <w:t xml:space="preserve"> režīmā, un kad tā nonāk sistēmā, lai varētu sekot aizkavētām validācijām.</w:t>
            </w:r>
          </w:p>
        </w:tc>
      </w:tr>
      <w:tr w:rsidR="00C45FF1" w:rsidRPr="00B256D0" w14:paraId="397DD904" w14:textId="77777777" w:rsidTr="00C25BB1">
        <w:trPr>
          <w:trHeight w:val="300"/>
        </w:trPr>
        <w:tc>
          <w:tcPr>
            <w:tcW w:w="1134" w:type="dxa"/>
          </w:tcPr>
          <w:p w14:paraId="60CF30B6" w14:textId="77777777" w:rsidR="00C45FF1" w:rsidRPr="00B256D0" w:rsidRDefault="00C45FF1" w:rsidP="00C25BB1">
            <w:pPr>
              <w:rPr>
                <w:rFonts w:eastAsia="Aptos"/>
                <w:sz w:val="22"/>
                <w:szCs w:val="22"/>
              </w:rPr>
            </w:pPr>
            <w:r w:rsidRPr="00B256D0">
              <w:rPr>
                <w:rFonts w:eastAsia="Aptos"/>
                <w:sz w:val="22"/>
                <w:szCs w:val="22"/>
              </w:rPr>
              <w:t>APP0</w:t>
            </w:r>
            <w:r>
              <w:rPr>
                <w:rFonts w:eastAsia="Aptos"/>
                <w:sz w:val="22"/>
                <w:szCs w:val="22"/>
              </w:rPr>
              <w:t>11</w:t>
            </w:r>
          </w:p>
        </w:tc>
        <w:tc>
          <w:tcPr>
            <w:tcW w:w="13038" w:type="dxa"/>
          </w:tcPr>
          <w:p w14:paraId="078CA40A" w14:textId="77777777" w:rsidR="00C45FF1" w:rsidRPr="00B256D0" w:rsidRDefault="00C45FF1" w:rsidP="00C25BB1">
            <w:pPr>
              <w:rPr>
                <w:b/>
                <w:bCs/>
              </w:rPr>
            </w:pPr>
            <w:r w:rsidRPr="00B256D0">
              <w:rPr>
                <w:b/>
                <w:bCs/>
              </w:rPr>
              <w:t xml:space="preserve">Pārsēšanās validācijas </w:t>
            </w:r>
          </w:p>
        </w:tc>
      </w:tr>
      <w:tr w:rsidR="00C45FF1" w:rsidRPr="00B256D0" w14:paraId="3982DF9C" w14:textId="77777777" w:rsidTr="00C25BB1">
        <w:trPr>
          <w:trHeight w:val="300"/>
        </w:trPr>
        <w:tc>
          <w:tcPr>
            <w:tcW w:w="1134" w:type="dxa"/>
          </w:tcPr>
          <w:p w14:paraId="2BFB4FF0" w14:textId="77777777" w:rsidR="00C45FF1" w:rsidRPr="00B256D0" w:rsidRDefault="00C45FF1" w:rsidP="00C25BB1">
            <w:pPr>
              <w:rPr>
                <w:rFonts w:eastAsia="Aptos"/>
                <w:sz w:val="22"/>
                <w:szCs w:val="22"/>
              </w:rPr>
            </w:pPr>
            <w:r w:rsidRPr="00B256D0">
              <w:rPr>
                <w:rFonts w:eastAsia="Aptos"/>
                <w:sz w:val="22"/>
                <w:szCs w:val="22"/>
              </w:rPr>
              <w:t>APP0</w:t>
            </w:r>
            <w:r>
              <w:rPr>
                <w:rFonts w:eastAsia="Aptos"/>
                <w:sz w:val="22"/>
                <w:szCs w:val="22"/>
              </w:rPr>
              <w:t>12</w:t>
            </w:r>
          </w:p>
        </w:tc>
        <w:tc>
          <w:tcPr>
            <w:tcW w:w="13038" w:type="dxa"/>
          </w:tcPr>
          <w:p w14:paraId="633669BA" w14:textId="77777777" w:rsidR="00C45FF1" w:rsidRPr="00B256D0" w:rsidRDefault="00C45FF1" w:rsidP="00C25BB1">
            <w:r w:rsidRPr="00B256D0">
              <w:rPr>
                <w:b/>
                <w:bCs/>
              </w:rPr>
              <w:t>Monitoringa atskaite</w:t>
            </w:r>
            <w:r w:rsidRPr="00B256D0">
              <w:t xml:space="preserve">: Jānodrošina atskaite par pēdējo komunikāciju ar </w:t>
            </w:r>
            <w:proofErr w:type="spellStart"/>
            <w:r w:rsidRPr="00B256D0">
              <w:t>validatoru</w:t>
            </w:r>
            <w:proofErr w:type="spellEnd"/>
            <w:r w:rsidRPr="00B256D0">
              <w:t>, lai tehniskā komanda var sekot līdzi datu plūsmai un savlaicīgi konstatēt problēmas.</w:t>
            </w:r>
          </w:p>
        </w:tc>
      </w:tr>
      <w:tr w:rsidR="00C45FF1" w:rsidRPr="00B256D0" w14:paraId="24CD9EF9" w14:textId="77777777" w:rsidTr="00C25BB1">
        <w:trPr>
          <w:trHeight w:val="300"/>
        </w:trPr>
        <w:tc>
          <w:tcPr>
            <w:tcW w:w="1134" w:type="dxa"/>
          </w:tcPr>
          <w:p w14:paraId="6CC931BF" w14:textId="77777777" w:rsidR="00C45FF1" w:rsidRPr="00B256D0" w:rsidRDefault="00C45FF1" w:rsidP="00C25BB1">
            <w:pPr>
              <w:rPr>
                <w:rFonts w:eastAsia="Aptos"/>
                <w:sz w:val="22"/>
                <w:szCs w:val="22"/>
              </w:rPr>
            </w:pPr>
            <w:r w:rsidRPr="00B256D0">
              <w:rPr>
                <w:rFonts w:eastAsia="Aptos"/>
                <w:sz w:val="22"/>
                <w:szCs w:val="22"/>
              </w:rPr>
              <w:t>APP0</w:t>
            </w:r>
            <w:r>
              <w:rPr>
                <w:rFonts w:eastAsia="Aptos"/>
                <w:sz w:val="22"/>
                <w:szCs w:val="22"/>
              </w:rPr>
              <w:t>13</w:t>
            </w:r>
          </w:p>
        </w:tc>
        <w:tc>
          <w:tcPr>
            <w:tcW w:w="13038" w:type="dxa"/>
          </w:tcPr>
          <w:p w14:paraId="7D865090" w14:textId="77777777" w:rsidR="00C45FF1" w:rsidRPr="00B256D0" w:rsidRDefault="00C45FF1" w:rsidP="00C25BB1">
            <w:proofErr w:type="spellStart"/>
            <w:r w:rsidRPr="00B256D0">
              <w:rPr>
                <w:b/>
                <w:bCs/>
              </w:rPr>
              <w:t>Krāpniecības</w:t>
            </w:r>
            <w:proofErr w:type="spellEnd"/>
            <w:r w:rsidRPr="00B256D0">
              <w:rPr>
                <w:b/>
                <w:bCs/>
              </w:rPr>
              <w:t xml:space="preserve"> risku un kļūdaino darbību atskaite</w:t>
            </w:r>
            <w:r w:rsidRPr="00B256D0">
              <w:t>: Jāparedz atskaite par iespējamiem krāpnieciskiem gadījumiem, dubultām validācijām, laika sinhronizācijas kļūdām</w:t>
            </w:r>
            <w:r>
              <w:t>.</w:t>
            </w:r>
          </w:p>
        </w:tc>
      </w:tr>
      <w:tr w:rsidR="00C45FF1" w:rsidRPr="00B256D0" w14:paraId="79BBCD10" w14:textId="77777777" w:rsidTr="00C25BB1">
        <w:trPr>
          <w:trHeight w:val="300"/>
        </w:trPr>
        <w:tc>
          <w:tcPr>
            <w:tcW w:w="1134" w:type="dxa"/>
          </w:tcPr>
          <w:p w14:paraId="7F587744" w14:textId="77777777" w:rsidR="00C45FF1" w:rsidRPr="00B256D0" w:rsidRDefault="00C45FF1" w:rsidP="00C25BB1">
            <w:pPr>
              <w:rPr>
                <w:rFonts w:eastAsia="Aptos"/>
                <w:sz w:val="22"/>
                <w:szCs w:val="22"/>
              </w:rPr>
            </w:pPr>
            <w:r w:rsidRPr="00B256D0">
              <w:rPr>
                <w:rFonts w:eastAsia="Aptos"/>
                <w:sz w:val="22"/>
                <w:szCs w:val="22"/>
              </w:rPr>
              <w:lastRenderedPageBreak/>
              <w:t>APP0</w:t>
            </w:r>
            <w:r>
              <w:rPr>
                <w:rFonts w:eastAsia="Aptos"/>
                <w:sz w:val="22"/>
                <w:szCs w:val="22"/>
              </w:rPr>
              <w:t>14</w:t>
            </w:r>
          </w:p>
        </w:tc>
        <w:tc>
          <w:tcPr>
            <w:tcW w:w="13038" w:type="dxa"/>
          </w:tcPr>
          <w:p w14:paraId="7FE47079" w14:textId="77777777" w:rsidR="00C45FF1" w:rsidRPr="00B256D0" w:rsidRDefault="00C45FF1" w:rsidP="00C25BB1">
            <w:pPr>
              <w:rPr>
                <w:highlight w:val="magenta"/>
              </w:rPr>
            </w:pPr>
            <w:r w:rsidRPr="00614ABE">
              <w:t>Negūtie ieņēmumi starpība pašizmaksa un pārdošanas cena</w:t>
            </w:r>
            <w:r>
              <w:t>.</w:t>
            </w:r>
          </w:p>
        </w:tc>
      </w:tr>
      <w:tr w:rsidR="00C45FF1" w:rsidRPr="00B256D0" w14:paraId="24D75A60" w14:textId="77777777" w:rsidTr="00C25BB1">
        <w:trPr>
          <w:trHeight w:val="300"/>
        </w:trPr>
        <w:tc>
          <w:tcPr>
            <w:tcW w:w="1134" w:type="dxa"/>
          </w:tcPr>
          <w:p w14:paraId="34B6C970" w14:textId="77777777" w:rsidR="00C45FF1" w:rsidRPr="00D07962" w:rsidRDefault="00C45FF1" w:rsidP="00C25BB1">
            <w:pPr>
              <w:rPr>
                <w:rFonts w:eastAsia="Aptos"/>
              </w:rPr>
            </w:pPr>
            <w:r w:rsidRPr="00D07962">
              <w:rPr>
                <w:rFonts w:eastAsia="Aptos"/>
              </w:rPr>
              <w:t>APP015</w:t>
            </w:r>
          </w:p>
        </w:tc>
        <w:tc>
          <w:tcPr>
            <w:tcW w:w="13038" w:type="dxa"/>
          </w:tcPr>
          <w:p w14:paraId="635A9372" w14:textId="77777777" w:rsidR="00C45FF1" w:rsidRPr="00D07962" w:rsidRDefault="00C45FF1" w:rsidP="00C25BB1">
            <w:pPr>
              <w:rPr>
                <w:highlight w:val="magenta"/>
              </w:rPr>
            </w:pPr>
            <w:r w:rsidRPr="00D07962">
              <w:rPr>
                <w:rFonts w:eastAsiaTheme="majorEastAsia"/>
              </w:rPr>
              <w:t>Jābūt iespējai izgūt tirdzniecības atskaites vismaz pa tirgotājiem, tirdzniecības vietām, kases aparātiem, produktu veidiem, termiņiem</w:t>
            </w:r>
          </w:p>
        </w:tc>
      </w:tr>
      <w:tr w:rsidR="00C45FF1" w:rsidRPr="00B256D0" w14:paraId="61CD3A2F" w14:textId="77777777" w:rsidTr="00C25BB1">
        <w:trPr>
          <w:trHeight w:val="300"/>
        </w:trPr>
        <w:tc>
          <w:tcPr>
            <w:tcW w:w="1134" w:type="dxa"/>
          </w:tcPr>
          <w:p w14:paraId="74B2E62B" w14:textId="77777777" w:rsidR="00C45FF1" w:rsidRPr="00D07962" w:rsidRDefault="00C45FF1" w:rsidP="00C25BB1">
            <w:pPr>
              <w:rPr>
                <w:rFonts w:eastAsia="Aptos"/>
              </w:rPr>
            </w:pPr>
            <w:r w:rsidRPr="00D07962">
              <w:rPr>
                <w:rFonts w:eastAsia="Aptos"/>
              </w:rPr>
              <w:t>APP016</w:t>
            </w:r>
          </w:p>
        </w:tc>
        <w:tc>
          <w:tcPr>
            <w:tcW w:w="13038" w:type="dxa"/>
          </w:tcPr>
          <w:p w14:paraId="0E3502E6" w14:textId="77777777" w:rsidR="00C45FF1" w:rsidRPr="00D07962" w:rsidRDefault="00C45FF1" w:rsidP="00C25BB1">
            <w:proofErr w:type="spellStart"/>
            <w:r w:rsidRPr="00D07962">
              <w:t>Open</w:t>
            </w:r>
            <w:proofErr w:type="spellEnd"/>
            <w:r w:rsidRPr="00D07962">
              <w:t xml:space="preserve"> </w:t>
            </w:r>
            <w:proofErr w:type="spellStart"/>
            <w:r w:rsidRPr="00D07962">
              <w:t>loop</w:t>
            </w:r>
            <w:proofErr w:type="spellEnd"/>
            <w:r w:rsidRPr="00D07962">
              <w:t xml:space="preserve"> PAYG procesiem</w:t>
            </w:r>
            <w:r w:rsidRPr="00B0340B">
              <w:rPr>
                <w:lang w:val="en-US"/>
              </w:rPr>
              <w:t xml:space="preserve"> </w:t>
            </w:r>
            <w:r w:rsidRPr="00D07962">
              <w:t>jānodrošina atskaites vismaz par:</w:t>
            </w:r>
          </w:p>
          <w:p w14:paraId="22BCEE06" w14:textId="77777777" w:rsidR="00C45FF1" w:rsidRPr="00D07962" w:rsidRDefault="00C45FF1" w:rsidP="00C25BB1">
            <w:pPr>
              <w:numPr>
                <w:ilvl w:val="0"/>
                <w:numId w:val="78"/>
              </w:numPr>
            </w:pPr>
            <w:r w:rsidRPr="00D07962">
              <w:t>autorizācijām/norakstījumiem/atteikumiem</w:t>
            </w:r>
          </w:p>
          <w:p w14:paraId="4504260F" w14:textId="77777777" w:rsidR="00C45FF1" w:rsidRPr="00D07962" w:rsidRDefault="00C45FF1" w:rsidP="00C25BB1">
            <w:pPr>
              <w:numPr>
                <w:ilvl w:val="0"/>
                <w:numId w:val="78"/>
              </w:numPr>
            </w:pPr>
            <w:proofErr w:type="spellStart"/>
            <w:r w:rsidRPr="00D07962">
              <w:t>agregētajiem</w:t>
            </w:r>
            <w:proofErr w:type="spellEnd"/>
            <w:r w:rsidRPr="00D07962">
              <w:t xml:space="preserve"> maksājumiem un to sastāvu (atsauces uz braucienu uzkrājumiem)</w:t>
            </w:r>
          </w:p>
          <w:p w14:paraId="4B34EB09" w14:textId="77777777" w:rsidR="00C45FF1" w:rsidRPr="00D07962" w:rsidRDefault="00C45FF1" w:rsidP="00C25BB1">
            <w:pPr>
              <w:numPr>
                <w:ilvl w:val="0"/>
                <w:numId w:val="78"/>
              </w:numPr>
            </w:pPr>
            <w:r w:rsidRPr="00D07962">
              <w:t>parādiem (</w:t>
            </w:r>
            <w:proofErr w:type="spellStart"/>
            <w:r w:rsidRPr="00D07962">
              <w:t>travel</w:t>
            </w:r>
            <w:proofErr w:type="spellEnd"/>
            <w:r w:rsidRPr="00D07962">
              <w:t xml:space="preserve"> </w:t>
            </w:r>
            <w:proofErr w:type="spellStart"/>
            <w:r w:rsidRPr="00D07962">
              <w:t>debt</w:t>
            </w:r>
            <w:proofErr w:type="spellEnd"/>
            <w:r w:rsidRPr="00D07962">
              <w:t>) un bloķēšanas sarakstiem</w:t>
            </w:r>
          </w:p>
          <w:p w14:paraId="48298D17" w14:textId="114D3FE6" w:rsidR="00C45FF1" w:rsidRPr="00D07962" w:rsidRDefault="00C45FF1" w:rsidP="00C25BB1">
            <w:pPr>
              <w:numPr>
                <w:ilvl w:val="0"/>
                <w:numId w:val="78"/>
              </w:numPr>
            </w:pPr>
            <w:r w:rsidRPr="00D07962">
              <w:t>salīdzināšanas – kopsavilkumi, neatbilstības, iemesli</w:t>
            </w:r>
          </w:p>
          <w:p w14:paraId="7D167681" w14:textId="77777777" w:rsidR="00C45FF1" w:rsidRPr="00D07962" w:rsidRDefault="00C45FF1" w:rsidP="00C25BB1">
            <w:r w:rsidRPr="00D07962">
              <w:t>Jāatbalsta datu eksports analītikai un auditam.</w:t>
            </w:r>
          </w:p>
        </w:tc>
      </w:tr>
    </w:tbl>
    <w:p w14:paraId="193DF8B7" w14:textId="77777777" w:rsidR="00C45FF1" w:rsidRDefault="00C45FF1" w:rsidP="00C45FF1"/>
    <w:p w14:paraId="797B3D93" w14:textId="77777777" w:rsidR="00C45FF1" w:rsidRDefault="00C45FF1" w:rsidP="00C45FF1"/>
    <w:p w14:paraId="07F619FB" w14:textId="77777777" w:rsidR="00C45FF1" w:rsidRPr="00B256D0" w:rsidRDefault="00C45FF1" w:rsidP="00C45FF1"/>
    <w:p w14:paraId="4EDB5078" w14:textId="6B6A7770" w:rsidR="0077180D" w:rsidRPr="00B256D0" w:rsidRDefault="0091103F" w:rsidP="0076711E">
      <w:pPr>
        <w:pStyle w:val="Heading2"/>
        <w:numPr>
          <w:ilvl w:val="1"/>
          <w:numId w:val="39"/>
        </w:numPr>
        <w:rPr>
          <w:rFonts w:cs="Times New Roman"/>
        </w:rPr>
      </w:pPr>
      <w:bookmarkStart w:id="127" w:name="_Toc227680127"/>
      <w:r w:rsidRPr="00B256D0">
        <w:rPr>
          <w:rFonts w:cs="Times New Roman"/>
        </w:rPr>
        <w:t>Administr</w:t>
      </w:r>
      <w:r w:rsidR="00023526" w:rsidRPr="00B256D0">
        <w:rPr>
          <w:rFonts w:cs="Times New Roman"/>
        </w:rPr>
        <w:t xml:space="preserve">ēšanas </w:t>
      </w:r>
      <w:r w:rsidR="00651F81" w:rsidRPr="00B256D0">
        <w:rPr>
          <w:rFonts w:cs="Times New Roman"/>
        </w:rPr>
        <w:t>sadaļā</w:t>
      </w:r>
      <w:bookmarkEnd w:id="127"/>
    </w:p>
    <w:tbl>
      <w:tblPr>
        <w:tblW w:w="14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131"/>
        <w:gridCol w:w="13041"/>
      </w:tblGrid>
      <w:tr w:rsidR="00490891" w:rsidRPr="00B256D0" w14:paraId="28E22109" w14:textId="77777777" w:rsidTr="00D96AED">
        <w:trPr>
          <w:trHeight w:val="300"/>
          <w:tblHeader/>
        </w:trPr>
        <w:tc>
          <w:tcPr>
            <w:tcW w:w="1131" w:type="dxa"/>
            <w:shd w:val="clear" w:color="auto" w:fill="F2F2F2" w:themeFill="background1" w:themeFillShade="F2"/>
          </w:tcPr>
          <w:p w14:paraId="1AAA33AC" w14:textId="77777777" w:rsidR="00490891" w:rsidRPr="00B256D0" w:rsidRDefault="00490891">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041" w:type="dxa"/>
            <w:shd w:val="clear" w:color="auto" w:fill="F2F2F2" w:themeFill="background1" w:themeFillShade="F2"/>
          </w:tcPr>
          <w:p w14:paraId="5356646F" w14:textId="6E4EE312" w:rsidR="00490891" w:rsidRPr="00B256D0" w:rsidRDefault="00490891" w:rsidP="000E3A5E">
            <w:pPr>
              <w:pStyle w:val="Tabulasheader"/>
              <w:rPr>
                <w:rFonts w:ascii="Times New Roman" w:hAnsi="Times New Roman" w:cs="Times New Roman"/>
                <w:lang w:val="lv-LV"/>
              </w:rPr>
            </w:pPr>
            <w:r w:rsidRPr="00B256D0">
              <w:rPr>
                <w:rFonts w:ascii="Times New Roman" w:hAnsi="Times New Roman" w:cs="Times New Roman"/>
                <w:lang w:val="lv-LV"/>
              </w:rPr>
              <w:t>Prasības apraksts</w:t>
            </w:r>
          </w:p>
        </w:tc>
      </w:tr>
      <w:tr w:rsidR="00490891" w:rsidRPr="00B256D0" w14:paraId="7ACF8A8E" w14:textId="77777777" w:rsidTr="00D96AED">
        <w:trPr>
          <w:trHeight w:val="300"/>
        </w:trPr>
        <w:tc>
          <w:tcPr>
            <w:tcW w:w="1131" w:type="dxa"/>
          </w:tcPr>
          <w:p w14:paraId="061A0DCC" w14:textId="35C9D36A" w:rsidR="00490891" w:rsidRPr="00B256D0" w:rsidRDefault="00490891">
            <w:pPr>
              <w:rPr>
                <w:rFonts w:eastAsia="Aptos"/>
                <w:sz w:val="22"/>
                <w:szCs w:val="22"/>
              </w:rPr>
            </w:pPr>
            <w:r w:rsidRPr="00B256D0">
              <w:rPr>
                <w:rFonts w:eastAsia="Aptos"/>
                <w:sz w:val="22"/>
                <w:szCs w:val="22"/>
              </w:rPr>
              <w:t>ADV001</w:t>
            </w:r>
          </w:p>
        </w:tc>
        <w:tc>
          <w:tcPr>
            <w:tcW w:w="13041" w:type="dxa"/>
          </w:tcPr>
          <w:p w14:paraId="6EA53840" w14:textId="622173BF" w:rsidR="00490891" w:rsidRPr="00B256D0" w:rsidRDefault="00490891" w:rsidP="000478A8">
            <w:pPr>
              <w:ind w:right="142"/>
              <w:jc w:val="both"/>
              <w:rPr>
                <w:lang w:eastAsia="lv-LV"/>
              </w:rPr>
            </w:pPr>
            <w:r w:rsidRPr="00B256D0">
              <w:rPr>
                <w:lang w:eastAsia="lv-LV"/>
              </w:rPr>
              <w:t xml:space="preserve">Sistēmā ir jābūt realizētai </w:t>
            </w:r>
            <w:r w:rsidRPr="0094407D">
              <w:rPr>
                <w:lang w:eastAsia="lv-LV"/>
              </w:rPr>
              <w:t>Galvenā lietotāja</w:t>
            </w:r>
            <w:r w:rsidR="0094407D" w:rsidRPr="0094407D">
              <w:rPr>
                <w:lang w:eastAsia="lv-LV"/>
              </w:rPr>
              <w:t xml:space="preserve"> d</w:t>
            </w:r>
            <w:r w:rsidRPr="0094407D">
              <w:rPr>
                <w:lang w:eastAsia="lv-LV"/>
              </w:rPr>
              <w:t>arba vietai ar</w:t>
            </w:r>
            <w:r w:rsidRPr="00B256D0">
              <w:rPr>
                <w:lang w:eastAsia="lv-LV"/>
              </w:rPr>
              <w:t xml:space="preserve"> paplašinātām tiesībām attiecībā uz funkciju apjomu un datu pārskatīšanu. Sadaļā jābūt realizētiem sistēmas pārvaldības procesiem.</w:t>
            </w:r>
          </w:p>
          <w:p w14:paraId="1CD38CF0" w14:textId="032AA605" w:rsidR="00490891" w:rsidRPr="00B256D0" w:rsidRDefault="00490891" w:rsidP="000478A8">
            <w:pPr>
              <w:ind w:right="142"/>
              <w:jc w:val="both"/>
              <w:rPr>
                <w:lang w:eastAsia="lv-LV"/>
              </w:rPr>
            </w:pPr>
          </w:p>
        </w:tc>
      </w:tr>
      <w:tr w:rsidR="00490891" w:rsidRPr="00B256D0" w14:paraId="747BA19F" w14:textId="77777777" w:rsidTr="00D96AED">
        <w:trPr>
          <w:trHeight w:val="300"/>
        </w:trPr>
        <w:tc>
          <w:tcPr>
            <w:tcW w:w="1131" w:type="dxa"/>
          </w:tcPr>
          <w:p w14:paraId="63ADE2C5" w14:textId="1AC04C1F" w:rsidR="00490891" w:rsidRPr="00B256D0" w:rsidRDefault="00490891">
            <w:pPr>
              <w:rPr>
                <w:rFonts w:eastAsia="Aptos"/>
                <w:sz w:val="22"/>
                <w:szCs w:val="22"/>
              </w:rPr>
            </w:pPr>
            <w:r w:rsidRPr="00B256D0">
              <w:rPr>
                <w:rFonts w:eastAsia="Aptos"/>
                <w:sz w:val="22"/>
                <w:szCs w:val="22"/>
              </w:rPr>
              <w:t>ADV002</w:t>
            </w:r>
          </w:p>
        </w:tc>
        <w:tc>
          <w:tcPr>
            <w:tcW w:w="13041" w:type="dxa"/>
          </w:tcPr>
          <w:p w14:paraId="7E082310" w14:textId="3BD15E9C" w:rsidR="00490891" w:rsidRPr="00B256D0" w:rsidRDefault="00490891" w:rsidP="000478A8">
            <w:pPr>
              <w:ind w:right="144"/>
              <w:jc w:val="both"/>
              <w:rPr>
                <w:lang w:eastAsia="lv-LV"/>
              </w:rPr>
            </w:pPr>
            <w:r w:rsidRPr="00B256D0">
              <w:rPr>
                <w:lang w:eastAsia="lv-LV"/>
              </w:rPr>
              <w:t>Administratora vietā ir jābūt iespējams vismaz:</w:t>
            </w:r>
          </w:p>
          <w:p w14:paraId="53313892" w14:textId="03CCB8F7" w:rsidR="00490891" w:rsidRPr="00B256D0" w:rsidRDefault="00490891" w:rsidP="0076711E">
            <w:pPr>
              <w:pStyle w:val="ListParagraph"/>
              <w:numPr>
                <w:ilvl w:val="0"/>
                <w:numId w:val="32"/>
              </w:numPr>
              <w:spacing w:after="0" w:line="240" w:lineRule="auto"/>
              <w:rPr>
                <w:rFonts w:ascii="Times New Roman" w:hAnsi="Times New Roman" w:cs="Times New Roman"/>
                <w:sz w:val="24"/>
                <w:szCs w:val="24"/>
              </w:rPr>
            </w:pPr>
            <w:r w:rsidRPr="00B256D0">
              <w:rPr>
                <w:rFonts w:ascii="Times New Roman" w:hAnsi="Times New Roman" w:cs="Times New Roman"/>
                <w:sz w:val="24"/>
                <w:szCs w:val="24"/>
              </w:rPr>
              <w:t>pārvaldīt lietotāju tiesības</w:t>
            </w:r>
          </w:p>
          <w:p w14:paraId="1209FBD1" w14:textId="1BEF82EB" w:rsidR="00490891" w:rsidRPr="00B256D0" w:rsidRDefault="00490891" w:rsidP="0076711E">
            <w:pPr>
              <w:pStyle w:val="ListParagraph"/>
              <w:numPr>
                <w:ilvl w:val="0"/>
                <w:numId w:val="32"/>
              </w:numPr>
              <w:spacing w:after="0" w:line="240" w:lineRule="auto"/>
              <w:rPr>
                <w:rFonts w:ascii="Times New Roman" w:hAnsi="Times New Roman" w:cs="Times New Roman"/>
                <w:sz w:val="24"/>
                <w:szCs w:val="24"/>
              </w:rPr>
            </w:pPr>
            <w:r w:rsidRPr="00B256D0">
              <w:rPr>
                <w:rFonts w:ascii="Times New Roman" w:hAnsi="Times New Roman" w:cs="Times New Roman"/>
                <w:sz w:val="24"/>
                <w:szCs w:val="24"/>
              </w:rPr>
              <w:t>pārvaldīt reģistrus un klasifikatorus</w:t>
            </w:r>
          </w:p>
          <w:p w14:paraId="4D2D2209" w14:textId="00C4B0FD" w:rsidR="00490891" w:rsidRPr="00B256D0" w:rsidRDefault="00490891" w:rsidP="0076711E">
            <w:pPr>
              <w:pStyle w:val="ListParagraph"/>
              <w:numPr>
                <w:ilvl w:val="0"/>
                <w:numId w:val="32"/>
              </w:numPr>
              <w:spacing w:after="0" w:line="240" w:lineRule="auto"/>
              <w:rPr>
                <w:rFonts w:ascii="Times New Roman" w:hAnsi="Times New Roman" w:cs="Times New Roman"/>
                <w:sz w:val="24"/>
                <w:szCs w:val="24"/>
              </w:rPr>
            </w:pPr>
            <w:r w:rsidRPr="00B256D0">
              <w:rPr>
                <w:rFonts w:ascii="Times New Roman" w:hAnsi="Times New Roman" w:cs="Times New Roman"/>
                <w:sz w:val="24"/>
                <w:szCs w:val="24"/>
              </w:rPr>
              <w:t>veikt noteikto datu eksportu un importu</w:t>
            </w:r>
          </w:p>
          <w:p w14:paraId="16B2C88B" w14:textId="29B0BFD4" w:rsidR="00490891" w:rsidRPr="00B256D0" w:rsidRDefault="00490891" w:rsidP="0076711E">
            <w:pPr>
              <w:pStyle w:val="ListParagraph"/>
              <w:numPr>
                <w:ilvl w:val="0"/>
                <w:numId w:val="32"/>
              </w:numPr>
              <w:spacing w:after="0" w:line="240" w:lineRule="auto"/>
              <w:rPr>
                <w:rFonts w:ascii="Times New Roman" w:hAnsi="Times New Roman" w:cs="Times New Roman"/>
                <w:sz w:val="24"/>
                <w:szCs w:val="24"/>
              </w:rPr>
            </w:pPr>
            <w:r w:rsidRPr="00B256D0">
              <w:rPr>
                <w:rFonts w:ascii="Times New Roman" w:hAnsi="Times New Roman" w:cs="Times New Roman"/>
                <w:sz w:val="24"/>
                <w:szCs w:val="24"/>
              </w:rPr>
              <w:t>skatīties notikumu žurnālu</w:t>
            </w:r>
          </w:p>
          <w:p w14:paraId="31E900B5" w14:textId="77777777" w:rsidR="00490891" w:rsidRPr="00B256D0" w:rsidRDefault="00490891" w:rsidP="0076711E">
            <w:pPr>
              <w:pStyle w:val="ListParagraph"/>
              <w:numPr>
                <w:ilvl w:val="0"/>
                <w:numId w:val="32"/>
              </w:numPr>
              <w:spacing w:after="0" w:line="240" w:lineRule="auto"/>
              <w:rPr>
                <w:rFonts w:ascii="Times New Roman" w:hAnsi="Times New Roman" w:cs="Times New Roman"/>
                <w:sz w:val="24"/>
                <w:szCs w:val="24"/>
                <w:lang w:eastAsia="lv-LV"/>
              </w:rPr>
            </w:pPr>
            <w:r w:rsidRPr="00B256D0">
              <w:rPr>
                <w:rFonts w:ascii="Times New Roman" w:hAnsi="Times New Roman" w:cs="Times New Roman"/>
                <w:sz w:val="24"/>
                <w:szCs w:val="24"/>
              </w:rPr>
              <w:t>pārvaldīt monitoringu (vismaz regulēt monitoringa izpildes termiņš, biežums)</w:t>
            </w:r>
          </w:p>
          <w:p w14:paraId="20E194C2" w14:textId="1DD35108" w:rsidR="00490891" w:rsidRPr="00B256D0" w:rsidRDefault="00490891" w:rsidP="0076711E">
            <w:pPr>
              <w:pStyle w:val="ListParagraph"/>
              <w:numPr>
                <w:ilvl w:val="0"/>
                <w:numId w:val="32"/>
              </w:numPr>
              <w:spacing w:after="0" w:line="240" w:lineRule="auto"/>
              <w:rPr>
                <w:rFonts w:ascii="Times New Roman" w:hAnsi="Times New Roman" w:cs="Times New Roman"/>
                <w:sz w:val="24"/>
                <w:szCs w:val="24"/>
                <w:lang w:eastAsia="lv-LV"/>
              </w:rPr>
            </w:pPr>
            <w:r w:rsidRPr="00B256D0">
              <w:rPr>
                <w:rFonts w:ascii="Times New Roman" w:hAnsi="Times New Roman" w:cs="Times New Roman"/>
                <w:sz w:val="24"/>
                <w:szCs w:val="24"/>
              </w:rPr>
              <w:t>datu apmaiņa</w:t>
            </w:r>
          </w:p>
        </w:tc>
      </w:tr>
    </w:tbl>
    <w:p w14:paraId="226613ED" w14:textId="5D765243" w:rsidR="00582194" w:rsidRPr="00B256D0" w:rsidRDefault="00582194" w:rsidP="00582194">
      <w:pPr>
        <w:rPr>
          <w:sz w:val="22"/>
          <w:szCs w:val="22"/>
        </w:rPr>
      </w:pPr>
    </w:p>
    <w:p w14:paraId="7F30403F" w14:textId="77777777" w:rsidR="002C238F" w:rsidRPr="00B256D0" w:rsidRDefault="002C238F" w:rsidP="000478A8">
      <w:pPr>
        <w:rPr>
          <w:sz w:val="22"/>
          <w:szCs w:val="22"/>
        </w:rPr>
      </w:pPr>
    </w:p>
    <w:p w14:paraId="0303DFF6" w14:textId="028E22AF" w:rsidR="009F7454" w:rsidRPr="00B256D0" w:rsidRDefault="00AC1A39" w:rsidP="0076711E">
      <w:pPr>
        <w:pStyle w:val="Heading2"/>
        <w:numPr>
          <w:ilvl w:val="1"/>
          <w:numId w:val="39"/>
        </w:numPr>
        <w:rPr>
          <w:rFonts w:cs="Times New Roman"/>
        </w:rPr>
      </w:pPr>
      <w:bookmarkStart w:id="128" w:name="_Toc227680128"/>
      <w:r w:rsidRPr="00B256D0">
        <w:rPr>
          <w:rFonts w:cs="Times New Roman"/>
        </w:rPr>
        <w:t>Darba virsma (</w:t>
      </w:r>
      <w:proofErr w:type="spellStart"/>
      <w:r w:rsidRPr="00B256D0">
        <w:rPr>
          <w:rFonts w:cs="Times New Roman"/>
        </w:rPr>
        <w:t>Dashboard</w:t>
      </w:r>
      <w:proofErr w:type="spellEnd"/>
      <w:r w:rsidRPr="00B256D0">
        <w:rPr>
          <w:rFonts w:cs="Times New Roman"/>
        </w:rPr>
        <w:t>)</w:t>
      </w:r>
      <w:bookmarkEnd w:id="128"/>
    </w:p>
    <w:tbl>
      <w:tblPr>
        <w:tblStyle w:val="TableGrid"/>
        <w:tblW w:w="14170" w:type="dxa"/>
        <w:tblLayout w:type="fixed"/>
        <w:tblLook w:val="04A0" w:firstRow="1" w:lastRow="0" w:firstColumn="1" w:lastColumn="0" w:noHBand="0" w:noVBand="1"/>
      </w:tblPr>
      <w:tblGrid>
        <w:gridCol w:w="1129"/>
        <w:gridCol w:w="13041"/>
      </w:tblGrid>
      <w:tr w:rsidR="00490891" w:rsidRPr="00B256D0" w14:paraId="60DA6DC0" w14:textId="77777777" w:rsidTr="00D96AED">
        <w:trPr>
          <w:trHeight w:val="300"/>
        </w:trPr>
        <w:tc>
          <w:tcPr>
            <w:tcW w:w="1129" w:type="dxa"/>
            <w:shd w:val="clear" w:color="auto" w:fill="F2F2F2" w:themeFill="background1" w:themeFillShade="F2"/>
          </w:tcPr>
          <w:p w14:paraId="46B3848F" w14:textId="77777777" w:rsidR="00490891" w:rsidRPr="00B256D0" w:rsidRDefault="00490891">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041" w:type="dxa"/>
            <w:shd w:val="clear" w:color="auto" w:fill="F2F2F2" w:themeFill="background1" w:themeFillShade="F2"/>
          </w:tcPr>
          <w:p w14:paraId="6FF13186" w14:textId="77777777" w:rsidR="00490891" w:rsidRPr="00B256D0" w:rsidRDefault="00490891">
            <w:pPr>
              <w:pStyle w:val="Tabulasheader"/>
              <w:rPr>
                <w:rFonts w:ascii="Times New Roman" w:hAnsi="Times New Roman" w:cs="Times New Roman"/>
                <w:lang w:val="lv-LV"/>
              </w:rPr>
            </w:pPr>
            <w:r w:rsidRPr="00B256D0">
              <w:rPr>
                <w:rFonts w:ascii="Times New Roman" w:hAnsi="Times New Roman" w:cs="Times New Roman"/>
                <w:lang w:val="lv-LV"/>
              </w:rPr>
              <w:t>Prasības spraksts</w:t>
            </w:r>
          </w:p>
        </w:tc>
      </w:tr>
      <w:tr w:rsidR="00490891" w:rsidRPr="00B256D0" w14:paraId="59160BDB" w14:textId="77777777" w:rsidTr="00D96AED">
        <w:trPr>
          <w:trHeight w:val="300"/>
        </w:trPr>
        <w:tc>
          <w:tcPr>
            <w:tcW w:w="1129" w:type="dxa"/>
          </w:tcPr>
          <w:p w14:paraId="36B14733" w14:textId="75D8614A" w:rsidR="00490891" w:rsidRPr="00D5649F" w:rsidRDefault="00490891">
            <w:pPr>
              <w:rPr>
                <w:rFonts w:eastAsia="Aptos"/>
              </w:rPr>
            </w:pPr>
            <w:r w:rsidRPr="00D5649F">
              <w:rPr>
                <w:rFonts w:eastAsia="Aptos"/>
              </w:rPr>
              <w:lastRenderedPageBreak/>
              <w:t>DV001</w:t>
            </w:r>
          </w:p>
        </w:tc>
        <w:tc>
          <w:tcPr>
            <w:tcW w:w="13041" w:type="dxa"/>
          </w:tcPr>
          <w:p w14:paraId="2984DAB3" w14:textId="77777777" w:rsidR="00490891" w:rsidRPr="00D5649F" w:rsidRDefault="00490891" w:rsidP="009F7454">
            <w:r w:rsidRPr="00D5649F">
              <w:t>Lietotājam, atkarībā no piekļuves tiesībām ir jābūt iespējams redzēt Darba virsmā viņam aktuālo informāciju, veikt galveno procesu uzraudzību. Informācijas attēlošana atkarībā no piekļuves tiesībām:</w:t>
            </w:r>
          </w:p>
          <w:p w14:paraId="010ACCC1" w14:textId="0D5D35F2" w:rsidR="00490891" w:rsidRPr="00D5649F" w:rsidRDefault="00490891" w:rsidP="0076711E">
            <w:pPr>
              <w:pStyle w:val="ListParagraph"/>
              <w:numPr>
                <w:ilvl w:val="0"/>
                <w:numId w:val="13"/>
              </w:numPr>
              <w:spacing w:after="0" w:line="240" w:lineRule="auto"/>
              <w:rPr>
                <w:rFonts w:ascii="Times New Roman" w:hAnsi="Times New Roman" w:cs="Times New Roman"/>
                <w:sz w:val="24"/>
                <w:szCs w:val="24"/>
              </w:rPr>
            </w:pPr>
            <w:r w:rsidRPr="00D5649F">
              <w:rPr>
                <w:rFonts w:ascii="Times New Roman" w:hAnsi="Times New Roman" w:cs="Times New Roman"/>
                <w:sz w:val="24"/>
                <w:szCs w:val="24"/>
              </w:rPr>
              <w:t xml:space="preserve">Validācijas pa dienām, mēnešiem </w:t>
            </w:r>
          </w:p>
          <w:p w14:paraId="06FF67E0" w14:textId="148E2E09" w:rsidR="00490891" w:rsidRPr="00D5649F" w:rsidRDefault="00490891" w:rsidP="0076711E">
            <w:pPr>
              <w:pStyle w:val="ListParagraph"/>
              <w:numPr>
                <w:ilvl w:val="0"/>
                <w:numId w:val="13"/>
              </w:numPr>
              <w:spacing w:after="0" w:line="240" w:lineRule="auto"/>
              <w:rPr>
                <w:rFonts w:ascii="Times New Roman" w:hAnsi="Times New Roman" w:cs="Times New Roman"/>
                <w:sz w:val="24"/>
                <w:szCs w:val="24"/>
              </w:rPr>
            </w:pPr>
            <w:r w:rsidRPr="00D5649F">
              <w:rPr>
                <w:rFonts w:ascii="Times New Roman" w:hAnsi="Times New Roman" w:cs="Times New Roman"/>
                <w:sz w:val="24"/>
                <w:szCs w:val="24"/>
              </w:rPr>
              <w:t>Validācijas pa BMA</w:t>
            </w:r>
          </w:p>
          <w:p w14:paraId="716D7906" w14:textId="4E549101" w:rsidR="00490891" w:rsidRPr="00D5649F" w:rsidRDefault="00490891" w:rsidP="0076711E">
            <w:pPr>
              <w:pStyle w:val="ListParagraph"/>
              <w:numPr>
                <w:ilvl w:val="0"/>
                <w:numId w:val="13"/>
              </w:numPr>
              <w:spacing w:after="0" w:line="240" w:lineRule="auto"/>
              <w:rPr>
                <w:rFonts w:ascii="Times New Roman" w:hAnsi="Times New Roman" w:cs="Times New Roman"/>
                <w:sz w:val="24"/>
                <w:szCs w:val="24"/>
              </w:rPr>
            </w:pPr>
            <w:r w:rsidRPr="00D5649F">
              <w:rPr>
                <w:rFonts w:ascii="Times New Roman" w:hAnsi="Times New Roman" w:cs="Times New Roman"/>
                <w:sz w:val="24"/>
                <w:szCs w:val="24"/>
              </w:rPr>
              <w:t>Bloķēto DN skaits (</w:t>
            </w:r>
            <w:proofErr w:type="spellStart"/>
            <w:r w:rsidRPr="00D5649F">
              <w:rPr>
                <w:rFonts w:ascii="Times New Roman" w:hAnsi="Times New Roman" w:cs="Times New Roman"/>
                <w:sz w:val="24"/>
                <w:szCs w:val="24"/>
              </w:rPr>
              <w:t>blacklist</w:t>
            </w:r>
            <w:proofErr w:type="spellEnd"/>
            <w:r w:rsidRPr="00D5649F">
              <w:rPr>
                <w:rFonts w:ascii="Times New Roman" w:hAnsi="Times New Roman" w:cs="Times New Roman"/>
                <w:sz w:val="24"/>
                <w:szCs w:val="24"/>
              </w:rPr>
              <w:t>)</w:t>
            </w:r>
          </w:p>
          <w:p w14:paraId="54DF790A" w14:textId="54E47EC2" w:rsidR="00490891" w:rsidRPr="00D5649F" w:rsidRDefault="00490891" w:rsidP="0076711E">
            <w:pPr>
              <w:pStyle w:val="ListParagraph"/>
              <w:numPr>
                <w:ilvl w:val="0"/>
                <w:numId w:val="13"/>
              </w:numPr>
              <w:spacing w:after="0" w:line="240" w:lineRule="auto"/>
              <w:rPr>
                <w:rFonts w:ascii="Times New Roman" w:hAnsi="Times New Roman" w:cs="Times New Roman"/>
                <w:sz w:val="24"/>
                <w:szCs w:val="24"/>
              </w:rPr>
            </w:pPr>
            <w:r w:rsidRPr="00D5649F">
              <w:rPr>
                <w:rFonts w:ascii="Times New Roman" w:hAnsi="Times New Roman" w:cs="Times New Roman"/>
                <w:sz w:val="24"/>
                <w:szCs w:val="24"/>
              </w:rPr>
              <w:t>DN, kam tuvojas termiņš</w:t>
            </w:r>
          </w:p>
          <w:p w14:paraId="77E6630C" w14:textId="433048FE" w:rsidR="00490891" w:rsidRPr="00D5649F" w:rsidRDefault="00490891" w:rsidP="0076711E">
            <w:pPr>
              <w:pStyle w:val="ListParagraph"/>
              <w:numPr>
                <w:ilvl w:val="0"/>
                <w:numId w:val="13"/>
              </w:numPr>
              <w:spacing w:after="0" w:line="240" w:lineRule="auto"/>
              <w:rPr>
                <w:rFonts w:ascii="Times New Roman" w:hAnsi="Times New Roman" w:cs="Times New Roman"/>
                <w:sz w:val="24"/>
                <w:szCs w:val="24"/>
              </w:rPr>
            </w:pPr>
            <w:r w:rsidRPr="00D5649F">
              <w:rPr>
                <w:rFonts w:ascii="Times New Roman" w:hAnsi="Times New Roman" w:cs="Times New Roman"/>
                <w:sz w:val="24"/>
                <w:szCs w:val="24"/>
              </w:rPr>
              <w:t>Jaunu BMA skaits dienā</w:t>
            </w:r>
          </w:p>
          <w:p w14:paraId="29319626" w14:textId="0EB86A50" w:rsidR="00490891" w:rsidRPr="00D5649F" w:rsidRDefault="00490891" w:rsidP="0076711E">
            <w:pPr>
              <w:pStyle w:val="ListParagraph"/>
              <w:numPr>
                <w:ilvl w:val="0"/>
                <w:numId w:val="13"/>
              </w:numPr>
              <w:spacing w:after="0" w:line="240" w:lineRule="auto"/>
              <w:rPr>
                <w:rFonts w:ascii="Times New Roman" w:hAnsi="Times New Roman" w:cs="Times New Roman"/>
                <w:sz w:val="24"/>
                <w:szCs w:val="24"/>
              </w:rPr>
            </w:pPr>
            <w:r w:rsidRPr="00D5649F">
              <w:rPr>
                <w:rFonts w:ascii="Times New Roman" w:hAnsi="Times New Roman" w:cs="Times New Roman"/>
                <w:sz w:val="24"/>
                <w:szCs w:val="24"/>
              </w:rPr>
              <w:t>Tirgotāju skaits</w:t>
            </w:r>
          </w:p>
          <w:p w14:paraId="5F80CE0A" w14:textId="6E6E5E41" w:rsidR="00490891" w:rsidRPr="00D5649F" w:rsidRDefault="00490891" w:rsidP="0096637E">
            <w:pPr>
              <w:ind w:left="360"/>
              <w:rPr>
                <w:highlight w:val="yellow"/>
              </w:rPr>
            </w:pPr>
          </w:p>
        </w:tc>
      </w:tr>
      <w:tr w:rsidR="00490891" w:rsidRPr="00B256D0" w14:paraId="0B882DDD" w14:textId="77777777" w:rsidTr="00D96AED">
        <w:trPr>
          <w:trHeight w:val="300"/>
        </w:trPr>
        <w:tc>
          <w:tcPr>
            <w:tcW w:w="1129" w:type="dxa"/>
          </w:tcPr>
          <w:p w14:paraId="3DD1C752" w14:textId="48881C92" w:rsidR="00490891" w:rsidRPr="00D5649F" w:rsidRDefault="00490891">
            <w:pPr>
              <w:rPr>
                <w:rFonts w:eastAsia="Aptos"/>
              </w:rPr>
            </w:pPr>
            <w:r w:rsidRPr="00D5649F">
              <w:rPr>
                <w:rFonts w:eastAsia="Aptos"/>
              </w:rPr>
              <w:t>DV002</w:t>
            </w:r>
          </w:p>
        </w:tc>
        <w:tc>
          <w:tcPr>
            <w:tcW w:w="13041" w:type="dxa"/>
          </w:tcPr>
          <w:p w14:paraId="33D86ACF" w14:textId="644CC825" w:rsidR="00490891" w:rsidRPr="00D5649F" w:rsidRDefault="00490891">
            <w:r w:rsidRPr="00D5649F">
              <w:t xml:space="preserve">Lietotājam ir jābūt iespējams izmantot </w:t>
            </w:r>
            <w:proofErr w:type="spellStart"/>
            <w:r w:rsidRPr="00D5649F">
              <w:t>Drill-down</w:t>
            </w:r>
            <w:proofErr w:type="spellEnd"/>
            <w:r w:rsidRPr="00D5649F">
              <w:t>, vai citu risinājumu, lai pāriet no kumulatīva skaitļa pie tā sastāvdaļām, t. i. detalizētiem datiem, kuri ir kumulatīvā skaitļa pamatā.</w:t>
            </w:r>
          </w:p>
        </w:tc>
      </w:tr>
      <w:tr w:rsidR="00490891" w:rsidRPr="00B256D0" w14:paraId="565B7518" w14:textId="77777777" w:rsidTr="00D96AED">
        <w:trPr>
          <w:trHeight w:val="300"/>
        </w:trPr>
        <w:tc>
          <w:tcPr>
            <w:tcW w:w="1129" w:type="dxa"/>
          </w:tcPr>
          <w:p w14:paraId="02543268" w14:textId="15B33014" w:rsidR="00490891" w:rsidRPr="00D5649F" w:rsidRDefault="00490891">
            <w:pPr>
              <w:rPr>
                <w:rFonts w:eastAsia="Aptos"/>
              </w:rPr>
            </w:pPr>
            <w:r w:rsidRPr="00D5649F">
              <w:rPr>
                <w:rFonts w:eastAsia="Aptos"/>
              </w:rPr>
              <w:t>DV003</w:t>
            </w:r>
          </w:p>
        </w:tc>
        <w:tc>
          <w:tcPr>
            <w:tcW w:w="13041" w:type="dxa"/>
          </w:tcPr>
          <w:p w14:paraId="731E7F51" w14:textId="74EC52D5" w:rsidR="00490891" w:rsidRPr="00D5649F" w:rsidRDefault="00490891">
            <w:r w:rsidRPr="00D5649F">
              <w:t>Lietotājam ir jābūt iespējams pāriet no detalizētiem datiem uz konkrētā klienta kartīti vai pieteikumu.</w:t>
            </w:r>
          </w:p>
        </w:tc>
      </w:tr>
    </w:tbl>
    <w:p w14:paraId="0D17EDF3" w14:textId="68DBCABE" w:rsidR="009F7454" w:rsidRPr="00B256D0" w:rsidRDefault="009F7454" w:rsidP="009F7454">
      <w:pPr>
        <w:rPr>
          <w:sz w:val="22"/>
          <w:szCs w:val="22"/>
        </w:rPr>
        <w:sectPr w:rsidR="009F7454" w:rsidRPr="00B256D0" w:rsidSect="00497C12">
          <w:pgSz w:w="16838" w:h="11906" w:orient="landscape"/>
          <w:pgMar w:top="1701" w:right="1134" w:bottom="1134" w:left="1701" w:header="709" w:footer="709" w:gutter="0"/>
          <w:cols w:space="708"/>
          <w:docGrid w:linePitch="360"/>
        </w:sectPr>
      </w:pPr>
    </w:p>
    <w:p w14:paraId="3F77215C" w14:textId="61931E27" w:rsidR="00525C90" w:rsidRPr="00B256D0" w:rsidRDefault="001D27C3" w:rsidP="00620009">
      <w:pPr>
        <w:pStyle w:val="Heading1"/>
        <w:rPr>
          <w:rStyle w:val="Heading1Char"/>
          <w:rFonts w:cs="Times New Roman"/>
        </w:rPr>
      </w:pPr>
      <w:bookmarkStart w:id="129" w:name="_Toc227680129"/>
      <w:r w:rsidRPr="00B256D0">
        <w:rPr>
          <w:rStyle w:val="Heading1Char"/>
          <w:rFonts w:cs="Times New Roman"/>
        </w:rPr>
        <w:lastRenderedPageBreak/>
        <w:t>Nefunkcionālās prasības</w:t>
      </w:r>
      <w:bookmarkEnd w:id="129"/>
    </w:p>
    <w:p w14:paraId="558E2D52" w14:textId="77777777" w:rsidR="00316002" w:rsidRPr="00B256D0" w:rsidRDefault="00316002" w:rsidP="0077287B"/>
    <w:p w14:paraId="2061EF53" w14:textId="193E6D20" w:rsidR="000901D2" w:rsidRPr="00AE702A" w:rsidRDefault="000901D2" w:rsidP="0077287B">
      <w:pPr>
        <w:pStyle w:val="Heading2"/>
        <w:numPr>
          <w:ilvl w:val="1"/>
          <w:numId w:val="39"/>
        </w:numPr>
        <w:rPr>
          <w:rFonts w:cs="Times New Roman"/>
        </w:rPr>
      </w:pPr>
      <w:bookmarkStart w:id="130" w:name="_Toc227680130"/>
      <w:r w:rsidRPr="00B256D0">
        <w:rPr>
          <w:rFonts w:cs="Times New Roman"/>
        </w:rPr>
        <w:t>Sistēmas infrastruktūras prasības</w:t>
      </w:r>
      <w:bookmarkEnd w:id="130"/>
    </w:p>
    <w:tbl>
      <w:tblPr>
        <w:tblStyle w:val="TableGrid"/>
        <w:tblW w:w="14170" w:type="dxa"/>
        <w:tblLayout w:type="fixed"/>
        <w:tblLook w:val="04A0" w:firstRow="1" w:lastRow="0" w:firstColumn="1" w:lastColumn="0" w:noHBand="0" w:noVBand="1"/>
      </w:tblPr>
      <w:tblGrid>
        <w:gridCol w:w="1067"/>
        <w:gridCol w:w="13103"/>
      </w:tblGrid>
      <w:tr w:rsidR="00490891" w:rsidRPr="00B256D0" w14:paraId="0799B8B3" w14:textId="77777777" w:rsidTr="00490891">
        <w:trPr>
          <w:trHeight w:val="300"/>
        </w:trPr>
        <w:tc>
          <w:tcPr>
            <w:tcW w:w="1067" w:type="dxa"/>
            <w:shd w:val="clear" w:color="auto" w:fill="F2F2F2" w:themeFill="background1" w:themeFillShade="F2"/>
          </w:tcPr>
          <w:p w14:paraId="51C15464" w14:textId="77777777" w:rsidR="00490891" w:rsidRPr="00B256D0" w:rsidRDefault="00490891" w:rsidP="00C25BB1">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103" w:type="dxa"/>
            <w:shd w:val="clear" w:color="auto" w:fill="F2F2F2" w:themeFill="background1" w:themeFillShade="F2"/>
          </w:tcPr>
          <w:p w14:paraId="00CF500F" w14:textId="77777777" w:rsidR="00490891" w:rsidRPr="00B256D0" w:rsidRDefault="00490891" w:rsidP="00C25BB1">
            <w:pPr>
              <w:pStyle w:val="Tabulasheader"/>
              <w:rPr>
                <w:rFonts w:ascii="Times New Roman" w:hAnsi="Times New Roman" w:cs="Times New Roman"/>
                <w:sz w:val="24"/>
                <w:szCs w:val="24"/>
                <w:lang w:val="lv-LV"/>
              </w:rPr>
            </w:pPr>
            <w:r w:rsidRPr="00B256D0">
              <w:rPr>
                <w:rFonts w:ascii="Times New Roman" w:hAnsi="Times New Roman" w:cs="Times New Roman"/>
                <w:sz w:val="24"/>
                <w:szCs w:val="24"/>
                <w:lang w:val="lv-LV"/>
              </w:rPr>
              <w:t>Prasības spraksts</w:t>
            </w:r>
          </w:p>
        </w:tc>
      </w:tr>
      <w:tr w:rsidR="00490891" w:rsidRPr="00B256D0" w14:paraId="7A9FC4FE" w14:textId="77777777" w:rsidTr="00490891">
        <w:trPr>
          <w:trHeight w:val="300"/>
        </w:trPr>
        <w:tc>
          <w:tcPr>
            <w:tcW w:w="1067" w:type="dxa"/>
          </w:tcPr>
          <w:p w14:paraId="2F4F5301" w14:textId="2B7B833C" w:rsidR="00490891" w:rsidRPr="00D96AED" w:rsidRDefault="00490891" w:rsidP="00C25BB1">
            <w:pPr>
              <w:rPr>
                <w:rFonts w:eastAsia="Aptos"/>
              </w:rPr>
            </w:pPr>
            <w:r w:rsidRPr="00D96AED">
              <w:rPr>
                <w:rFonts w:eastAsia="Aptos"/>
              </w:rPr>
              <w:t>SIP001</w:t>
            </w:r>
          </w:p>
        </w:tc>
        <w:tc>
          <w:tcPr>
            <w:tcW w:w="13103" w:type="dxa"/>
          </w:tcPr>
          <w:p w14:paraId="32F08756" w14:textId="5CDFC07A" w:rsidR="00490891" w:rsidRPr="00C44D55" w:rsidRDefault="005F6DF2" w:rsidP="00C25BB1">
            <w:r>
              <w:t xml:space="preserve">Sistēma var tikt izvietota </w:t>
            </w:r>
            <w:r w:rsidR="00852000">
              <w:t>kā</w:t>
            </w:r>
            <w:r>
              <w:t xml:space="preserve"> Pasūtītāja tā arī</w:t>
            </w:r>
            <w:r w:rsidR="00490891" w:rsidRPr="00C44D55">
              <w:t xml:space="preserve"> </w:t>
            </w:r>
            <w:r w:rsidR="004F1C25">
              <w:t>Izpild</w:t>
            </w:r>
            <w:r w:rsidR="000D3C11">
              <w:t>ī</w:t>
            </w:r>
            <w:r w:rsidR="004F1C25">
              <w:t xml:space="preserve">tāja resursos, </w:t>
            </w:r>
            <w:r w:rsidR="00131A68">
              <w:t xml:space="preserve">vai </w:t>
            </w:r>
            <w:r w:rsidR="004F1C25">
              <w:t>hibrīda vari</w:t>
            </w:r>
            <w:r w:rsidR="001C24A8">
              <w:t>a</w:t>
            </w:r>
            <w:r w:rsidR="004F1C25">
              <w:t xml:space="preserve">nts. </w:t>
            </w:r>
            <w:r w:rsidR="00490891" w:rsidRPr="00C44D55">
              <w:t>Neatkarīgi no piedāvātās pieejas visi rādītāji attiecībā uz sistēmas pieejamību (</w:t>
            </w:r>
            <w:proofErr w:type="spellStart"/>
            <w:r w:rsidR="00490891" w:rsidRPr="00C44D55">
              <w:t>uptime</w:t>
            </w:r>
            <w:proofErr w:type="spellEnd"/>
            <w:r w:rsidR="00490891" w:rsidRPr="00C44D55">
              <w:t>), atjaunošanas iespējām (</w:t>
            </w:r>
            <w:proofErr w:type="spellStart"/>
            <w:r w:rsidR="00490891" w:rsidRPr="00C44D55">
              <w:t>recovery</w:t>
            </w:r>
            <w:proofErr w:type="spellEnd"/>
            <w:r w:rsidR="00490891" w:rsidRPr="00C44D55">
              <w:t>) un reakcijas laikiem (</w:t>
            </w:r>
            <w:proofErr w:type="spellStart"/>
            <w:r w:rsidR="00490891" w:rsidRPr="00C44D55">
              <w:t>response</w:t>
            </w:r>
            <w:proofErr w:type="spellEnd"/>
            <w:r w:rsidR="00490891" w:rsidRPr="00C44D55">
              <w:t xml:space="preserve"> </w:t>
            </w:r>
            <w:proofErr w:type="spellStart"/>
            <w:r w:rsidR="00490891" w:rsidRPr="00C44D55">
              <w:t>times</w:t>
            </w:r>
            <w:proofErr w:type="spellEnd"/>
            <w:r w:rsidR="00490891" w:rsidRPr="00C44D55">
              <w:t xml:space="preserve">) paliek nemainīgi (skat. </w:t>
            </w:r>
            <w:r w:rsidR="00460B37" w:rsidRPr="00062FB3">
              <w:rPr>
                <w:color w:val="0070C0"/>
                <w:u w:val="single"/>
                <w:lang w:val="ru-RU"/>
              </w:rPr>
              <w:fldChar w:fldCharType="begin"/>
            </w:r>
            <w:r w:rsidR="00460B37" w:rsidRPr="00062FB3">
              <w:rPr>
                <w:color w:val="0070C0"/>
                <w:u w:val="single"/>
              </w:rPr>
              <w:instrText xml:space="preserve"> REF _Ref201184811 \r \h </w:instrText>
            </w:r>
            <w:r w:rsidR="00460B37" w:rsidRPr="00062FB3">
              <w:rPr>
                <w:color w:val="0070C0"/>
                <w:u w:val="single"/>
                <w:lang w:val="ru-RU"/>
              </w:rPr>
            </w:r>
            <w:r w:rsidR="00460B37" w:rsidRPr="00062FB3">
              <w:rPr>
                <w:color w:val="0070C0"/>
                <w:u w:val="single"/>
                <w:lang w:val="ru-RU"/>
              </w:rPr>
              <w:fldChar w:fldCharType="separate"/>
            </w:r>
            <w:r w:rsidR="00570C23">
              <w:rPr>
                <w:color w:val="0070C0"/>
                <w:u w:val="single"/>
              </w:rPr>
              <w:t>9.9</w:t>
            </w:r>
            <w:r w:rsidR="00460B37" w:rsidRPr="00062FB3">
              <w:rPr>
                <w:color w:val="0070C0"/>
                <w:u w:val="single"/>
                <w:lang w:val="ru-RU"/>
              </w:rPr>
              <w:fldChar w:fldCharType="end"/>
            </w:r>
            <w:r w:rsidR="00F45355">
              <w:rPr>
                <w:color w:val="0070C0"/>
                <w:u w:val="single"/>
              </w:rPr>
              <w:t xml:space="preserve"> </w:t>
            </w:r>
            <w:r w:rsidR="00764C11" w:rsidRPr="00764C11">
              <w:rPr>
                <w:color w:val="0070C0"/>
                <w:u w:val="single"/>
              </w:rPr>
              <w:fldChar w:fldCharType="begin"/>
            </w:r>
            <w:r w:rsidR="00764C11" w:rsidRPr="00764C11">
              <w:rPr>
                <w:color w:val="0070C0"/>
                <w:u w:val="single"/>
              </w:rPr>
              <w:instrText xml:space="preserve"> REF _Ref201184811 \h </w:instrText>
            </w:r>
            <w:r w:rsidR="00764C11" w:rsidRPr="00764C11">
              <w:rPr>
                <w:color w:val="0070C0"/>
                <w:u w:val="single"/>
              </w:rPr>
            </w:r>
            <w:r w:rsidR="00764C11" w:rsidRPr="00764C11">
              <w:rPr>
                <w:color w:val="0070C0"/>
                <w:u w:val="single"/>
              </w:rPr>
              <w:fldChar w:fldCharType="separate"/>
            </w:r>
            <w:r w:rsidR="00570C23" w:rsidRPr="00B256D0">
              <w:t>Pieejamības prasības</w:t>
            </w:r>
            <w:r w:rsidR="00764C11" w:rsidRPr="00764C11">
              <w:rPr>
                <w:color w:val="0070C0"/>
                <w:u w:val="single"/>
              </w:rPr>
              <w:fldChar w:fldCharType="end"/>
            </w:r>
            <w:r w:rsidR="00490891" w:rsidRPr="00C44D55">
              <w:t>) Piedāvātai arhitektūrai jābūt prezentētai un apstiprinātai</w:t>
            </w:r>
            <w:r w:rsidR="00AF4F03">
              <w:t xml:space="preserve"> no Pasūtītāja puses</w:t>
            </w:r>
            <w:r w:rsidR="00244B33">
              <w:rPr>
                <w:lang w:val="ru-RU"/>
              </w:rPr>
              <w:t>.</w:t>
            </w:r>
          </w:p>
          <w:p w14:paraId="11301064" w14:textId="450574B8" w:rsidR="00490891" w:rsidRPr="00C44D55" w:rsidRDefault="00490891" w:rsidP="00C25BB1">
            <w:pPr>
              <w:rPr>
                <w:highlight w:val="green"/>
              </w:rPr>
            </w:pPr>
            <w:r w:rsidRPr="00C44D55">
              <w:t>Visi transakciju datiem jābūt pieejamiem Pasūtītājam un piederēs pasūtītājam.</w:t>
            </w:r>
          </w:p>
        </w:tc>
      </w:tr>
      <w:tr w:rsidR="00490891" w:rsidRPr="00B256D0" w14:paraId="146F6F7D" w14:textId="77777777" w:rsidTr="00490891">
        <w:trPr>
          <w:trHeight w:val="300"/>
        </w:trPr>
        <w:tc>
          <w:tcPr>
            <w:tcW w:w="1067" w:type="dxa"/>
          </w:tcPr>
          <w:p w14:paraId="5E5539FC" w14:textId="3BEAC5C9" w:rsidR="00490891" w:rsidRPr="00D96AED" w:rsidRDefault="00C44D55" w:rsidP="00C25BB1">
            <w:pPr>
              <w:rPr>
                <w:rFonts w:eastAsia="Aptos"/>
              </w:rPr>
            </w:pPr>
            <w:r w:rsidRPr="00D96AED">
              <w:rPr>
                <w:rFonts w:eastAsia="Aptos"/>
              </w:rPr>
              <w:t>SIP002</w:t>
            </w:r>
          </w:p>
        </w:tc>
        <w:tc>
          <w:tcPr>
            <w:tcW w:w="13103" w:type="dxa"/>
          </w:tcPr>
          <w:p w14:paraId="069E602D" w14:textId="1F803EFF" w:rsidR="00490891" w:rsidRPr="00C44D55" w:rsidRDefault="00490891" w:rsidP="00C25BB1">
            <w:r w:rsidRPr="00C44D55">
              <w:t xml:space="preserve">Ja Sistēma izvietota </w:t>
            </w:r>
            <w:r w:rsidR="00950846">
              <w:t>Pasūtītāja</w:t>
            </w:r>
            <w:r w:rsidR="00950846" w:rsidRPr="00C44D55">
              <w:t xml:space="preserve"> </w:t>
            </w:r>
            <w:r w:rsidRPr="00C44D55">
              <w:t>resursos, tad Izpildītājām jāsaskaņo infrastruktūras darbināšanas izmaksas mēnesī</w:t>
            </w:r>
            <w:r w:rsidR="00AF4F03">
              <w:t>.</w:t>
            </w:r>
            <w:r w:rsidRPr="00C44D55">
              <w:t xml:space="preserve"> </w:t>
            </w:r>
          </w:p>
        </w:tc>
      </w:tr>
      <w:tr w:rsidR="00490891" w:rsidRPr="00B256D0" w14:paraId="1C92A056" w14:textId="77777777" w:rsidTr="00490891">
        <w:trPr>
          <w:trHeight w:val="300"/>
        </w:trPr>
        <w:tc>
          <w:tcPr>
            <w:tcW w:w="1067" w:type="dxa"/>
          </w:tcPr>
          <w:p w14:paraId="1214D4D9" w14:textId="3B69A143" w:rsidR="00490891" w:rsidRPr="00D96AED" w:rsidRDefault="00C44D55" w:rsidP="00C25BB1">
            <w:pPr>
              <w:rPr>
                <w:rFonts w:eastAsia="Aptos"/>
              </w:rPr>
            </w:pPr>
            <w:r w:rsidRPr="00D96AED">
              <w:rPr>
                <w:rFonts w:eastAsia="Aptos"/>
              </w:rPr>
              <w:t>SIP003</w:t>
            </w:r>
          </w:p>
        </w:tc>
        <w:tc>
          <w:tcPr>
            <w:tcW w:w="13103" w:type="dxa"/>
          </w:tcPr>
          <w:p w14:paraId="4436326B" w14:textId="610C18B3" w:rsidR="00490891" w:rsidRPr="00C44D55" w:rsidRDefault="00490891" w:rsidP="00C25BB1">
            <w:r w:rsidRPr="00C44D55">
              <w:t xml:space="preserve">Pasūtītājs sagatavo un administrē vides un infrastruktūru savā pusē saskaņā ar Izpildītāja detalizēto instrukciju. </w:t>
            </w:r>
            <w:r w:rsidRPr="00AE702A">
              <w:t>(skat.</w:t>
            </w:r>
            <w:r w:rsidR="00AE702A" w:rsidRPr="00AE702A">
              <w:rPr>
                <w:sz w:val="22"/>
                <w:szCs w:val="22"/>
              </w:rPr>
              <w:t xml:space="preserve"> PIN011</w:t>
            </w:r>
            <w:r w:rsidR="00AE702A">
              <w:t>).</w:t>
            </w:r>
          </w:p>
        </w:tc>
      </w:tr>
    </w:tbl>
    <w:p w14:paraId="04D972A6" w14:textId="77777777" w:rsidR="000901D2" w:rsidRPr="00B256D0" w:rsidRDefault="000901D2" w:rsidP="0077287B"/>
    <w:p w14:paraId="13538B0B" w14:textId="0AF181E1" w:rsidR="00CA3E42" w:rsidRPr="00B256D0" w:rsidRDefault="00591A31" w:rsidP="0076711E">
      <w:pPr>
        <w:pStyle w:val="Heading2"/>
        <w:numPr>
          <w:ilvl w:val="1"/>
          <w:numId w:val="39"/>
        </w:numPr>
        <w:rPr>
          <w:rFonts w:cs="Times New Roman"/>
        </w:rPr>
      </w:pPr>
      <w:bookmarkStart w:id="131" w:name="_Toc227680131"/>
      <w:r w:rsidRPr="00B256D0">
        <w:rPr>
          <w:rFonts w:cs="Times New Roman"/>
        </w:rPr>
        <w:t>Lietojamības prasības</w:t>
      </w:r>
      <w:bookmarkEnd w:id="131"/>
    </w:p>
    <w:tbl>
      <w:tblPr>
        <w:tblW w:w="14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67"/>
        <w:gridCol w:w="13105"/>
      </w:tblGrid>
      <w:tr w:rsidR="00FD2498" w:rsidRPr="00B256D0" w14:paraId="6E0468A7" w14:textId="77777777" w:rsidTr="00490891">
        <w:trPr>
          <w:trHeight w:val="268"/>
        </w:trPr>
        <w:tc>
          <w:tcPr>
            <w:tcW w:w="1067" w:type="dxa"/>
            <w:shd w:val="clear" w:color="auto" w:fill="F2F2F2" w:themeFill="background1" w:themeFillShade="F2"/>
          </w:tcPr>
          <w:p w14:paraId="487A3808" w14:textId="77777777" w:rsidR="00FD2498" w:rsidRPr="00B256D0" w:rsidRDefault="00FD2498">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3105" w:type="dxa"/>
            <w:shd w:val="clear" w:color="auto" w:fill="F2F2F2" w:themeFill="background1" w:themeFillShade="F2"/>
          </w:tcPr>
          <w:p w14:paraId="13C46B0B" w14:textId="77777777" w:rsidR="00FD2498" w:rsidRPr="00B256D0" w:rsidRDefault="00FD2498">
            <w:pPr>
              <w:pStyle w:val="Tabulasheader"/>
              <w:rPr>
                <w:rFonts w:ascii="Times New Roman" w:hAnsi="Times New Roman" w:cs="Times New Roman"/>
                <w:lang w:val="lv-LV"/>
              </w:rPr>
            </w:pPr>
            <w:r w:rsidRPr="00B256D0">
              <w:rPr>
                <w:rFonts w:ascii="Times New Roman" w:hAnsi="Times New Roman" w:cs="Times New Roman"/>
                <w:lang w:val="lv-LV"/>
              </w:rPr>
              <w:t>Prasības apraksts</w:t>
            </w:r>
          </w:p>
        </w:tc>
      </w:tr>
      <w:tr w:rsidR="00FD2498" w:rsidRPr="00B256D0" w14:paraId="5E2A08FB" w14:textId="77777777" w:rsidTr="00490891">
        <w:trPr>
          <w:trHeight w:val="430"/>
        </w:trPr>
        <w:tc>
          <w:tcPr>
            <w:tcW w:w="1067" w:type="dxa"/>
          </w:tcPr>
          <w:p w14:paraId="6D8BB318" w14:textId="1C013E07" w:rsidR="00FD2498" w:rsidRPr="00D96AED" w:rsidRDefault="00FD2498">
            <w:r w:rsidRPr="00D96AED">
              <w:t>LP001</w:t>
            </w:r>
          </w:p>
        </w:tc>
        <w:tc>
          <w:tcPr>
            <w:tcW w:w="13105" w:type="dxa"/>
          </w:tcPr>
          <w:p w14:paraId="23628087" w14:textId="6EF0E833" w:rsidR="00FD2498" w:rsidRPr="00C44D55" w:rsidRDefault="00FD2498" w:rsidP="0046356A">
            <w:r w:rsidRPr="00C44D55">
              <w:t xml:space="preserve">Sistēmas lietotāju </w:t>
            </w:r>
            <w:proofErr w:type="spellStart"/>
            <w:r w:rsidRPr="00C44D55">
              <w:t>saskarnei</w:t>
            </w:r>
            <w:proofErr w:type="spellEnd"/>
            <w:r w:rsidRPr="00C44D55">
              <w:t xml:space="preserve"> jābūt pieejamai latviešu valodā.</w:t>
            </w:r>
          </w:p>
        </w:tc>
      </w:tr>
      <w:tr w:rsidR="00FD2498" w:rsidRPr="00B256D0" w14:paraId="67BAD851" w14:textId="77777777" w:rsidTr="00490891">
        <w:trPr>
          <w:trHeight w:val="300"/>
        </w:trPr>
        <w:tc>
          <w:tcPr>
            <w:tcW w:w="1067" w:type="dxa"/>
          </w:tcPr>
          <w:p w14:paraId="25ED7644" w14:textId="00AB2FA7" w:rsidR="00FD2498" w:rsidRPr="00D96AED" w:rsidRDefault="00FD2498">
            <w:r w:rsidRPr="00D96AED">
              <w:t>LP002</w:t>
            </w:r>
          </w:p>
        </w:tc>
        <w:tc>
          <w:tcPr>
            <w:tcW w:w="13105" w:type="dxa"/>
          </w:tcPr>
          <w:p w14:paraId="21DEDE0E" w14:textId="27F4E000" w:rsidR="00FD2498" w:rsidRPr="00C44D55" w:rsidRDefault="00FD2498" w:rsidP="0046356A">
            <w:r w:rsidRPr="00C44D55">
              <w:t xml:space="preserve">Jānodrošina Lietotāju </w:t>
            </w:r>
            <w:proofErr w:type="spellStart"/>
            <w:r w:rsidRPr="00C44D55">
              <w:t>kļūdaizsardzība</w:t>
            </w:r>
            <w:proofErr w:type="spellEnd"/>
            <w:r w:rsidRPr="00C44D55">
              <w:t xml:space="preserve"> – t.i. datu lauku aizpildes validācijas kontrole (atbilstošs formāta, obligātums, integritāte utt.). Jānodrošina datu pārbaudes paziņojumi un jāattēlo nekorekti aizpildītie vai neaizpildītie obligātie datu lauki, tos iezīmējot citā krāsā vai citādi vizuāli izceļot.</w:t>
            </w:r>
          </w:p>
        </w:tc>
      </w:tr>
      <w:tr w:rsidR="00FD2498" w:rsidRPr="00B256D0" w14:paraId="3419F96B" w14:textId="77777777" w:rsidTr="00490891">
        <w:trPr>
          <w:trHeight w:val="300"/>
        </w:trPr>
        <w:tc>
          <w:tcPr>
            <w:tcW w:w="1067" w:type="dxa"/>
          </w:tcPr>
          <w:p w14:paraId="448F3796" w14:textId="7905B467" w:rsidR="00FD2498" w:rsidRPr="00D96AED" w:rsidRDefault="00FD2498" w:rsidP="00641755">
            <w:r w:rsidRPr="00D96AED">
              <w:t>LP003</w:t>
            </w:r>
          </w:p>
        </w:tc>
        <w:tc>
          <w:tcPr>
            <w:tcW w:w="13105" w:type="dxa"/>
          </w:tcPr>
          <w:p w14:paraId="45543DA6" w14:textId="3DB223FD" w:rsidR="00FD2498" w:rsidRPr="00C44D55" w:rsidRDefault="00FD2498" w:rsidP="00641755">
            <w:r w:rsidRPr="00C44D55">
              <w:t>Lietotāja darba vietā jānodrošina dažādu elementu, tai skaitā, meklēšanas lauka, navigācijas elementi. Lietotajam ir jābūt iespējams ātri pārvietoties starp Sistēmas skatiem un sarakstiem, redzēt savu atrašanas vietu Sistēmā.</w:t>
            </w:r>
          </w:p>
        </w:tc>
      </w:tr>
      <w:tr w:rsidR="00FD2498" w:rsidRPr="00B256D0" w14:paraId="4CB73BE3" w14:textId="77777777" w:rsidTr="00490891">
        <w:trPr>
          <w:trHeight w:val="300"/>
        </w:trPr>
        <w:tc>
          <w:tcPr>
            <w:tcW w:w="1067" w:type="dxa"/>
          </w:tcPr>
          <w:p w14:paraId="1AEB4584" w14:textId="34441542" w:rsidR="00FD2498" w:rsidRPr="00D96AED" w:rsidRDefault="00FD2498" w:rsidP="00641755">
            <w:r w:rsidRPr="00D96AED">
              <w:t>LP004</w:t>
            </w:r>
          </w:p>
        </w:tc>
        <w:tc>
          <w:tcPr>
            <w:tcW w:w="13105" w:type="dxa"/>
          </w:tcPr>
          <w:p w14:paraId="4ED699B1" w14:textId="205FEF2A" w:rsidR="00FD2498" w:rsidRPr="00C44D55" w:rsidRDefault="00FD2498" w:rsidP="00641755">
            <w:r w:rsidRPr="00C44D55">
              <w:t>Jānodrošina datu meklēšana un filtrēšana pēc dažādiem parametriem, frāzēm vai noteiktiem atslēgvārdiem.</w:t>
            </w:r>
          </w:p>
        </w:tc>
      </w:tr>
      <w:tr w:rsidR="00FD2498" w:rsidRPr="00B256D0" w14:paraId="4BF5291E" w14:textId="77777777" w:rsidTr="00490891">
        <w:trPr>
          <w:trHeight w:val="300"/>
        </w:trPr>
        <w:tc>
          <w:tcPr>
            <w:tcW w:w="1067" w:type="dxa"/>
          </w:tcPr>
          <w:p w14:paraId="21E3F3FA" w14:textId="18A288A9" w:rsidR="00FD2498" w:rsidRPr="00D96AED" w:rsidRDefault="00FD2498" w:rsidP="00641755">
            <w:r w:rsidRPr="00D96AED">
              <w:t>LP005</w:t>
            </w:r>
          </w:p>
        </w:tc>
        <w:tc>
          <w:tcPr>
            <w:tcW w:w="13105" w:type="dxa"/>
          </w:tcPr>
          <w:p w14:paraId="411384C7" w14:textId="173746CE" w:rsidR="00FD2498" w:rsidRPr="00C44D55" w:rsidRDefault="00FD2498" w:rsidP="00641755">
            <w:r w:rsidRPr="00C44D55">
              <w:t>Jānodrošina, ka lietotājam autentificējoties, jāparādās viņa lomai atbilstošs personalizēts lietotāja darba vietas skats un informācija par lomu, ar kādu lietotājs ir pieslēdzies.</w:t>
            </w:r>
          </w:p>
        </w:tc>
      </w:tr>
    </w:tbl>
    <w:p w14:paraId="67020195" w14:textId="77777777" w:rsidR="00FC6E5B" w:rsidRPr="00B256D0" w:rsidRDefault="00FC6E5B" w:rsidP="001C65DA">
      <w:pPr>
        <w:rPr>
          <w:sz w:val="22"/>
          <w:szCs w:val="22"/>
        </w:rPr>
      </w:pPr>
    </w:p>
    <w:p w14:paraId="7E7D49A3" w14:textId="77777777" w:rsidR="005C3649" w:rsidRDefault="005C3649" w:rsidP="001C65DA">
      <w:pPr>
        <w:rPr>
          <w:sz w:val="22"/>
          <w:szCs w:val="22"/>
        </w:rPr>
      </w:pPr>
    </w:p>
    <w:p w14:paraId="5FE9C72D" w14:textId="77777777" w:rsidR="004659E9" w:rsidRPr="00B256D0" w:rsidRDefault="004659E9" w:rsidP="001C65DA">
      <w:pPr>
        <w:rPr>
          <w:sz w:val="22"/>
          <w:szCs w:val="22"/>
        </w:rPr>
      </w:pPr>
    </w:p>
    <w:p w14:paraId="0493B106" w14:textId="009479B1" w:rsidR="00884F36" w:rsidRPr="00B256D0" w:rsidRDefault="004D7720" w:rsidP="0076711E">
      <w:pPr>
        <w:pStyle w:val="Heading2"/>
        <w:numPr>
          <w:ilvl w:val="1"/>
          <w:numId w:val="39"/>
        </w:numPr>
        <w:rPr>
          <w:rFonts w:cs="Times New Roman"/>
        </w:rPr>
      </w:pPr>
      <w:bookmarkStart w:id="132" w:name="_Toc227680132"/>
      <w:r w:rsidRPr="00B256D0">
        <w:rPr>
          <w:rFonts w:cs="Times New Roman"/>
        </w:rPr>
        <w:lastRenderedPageBreak/>
        <w:t>Auditācijas</w:t>
      </w:r>
      <w:r w:rsidR="00941174" w:rsidRPr="00B256D0">
        <w:rPr>
          <w:rFonts w:cs="Times New Roman"/>
        </w:rPr>
        <w:t xml:space="preserve">, </w:t>
      </w:r>
      <w:proofErr w:type="spellStart"/>
      <w:r w:rsidR="00941174" w:rsidRPr="00B256D0">
        <w:rPr>
          <w:rFonts w:cs="Times New Roman"/>
        </w:rPr>
        <w:t>žurnalē</w:t>
      </w:r>
      <w:r w:rsidR="008F4C72" w:rsidRPr="00B256D0">
        <w:rPr>
          <w:rFonts w:cs="Times New Roman"/>
        </w:rPr>
        <w:t>š</w:t>
      </w:r>
      <w:r w:rsidR="00941174" w:rsidRPr="00B256D0">
        <w:rPr>
          <w:rFonts w:cs="Times New Roman"/>
        </w:rPr>
        <w:t>ana</w:t>
      </w:r>
      <w:proofErr w:type="spellEnd"/>
      <w:r w:rsidR="00EA2F34" w:rsidRPr="00B256D0">
        <w:rPr>
          <w:rFonts w:cs="Times New Roman"/>
        </w:rPr>
        <w:t xml:space="preserve"> un monitorings</w:t>
      </w:r>
      <w:r w:rsidRPr="00B256D0">
        <w:rPr>
          <w:rFonts w:cs="Times New Roman"/>
        </w:rPr>
        <w:t xml:space="preserve"> prasības</w:t>
      </w:r>
      <w:bookmarkEnd w:id="132"/>
    </w:p>
    <w:tbl>
      <w:tblPr>
        <w:tblW w:w="1396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67"/>
        <w:gridCol w:w="12898"/>
      </w:tblGrid>
      <w:tr w:rsidR="00FD2498" w:rsidRPr="00B256D0" w14:paraId="471F6C79" w14:textId="77777777" w:rsidTr="000E3A5E">
        <w:trPr>
          <w:trHeight w:val="300"/>
        </w:trPr>
        <w:tc>
          <w:tcPr>
            <w:tcW w:w="1067" w:type="dxa"/>
            <w:shd w:val="clear" w:color="auto" w:fill="F2F2F2" w:themeFill="background1" w:themeFillShade="F2"/>
          </w:tcPr>
          <w:p w14:paraId="5B17DC7A" w14:textId="5194A73E" w:rsidR="00FD2498" w:rsidRPr="00B256D0" w:rsidRDefault="00FD2498" w:rsidP="00AF0D5D">
            <w:pPr>
              <w:pStyle w:val="Tabulasheader"/>
              <w:rPr>
                <w:rFonts w:ascii="Times New Roman" w:hAnsi="Times New Roman" w:cs="Times New Roman"/>
                <w:lang w:val="lv-LV"/>
              </w:rPr>
            </w:pPr>
            <w:r w:rsidRPr="00B256D0">
              <w:rPr>
                <w:rFonts w:ascii="Times New Roman" w:hAnsi="Times New Roman" w:cs="Times New Roman"/>
                <w:lang w:val="lv-LV"/>
              </w:rPr>
              <w:t>ID</w:t>
            </w:r>
          </w:p>
        </w:tc>
        <w:tc>
          <w:tcPr>
            <w:tcW w:w="12898" w:type="dxa"/>
            <w:shd w:val="clear" w:color="auto" w:fill="F2F2F2" w:themeFill="background1" w:themeFillShade="F2"/>
          </w:tcPr>
          <w:p w14:paraId="3D722D68" w14:textId="77777777" w:rsidR="00FD2498" w:rsidRPr="00B256D0" w:rsidRDefault="00FD2498" w:rsidP="00AF0D5D">
            <w:pPr>
              <w:pStyle w:val="Tabulasheader"/>
              <w:rPr>
                <w:rFonts w:ascii="Times New Roman" w:hAnsi="Times New Roman" w:cs="Times New Roman"/>
                <w:lang w:val="lv-LV"/>
              </w:rPr>
            </w:pPr>
            <w:r w:rsidRPr="00B256D0">
              <w:rPr>
                <w:rFonts w:ascii="Times New Roman" w:hAnsi="Times New Roman" w:cs="Times New Roman"/>
                <w:lang w:val="lv-LV"/>
              </w:rPr>
              <w:t>Prasības apraksts</w:t>
            </w:r>
          </w:p>
        </w:tc>
      </w:tr>
      <w:tr w:rsidR="00FD2498" w:rsidRPr="00B256D0" w14:paraId="5B91BAA8" w14:textId="77777777" w:rsidTr="000E3A5E">
        <w:trPr>
          <w:trHeight w:val="253"/>
        </w:trPr>
        <w:tc>
          <w:tcPr>
            <w:tcW w:w="1067" w:type="dxa"/>
          </w:tcPr>
          <w:p w14:paraId="1B912EF5" w14:textId="181CB7DD" w:rsidR="00FD2498" w:rsidRPr="00033253" w:rsidRDefault="00FD2498">
            <w:r w:rsidRPr="00033253">
              <w:t>AP001</w:t>
            </w:r>
          </w:p>
        </w:tc>
        <w:tc>
          <w:tcPr>
            <w:tcW w:w="12898" w:type="dxa"/>
          </w:tcPr>
          <w:p w14:paraId="3013728A" w14:textId="20A0E8DB" w:rsidR="00FD2498" w:rsidRPr="00033253" w:rsidRDefault="00FD2498" w:rsidP="00714BC9">
            <w:pPr>
              <w:pStyle w:val="paragraph"/>
              <w:spacing w:before="0" w:beforeAutospacing="0" w:after="0" w:afterAutospacing="0"/>
              <w:jc w:val="both"/>
              <w:textAlignment w:val="baseline"/>
              <w:rPr>
                <w:rStyle w:val="normaltextrun"/>
              </w:rPr>
            </w:pPr>
            <w:r w:rsidRPr="00033253">
              <w:rPr>
                <w:rStyle w:val="normaltextrun"/>
              </w:rPr>
              <w:t>Izpildītājs nodrošina šādus auditācijas pierakstus:</w:t>
            </w:r>
          </w:p>
          <w:p w14:paraId="512F2729" w14:textId="2CEFFF06" w:rsidR="00FD2498" w:rsidRPr="00033253" w:rsidRDefault="00FD2498" w:rsidP="0076711E">
            <w:pPr>
              <w:pStyle w:val="ListParagraph"/>
              <w:numPr>
                <w:ilvl w:val="0"/>
                <w:numId w:val="13"/>
              </w:numPr>
              <w:spacing w:after="0" w:line="240" w:lineRule="auto"/>
              <w:rPr>
                <w:rFonts w:ascii="Times New Roman" w:hAnsi="Times New Roman" w:cs="Times New Roman"/>
                <w:sz w:val="24"/>
                <w:szCs w:val="24"/>
              </w:rPr>
            </w:pPr>
            <w:r w:rsidRPr="00033253">
              <w:rPr>
                <w:rFonts w:ascii="Times New Roman" w:hAnsi="Times New Roman" w:cs="Times New Roman"/>
                <w:sz w:val="24"/>
                <w:szCs w:val="24"/>
              </w:rPr>
              <w:t>sistēmā veiktajām darbībām (notikumu audits)</w:t>
            </w:r>
          </w:p>
          <w:p w14:paraId="3A11FCBD" w14:textId="00E2DB01" w:rsidR="00FD2498" w:rsidRPr="00033253" w:rsidRDefault="00FD2498" w:rsidP="0076711E">
            <w:pPr>
              <w:pStyle w:val="ListParagraph"/>
              <w:numPr>
                <w:ilvl w:val="0"/>
                <w:numId w:val="13"/>
              </w:numPr>
              <w:spacing w:after="0" w:line="240" w:lineRule="auto"/>
              <w:rPr>
                <w:rFonts w:ascii="Times New Roman" w:hAnsi="Times New Roman" w:cs="Times New Roman"/>
                <w:sz w:val="24"/>
                <w:szCs w:val="24"/>
              </w:rPr>
            </w:pPr>
            <w:r w:rsidRPr="00033253">
              <w:rPr>
                <w:rFonts w:ascii="Times New Roman" w:hAnsi="Times New Roman" w:cs="Times New Roman"/>
                <w:sz w:val="24"/>
                <w:szCs w:val="24"/>
              </w:rPr>
              <w:t>datu izmaiņām (datu audits)</w:t>
            </w:r>
          </w:p>
          <w:p w14:paraId="2BC32E0B" w14:textId="1460D192" w:rsidR="00FD2498" w:rsidRPr="00033253" w:rsidRDefault="00FD2498" w:rsidP="0076711E">
            <w:pPr>
              <w:pStyle w:val="ListParagraph"/>
              <w:numPr>
                <w:ilvl w:val="0"/>
                <w:numId w:val="13"/>
              </w:numPr>
              <w:spacing w:after="0" w:line="240" w:lineRule="auto"/>
              <w:rPr>
                <w:rFonts w:ascii="Times New Roman" w:hAnsi="Times New Roman" w:cs="Times New Roman"/>
                <w:sz w:val="24"/>
                <w:szCs w:val="24"/>
              </w:rPr>
            </w:pPr>
            <w:r w:rsidRPr="00033253">
              <w:rPr>
                <w:rFonts w:ascii="Times New Roman" w:hAnsi="Times New Roman" w:cs="Times New Roman"/>
                <w:sz w:val="24"/>
                <w:szCs w:val="24"/>
              </w:rPr>
              <w:t xml:space="preserve">kļūdu </w:t>
            </w:r>
            <w:proofErr w:type="spellStart"/>
            <w:r w:rsidRPr="00033253">
              <w:rPr>
                <w:rFonts w:ascii="Times New Roman" w:hAnsi="Times New Roman" w:cs="Times New Roman"/>
                <w:sz w:val="24"/>
                <w:szCs w:val="24"/>
              </w:rPr>
              <w:t>žurnalēšana</w:t>
            </w:r>
            <w:proofErr w:type="spellEnd"/>
          </w:p>
        </w:tc>
      </w:tr>
      <w:tr w:rsidR="00FD2498" w:rsidRPr="00B256D0" w14:paraId="6C70AC15" w14:textId="77777777" w:rsidTr="000E3A5E">
        <w:trPr>
          <w:trHeight w:val="300"/>
        </w:trPr>
        <w:tc>
          <w:tcPr>
            <w:tcW w:w="1067" w:type="dxa"/>
          </w:tcPr>
          <w:p w14:paraId="00B2AADB" w14:textId="76D13497" w:rsidR="00FD2498" w:rsidRPr="00033253" w:rsidRDefault="00FD2498">
            <w:r w:rsidRPr="00033253">
              <w:t>AP002</w:t>
            </w:r>
          </w:p>
        </w:tc>
        <w:tc>
          <w:tcPr>
            <w:tcW w:w="12898" w:type="dxa"/>
          </w:tcPr>
          <w:p w14:paraId="0C1E6481" w14:textId="2395C151" w:rsidR="00FD2498" w:rsidRPr="00033253" w:rsidRDefault="00FD2498" w:rsidP="000478A8">
            <w:pPr>
              <w:pStyle w:val="Prasbasteksts"/>
              <w:spacing w:after="0"/>
              <w:rPr>
                <w:rFonts w:cs="Times New Roman"/>
                <w:b w:val="0"/>
                <w:bCs/>
              </w:rPr>
            </w:pPr>
            <w:r w:rsidRPr="00033253">
              <w:rPr>
                <w:rFonts w:cs="Times New Roman"/>
                <w:b w:val="0"/>
                <w:bCs/>
              </w:rPr>
              <w:t>Sistēmā jānodrošina lietotāju veikto darbību uzskaite un atainošana vismaz esošā (minimālā) apjomā:</w:t>
            </w:r>
          </w:p>
          <w:p w14:paraId="05024E2E" w14:textId="77777777"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notikums;</w:t>
            </w:r>
          </w:p>
          <w:p w14:paraId="447DFFB8" w14:textId="77777777"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veiksmīga autentifikācija;</w:t>
            </w:r>
          </w:p>
          <w:p w14:paraId="30C81AD9" w14:textId="77777777"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neveiksmīga autentifikācija;</w:t>
            </w:r>
          </w:p>
          <w:p w14:paraId="07BACAFB" w14:textId="77777777"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lietotāju pārvaldības notikumi (izveide, rediģēšana, dzēšana);</w:t>
            </w:r>
          </w:p>
          <w:p w14:paraId="2409B1FD" w14:textId="33B081C3"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konkrētās klienta kartītes apskates fakts;</w:t>
            </w:r>
          </w:p>
          <w:p w14:paraId="22FDF03B" w14:textId="177E2411" w:rsidR="00FD2498" w:rsidRPr="00033253" w:rsidRDefault="00FD2498" w:rsidP="000478A8">
            <w:pPr>
              <w:pStyle w:val="Prasbasteksts"/>
              <w:spacing w:after="0"/>
              <w:jc w:val="left"/>
              <w:rPr>
                <w:rFonts w:cs="Times New Roman"/>
                <w:b w:val="0"/>
                <w:bCs/>
              </w:rPr>
            </w:pPr>
            <w:r w:rsidRPr="00033253">
              <w:rPr>
                <w:rFonts w:cs="Times New Roman"/>
                <w:b w:val="0"/>
                <w:bCs/>
              </w:rPr>
              <w:t>Glabājamie rekvizīti:</w:t>
            </w:r>
          </w:p>
          <w:p w14:paraId="02F5DF8E" w14:textId="77777777"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IP adrese;</w:t>
            </w:r>
          </w:p>
          <w:p w14:paraId="2D8DEF14" w14:textId="77777777"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datums un laiks;</w:t>
            </w:r>
          </w:p>
          <w:p w14:paraId="3919975A" w14:textId="77777777"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lietotājs;</w:t>
            </w:r>
          </w:p>
          <w:p w14:paraId="25D0344F" w14:textId="77777777"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pieprasījuma apstrādes ilgums;</w:t>
            </w:r>
          </w:p>
          <w:p w14:paraId="3F7381A8" w14:textId="77777777"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notikums.</w:t>
            </w:r>
          </w:p>
          <w:p w14:paraId="4D41E465" w14:textId="77777777" w:rsidR="00FD2498" w:rsidRPr="00033253" w:rsidRDefault="00FD2498" w:rsidP="000478A8">
            <w:pPr>
              <w:pStyle w:val="Prasbasteksts"/>
              <w:spacing w:after="0"/>
              <w:jc w:val="left"/>
              <w:rPr>
                <w:rFonts w:cs="Times New Roman"/>
                <w:b w:val="0"/>
                <w:bCs/>
              </w:rPr>
            </w:pPr>
            <w:r w:rsidRPr="00033253">
              <w:rPr>
                <w:rFonts w:cs="Times New Roman"/>
                <w:b w:val="0"/>
                <w:bCs/>
              </w:rPr>
              <w:t>Atainošanas veids:</w:t>
            </w:r>
          </w:p>
          <w:p w14:paraId="73E3D2C7" w14:textId="77777777"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atlase pēc lietotāja;</w:t>
            </w:r>
          </w:p>
          <w:p w14:paraId="0619FF34" w14:textId="77777777"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atlase pēc darbības veida;</w:t>
            </w:r>
          </w:p>
          <w:p w14:paraId="2E601860" w14:textId="77777777"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atlase pēc darbības laika no – līdz;</w:t>
            </w:r>
          </w:p>
          <w:p w14:paraId="3793F457" w14:textId="77777777"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atlase pēc IP adreses;</w:t>
            </w:r>
          </w:p>
          <w:p w14:paraId="421182CD" w14:textId="2E59D650" w:rsidR="00FD2498" w:rsidRPr="00033253" w:rsidRDefault="00FD2498" w:rsidP="0076711E">
            <w:pPr>
              <w:pStyle w:val="ListParagraph"/>
              <w:numPr>
                <w:ilvl w:val="0"/>
                <w:numId w:val="13"/>
              </w:numPr>
              <w:spacing w:after="0" w:line="240" w:lineRule="auto"/>
              <w:rPr>
                <w:rFonts w:ascii="Times New Roman" w:hAnsi="Times New Roman" w:cs="Times New Roman"/>
                <w:b/>
                <w:sz w:val="24"/>
                <w:szCs w:val="24"/>
              </w:rPr>
            </w:pPr>
            <w:r w:rsidRPr="00033253">
              <w:rPr>
                <w:rFonts w:ascii="Times New Roman" w:hAnsi="Times New Roman" w:cs="Times New Roman"/>
                <w:sz w:val="24"/>
                <w:szCs w:val="24"/>
              </w:rPr>
              <w:t xml:space="preserve">atlase pēc personas koda un citiem ID </w:t>
            </w:r>
          </w:p>
          <w:p w14:paraId="615155A5" w14:textId="31D481BB" w:rsidR="00FD2498" w:rsidRPr="00033253" w:rsidRDefault="00FD2498" w:rsidP="0076711E">
            <w:pPr>
              <w:pStyle w:val="ListParagraph"/>
              <w:numPr>
                <w:ilvl w:val="0"/>
                <w:numId w:val="13"/>
              </w:numPr>
              <w:spacing w:after="0" w:line="240" w:lineRule="auto"/>
              <w:rPr>
                <w:rFonts w:ascii="Times New Roman" w:hAnsi="Times New Roman" w:cs="Times New Roman"/>
                <w:b/>
                <w:bCs/>
                <w:sz w:val="24"/>
                <w:szCs w:val="24"/>
              </w:rPr>
            </w:pPr>
            <w:r w:rsidRPr="00033253">
              <w:rPr>
                <w:rFonts w:ascii="Times New Roman" w:hAnsi="Times New Roman" w:cs="Times New Roman"/>
                <w:sz w:val="24"/>
                <w:szCs w:val="24"/>
              </w:rPr>
              <w:t>atlase pēc notikumiem.</w:t>
            </w:r>
          </w:p>
        </w:tc>
      </w:tr>
      <w:tr w:rsidR="00FD2498" w:rsidRPr="00B256D0" w14:paraId="01165DDB" w14:textId="77777777" w:rsidTr="000E3A5E">
        <w:trPr>
          <w:trHeight w:val="300"/>
        </w:trPr>
        <w:tc>
          <w:tcPr>
            <w:tcW w:w="1067" w:type="dxa"/>
          </w:tcPr>
          <w:p w14:paraId="39868A87" w14:textId="47CF01C0" w:rsidR="00FD2498" w:rsidRPr="00033253" w:rsidRDefault="00FD2498">
            <w:r w:rsidRPr="00033253">
              <w:t>AP003</w:t>
            </w:r>
          </w:p>
        </w:tc>
        <w:tc>
          <w:tcPr>
            <w:tcW w:w="12898" w:type="dxa"/>
          </w:tcPr>
          <w:p w14:paraId="797D4245" w14:textId="61C86C6F" w:rsidR="00FD2498" w:rsidRPr="00033253" w:rsidRDefault="00FD2498">
            <w:r w:rsidRPr="00033253">
              <w:rPr>
                <w:rFonts w:eastAsia="Arial"/>
                <w:color w:val="000000" w:themeColor="text1"/>
              </w:rPr>
              <w:t xml:space="preserve">Jānodrošina auditācijas pierakstu </w:t>
            </w:r>
            <w:r w:rsidR="000372EC" w:rsidRPr="000372EC">
              <w:rPr>
                <w:rFonts w:eastAsia="Arial"/>
                <w:color w:val="000000" w:themeColor="text1"/>
              </w:rPr>
              <w:t>nemainīgums</w:t>
            </w:r>
            <w:r w:rsidR="007F0B2A">
              <w:rPr>
                <w:rFonts w:eastAsia="Arial"/>
                <w:color w:val="000000" w:themeColor="text1"/>
              </w:rPr>
              <w:t xml:space="preserve"> </w:t>
            </w:r>
            <w:r w:rsidR="007F0B2A">
              <w:t>(</w:t>
            </w:r>
            <w:proofErr w:type="spellStart"/>
            <w:r w:rsidR="007F0B2A" w:rsidRPr="004D04DE">
              <w:t>Immutability</w:t>
            </w:r>
            <w:proofErr w:type="spellEnd"/>
            <w:r w:rsidR="007F0B2A">
              <w:t xml:space="preserve">) </w:t>
            </w:r>
            <w:r w:rsidR="007F0B2A">
              <w:rPr>
                <w:rFonts w:eastAsia="Arial"/>
                <w:color w:val="000000" w:themeColor="text1"/>
              </w:rPr>
              <w:t xml:space="preserve">– </w:t>
            </w:r>
            <w:r w:rsidRPr="00033253">
              <w:rPr>
                <w:rFonts w:eastAsia="Arial"/>
                <w:color w:val="000000" w:themeColor="text1"/>
              </w:rPr>
              <w:t>aizsardzība pret nesankcionētām auditācijas pierakstu modifikācijām.</w:t>
            </w:r>
          </w:p>
        </w:tc>
      </w:tr>
      <w:tr w:rsidR="00FD2498" w:rsidRPr="00B256D0" w14:paraId="045A96D3" w14:textId="77777777" w:rsidTr="000E3A5E">
        <w:trPr>
          <w:trHeight w:val="300"/>
        </w:trPr>
        <w:tc>
          <w:tcPr>
            <w:tcW w:w="1067" w:type="dxa"/>
          </w:tcPr>
          <w:p w14:paraId="521B3C93" w14:textId="1D518550" w:rsidR="00FD2498" w:rsidRPr="00033253" w:rsidRDefault="00FD2498">
            <w:r w:rsidRPr="00033253">
              <w:t>AP004</w:t>
            </w:r>
          </w:p>
        </w:tc>
        <w:tc>
          <w:tcPr>
            <w:tcW w:w="12898" w:type="dxa"/>
          </w:tcPr>
          <w:p w14:paraId="79EFBF12" w14:textId="1327001F" w:rsidR="00FD2498" w:rsidRPr="00033253" w:rsidRDefault="00FD2498">
            <w:r w:rsidRPr="00033253">
              <w:rPr>
                <w:rFonts w:eastAsia="Arial"/>
                <w:color w:val="000000" w:themeColor="text1"/>
              </w:rPr>
              <w:t xml:space="preserve">Jānodrošina, ka pilnībā nedrīkst atslēgt auditēšanu/drošības </w:t>
            </w:r>
            <w:proofErr w:type="spellStart"/>
            <w:r w:rsidRPr="00033253">
              <w:rPr>
                <w:rFonts w:eastAsia="Arial"/>
                <w:color w:val="000000" w:themeColor="text1"/>
              </w:rPr>
              <w:t>auditpierakstu</w:t>
            </w:r>
            <w:proofErr w:type="spellEnd"/>
            <w:r w:rsidRPr="00033253">
              <w:rPr>
                <w:rFonts w:eastAsia="Arial"/>
                <w:color w:val="000000" w:themeColor="text1"/>
              </w:rPr>
              <w:t xml:space="preserve"> izveidi (uzkrāšanu), saglabājot minimālo auditējamo vienību apjomu.</w:t>
            </w:r>
          </w:p>
        </w:tc>
      </w:tr>
      <w:tr w:rsidR="00FD2498" w:rsidRPr="00B256D0" w14:paraId="76891C51" w14:textId="77777777" w:rsidTr="000E3A5E">
        <w:trPr>
          <w:trHeight w:val="300"/>
        </w:trPr>
        <w:tc>
          <w:tcPr>
            <w:tcW w:w="1067" w:type="dxa"/>
          </w:tcPr>
          <w:p w14:paraId="2258C74A" w14:textId="0CAB19F7" w:rsidR="00FD2498" w:rsidRPr="00033253" w:rsidRDefault="00FD2498">
            <w:pPr>
              <w:rPr>
                <w:lang w:eastAsia="lv-LV"/>
              </w:rPr>
            </w:pPr>
            <w:r w:rsidRPr="00033253">
              <w:lastRenderedPageBreak/>
              <w:t>AP005</w:t>
            </w:r>
          </w:p>
        </w:tc>
        <w:tc>
          <w:tcPr>
            <w:tcW w:w="12898" w:type="dxa"/>
            <w:vAlign w:val="center"/>
          </w:tcPr>
          <w:p w14:paraId="0143128C" w14:textId="77777777" w:rsidR="00FD2498" w:rsidRPr="00033253" w:rsidRDefault="00FD2498" w:rsidP="00133D1F">
            <w:pPr>
              <w:pStyle w:val="Heading4"/>
              <w:spacing w:before="0" w:after="0" w:line="240" w:lineRule="auto"/>
              <w:rPr>
                <w:rFonts w:ascii="Times New Roman" w:eastAsia="Arial" w:hAnsi="Times New Roman" w:cs="Times New Roman"/>
                <w:i w:val="0"/>
                <w:iCs w:val="0"/>
                <w:color w:val="000000" w:themeColor="text1"/>
                <w:kern w:val="0"/>
                <w:sz w:val="24"/>
                <w:szCs w:val="24"/>
                <w14:ligatures w14:val="none"/>
              </w:rPr>
            </w:pPr>
            <w:r w:rsidRPr="00033253">
              <w:rPr>
                <w:rFonts w:ascii="Times New Roman" w:eastAsia="Arial" w:hAnsi="Times New Roman" w:cs="Times New Roman"/>
                <w:i w:val="0"/>
                <w:iCs w:val="0"/>
                <w:color w:val="000000" w:themeColor="text1"/>
                <w:kern w:val="0"/>
                <w:sz w:val="24"/>
                <w:szCs w:val="24"/>
                <w14:ligatures w14:val="none"/>
              </w:rPr>
              <w:t>Piekļuve audita pierakstiem sistēmā ir pieejama:</w:t>
            </w:r>
          </w:p>
          <w:p w14:paraId="1D8EA478" w14:textId="6F498529" w:rsidR="00FD2498" w:rsidRPr="00033253" w:rsidRDefault="00FD2498" w:rsidP="00133D1F">
            <w:pPr>
              <w:pStyle w:val="Heading4"/>
              <w:spacing w:before="0" w:after="0" w:line="240" w:lineRule="auto"/>
              <w:rPr>
                <w:rFonts w:ascii="Times New Roman" w:eastAsia="Arial" w:hAnsi="Times New Roman" w:cs="Times New Roman"/>
                <w:i w:val="0"/>
                <w:iCs w:val="0"/>
                <w:color w:val="000000" w:themeColor="text1"/>
                <w:kern w:val="0"/>
                <w:sz w:val="24"/>
                <w:szCs w:val="24"/>
                <w14:ligatures w14:val="none"/>
              </w:rPr>
            </w:pPr>
            <w:r w:rsidRPr="00033253">
              <w:rPr>
                <w:rFonts w:ascii="Times New Roman" w:eastAsia="Arial" w:hAnsi="Times New Roman" w:cs="Times New Roman"/>
                <w:i w:val="0"/>
                <w:iCs w:val="0"/>
                <w:color w:val="000000" w:themeColor="text1"/>
                <w:kern w:val="0"/>
                <w:sz w:val="24"/>
                <w:szCs w:val="24"/>
                <w14:ligatures w14:val="none"/>
              </w:rPr>
              <w:t xml:space="preserve">Sistēmas lietotājiem ierobežotā apjomā - skatīties noteiktās auditācijas pierakstus </w:t>
            </w:r>
          </w:p>
          <w:p w14:paraId="42E222EC" w14:textId="72866E0A" w:rsidR="00FD2498" w:rsidRPr="00033253" w:rsidRDefault="00FD2498" w:rsidP="00133D1F">
            <w:r w:rsidRPr="00033253">
              <w:rPr>
                <w:rFonts w:eastAsia="Arial"/>
                <w:color w:val="000000" w:themeColor="text1"/>
              </w:rPr>
              <w:t xml:space="preserve">kā arī Sistēmas administratoram (galvenajam lietotājam) - skatīties visu lietotāju auditācijas pierakstus </w:t>
            </w:r>
          </w:p>
        </w:tc>
      </w:tr>
      <w:tr w:rsidR="002014D3" w:rsidRPr="00B256D0" w14:paraId="5893AFB2" w14:textId="77777777" w:rsidTr="000E3A5E">
        <w:trPr>
          <w:trHeight w:val="300"/>
        </w:trPr>
        <w:tc>
          <w:tcPr>
            <w:tcW w:w="1067" w:type="dxa"/>
          </w:tcPr>
          <w:p w14:paraId="1852C7EE" w14:textId="3426B4EB" w:rsidR="002014D3" w:rsidRPr="00033253" w:rsidRDefault="002014D3">
            <w:r w:rsidRPr="00033253">
              <w:t>AP006</w:t>
            </w:r>
          </w:p>
        </w:tc>
        <w:tc>
          <w:tcPr>
            <w:tcW w:w="12898" w:type="dxa"/>
            <w:vAlign w:val="center"/>
          </w:tcPr>
          <w:p w14:paraId="3ACCA99D" w14:textId="19BEB75D" w:rsidR="002014D3" w:rsidRPr="00033253" w:rsidRDefault="001B52C5" w:rsidP="00133D1F">
            <w:pPr>
              <w:pStyle w:val="Heading4"/>
              <w:spacing w:before="0" w:after="0" w:line="240" w:lineRule="auto"/>
              <w:rPr>
                <w:rFonts w:ascii="Times New Roman" w:eastAsia="Arial" w:hAnsi="Times New Roman" w:cs="Times New Roman"/>
                <w:i w:val="0"/>
                <w:iCs w:val="0"/>
                <w:color w:val="000000" w:themeColor="text1"/>
                <w:kern w:val="0"/>
                <w:sz w:val="24"/>
                <w:szCs w:val="24"/>
                <w14:ligatures w14:val="none"/>
              </w:rPr>
            </w:pPr>
            <w:r w:rsidRPr="00033253">
              <w:rPr>
                <w:rFonts w:ascii="Times New Roman" w:eastAsia="Arial" w:hAnsi="Times New Roman" w:cs="Times New Roman"/>
                <w:i w:val="0"/>
                <w:iCs w:val="0"/>
                <w:color w:val="000000" w:themeColor="text1"/>
                <w:kern w:val="0"/>
                <w:sz w:val="24"/>
                <w:szCs w:val="24"/>
                <w14:ligatures w14:val="none"/>
              </w:rPr>
              <w:t>Attiecībā uz sistēmas lietotājiem - v</w:t>
            </w:r>
            <w:r w:rsidR="002014D3" w:rsidRPr="00033253">
              <w:rPr>
                <w:rFonts w:ascii="Times New Roman" w:eastAsia="Arial" w:hAnsi="Times New Roman" w:cs="Times New Roman"/>
                <w:i w:val="0"/>
                <w:iCs w:val="0"/>
                <w:color w:val="000000" w:themeColor="text1"/>
                <w:kern w:val="0"/>
                <w:sz w:val="24"/>
                <w:szCs w:val="24"/>
                <w14:ligatures w14:val="none"/>
              </w:rPr>
              <w:t xml:space="preserve">isām administratīvajām un kritiskajām biznesa operācijām jābūt </w:t>
            </w:r>
            <w:proofErr w:type="spellStart"/>
            <w:r w:rsidR="002014D3" w:rsidRPr="00033253">
              <w:rPr>
                <w:rFonts w:ascii="Times New Roman" w:eastAsia="Arial" w:hAnsi="Times New Roman" w:cs="Times New Roman"/>
                <w:i w:val="0"/>
                <w:iCs w:val="0"/>
                <w:color w:val="000000" w:themeColor="text1"/>
                <w:kern w:val="0"/>
                <w:sz w:val="24"/>
                <w:szCs w:val="24"/>
                <w14:ligatures w14:val="none"/>
              </w:rPr>
              <w:t>žurnalētām</w:t>
            </w:r>
            <w:proofErr w:type="spellEnd"/>
            <w:r w:rsidR="002014D3" w:rsidRPr="00033253">
              <w:rPr>
                <w:rFonts w:ascii="Times New Roman" w:eastAsia="Arial" w:hAnsi="Times New Roman" w:cs="Times New Roman"/>
                <w:i w:val="0"/>
                <w:iCs w:val="0"/>
                <w:color w:val="000000" w:themeColor="text1"/>
                <w:kern w:val="0"/>
                <w:sz w:val="24"/>
                <w:szCs w:val="24"/>
                <w14:ligatures w14:val="none"/>
              </w:rPr>
              <w:t>: kurš, kad un ko mainīja, vecā/jaunā vērtība, iemesls/komentārs, avots (UI/API), korelācijas ID.</w:t>
            </w:r>
          </w:p>
        </w:tc>
      </w:tr>
      <w:tr w:rsidR="00BB73E9" w:rsidRPr="00B256D0" w14:paraId="5EB81FAD" w14:textId="77777777" w:rsidTr="000E3A5E">
        <w:trPr>
          <w:trHeight w:val="300"/>
        </w:trPr>
        <w:tc>
          <w:tcPr>
            <w:tcW w:w="1067" w:type="dxa"/>
          </w:tcPr>
          <w:p w14:paraId="7EE14D31" w14:textId="2BDD2B07" w:rsidR="00BB73E9" w:rsidRPr="00033253" w:rsidRDefault="00BB73E9">
            <w:r w:rsidRPr="00033253">
              <w:t>AP006</w:t>
            </w:r>
          </w:p>
        </w:tc>
        <w:tc>
          <w:tcPr>
            <w:tcW w:w="12898" w:type="dxa"/>
            <w:vAlign w:val="center"/>
          </w:tcPr>
          <w:p w14:paraId="245B5427" w14:textId="4D809471" w:rsidR="00BB73E9" w:rsidRPr="00033253" w:rsidRDefault="00212766" w:rsidP="00133D1F">
            <w:pPr>
              <w:pStyle w:val="Heading4"/>
              <w:spacing w:before="0" w:after="0" w:line="240" w:lineRule="auto"/>
              <w:rPr>
                <w:rFonts w:ascii="Times New Roman" w:eastAsia="Arial" w:hAnsi="Times New Roman" w:cs="Times New Roman"/>
                <w:i w:val="0"/>
                <w:iCs w:val="0"/>
                <w:color w:val="000000" w:themeColor="text1"/>
                <w:kern w:val="0"/>
                <w:sz w:val="24"/>
                <w:szCs w:val="24"/>
                <w14:ligatures w14:val="none"/>
              </w:rPr>
            </w:pPr>
            <w:r w:rsidRPr="00033253">
              <w:rPr>
                <w:rFonts w:ascii="Times New Roman" w:eastAsia="Arial" w:hAnsi="Times New Roman" w:cs="Times New Roman"/>
                <w:i w:val="0"/>
                <w:iCs w:val="0"/>
                <w:color w:val="000000" w:themeColor="text1"/>
                <w:kern w:val="0"/>
                <w:sz w:val="24"/>
                <w:szCs w:val="24"/>
                <w14:ligatures w14:val="none"/>
              </w:rPr>
              <w:t>Sistēmai jānodrošina auditēšana operācijām</w:t>
            </w:r>
            <w:r w:rsidR="003671EA" w:rsidRPr="00033253">
              <w:rPr>
                <w:rFonts w:ascii="Times New Roman" w:eastAsia="Arial" w:hAnsi="Times New Roman" w:cs="Times New Roman"/>
                <w:i w:val="0"/>
                <w:iCs w:val="0"/>
                <w:color w:val="000000" w:themeColor="text1"/>
                <w:kern w:val="0"/>
                <w:sz w:val="24"/>
                <w:szCs w:val="24"/>
                <w14:ligatures w14:val="none"/>
              </w:rPr>
              <w:t xml:space="preserve">, kuros izmantoti Klientu pārvaldības </w:t>
            </w:r>
            <w:r w:rsidR="00DA035F" w:rsidRPr="00033253">
              <w:rPr>
                <w:rFonts w:ascii="Times New Roman" w:eastAsia="Arial" w:hAnsi="Times New Roman" w:cs="Times New Roman"/>
                <w:i w:val="0"/>
                <w:iCs w:val="0"/>
                <w:color w:val="000000" w:themeColor="text1"/>
                <w:kern w:val="0"/>
                <w:sz w:val="24"/>
                <w:szCs w:val="24"/>
                <w14:ligatures w14:val="none"/>
              </w:rPr>
              <w:t xml:space="preserve">sistēmas </w:t>
            </w:r>
            <w:r w:rsidR="003671EA" w:rsidRPr="00033253">
              <w:rPr>
                <w:rFonts w:ascii="Times New Roman" w:eastAsia="Arial" w:hAnsi="Times New Roman" w:cs="Times New Roman"/>
                <w:i w:val="0"/>
                <w:iCs w:val="0"/>
                <w:color w:val="000000" w:themeColor="text1"/>
                <w:kern w:val="0"/>
                <w:sz w:val="24"/>
                <w:szCs w:val="24"/>
                <w14:ligatures w14:val="none"/>
              </w:rPr>
              <w:t>dati</w:t>
            </w:r>
            <w:r w:rsidR="00896305" w:rsidRPr="00033253">
              <w:rPr>
                <w:rFonts w:ascii="Times New Roman" w:eastAsia="Arial" w:hAnsi="Times New Roman" w:cs="Times New Roman"/>
                <w:i w:val="0"/>
                <w:iCs w:val="0"/>
                <w:color w:val="000000" w:themeColor="text1"/>
                <w:kern w:val="0"/>
                <w:sz w:val="24"/>
                <w:szCs w:val="24"/>
                <w14:ligatures w14:val="none"/>
              </w:rPr>
              <w:t>.</w:t>
            </w:r>
          </w:p>
        </w:tc>
      </w:tr>
    </w:tbl>
    <w:p w14:paraId="77DCD1C3" w14:textId="77777777" w:rsidR="004D7720" w:rsidRPr="00B256D0" w:rsidRDefault="004D7720" w:rsidP="004D7720">
      <w:pPr>
        <w:rPr>
          <w:sz w:val="22"/>
          <w:szCs w:val="22"/>
        </w:rPr>
      </w:pPr>
    </w:p>
    <w:p w14:paraId="18B200BC" w14:textId="7045886F" w:rsidR="001D61CB" w:rsidRDefault="00992F54" w:rsidP="0076711E">
      <w:pPr>
        <w:pStyle w:val="Heading2"/>
        <w:numPr>
          <w:ilvl w:val="1"/>
          <w:numId w:val="39"/>
        </w:numPr>
        <w:rPr>
          <w:rFonts w:cs="Times New Roman"/>
        </w:rPr>
      </w:pPr>
      <w:bookmarkStart w:id="133" w:name="_Ref225173005"/>
      <w:bookmarkStart w:id="134" w:name="_Toc227680133"/>
      <w:r>
        <w:rPr>
          <w:rFonts w:cs="Times New Roman"/>
        </w:rPr>
        <w:t xml:space="preserve">PAYG transakciju </w:t>
      </w:r>
      <w:proofErr w:type="spellStart"/>
      <w:r w:rsidR="00374FC5">
        <w:rPr>
          <w:rFonts w:cs="Times New Roman"/>
        </w:rPr>
        <w:t>fiskāl</w:t>
      </w:r>
      <w:proofErr w:type="spellEnd"/>
      <w:r w:rsidR="00374FC5">
        <w:rPr>
          <w:rFonts w:cs="Times New Roman"/>
          <w:lang w:val="ru-RU"/>
        </w:rPr>
        <w:t xml:space="preserve">о </w:t>
      </w:r>
      <w:r w:rsidR="00AE415B">
        <w:rPr>
          <w:rFonts w:cs="Times New Roman"/>
        </w:rPr>
        <w:t xml:space="preserve">datu </w:t>
      </w:r>
      <w:bookmarkEnd w:id="133"/>
      <w:r w:rsidR="00AD6CB1">
        <w:rPr>
          <w:rFonts w:cs="Times New Roman"/>
        </w:rPr>
        <w:t>pārvaldība</w:t>
      </w:r>
      <w:bookmarkEnd w:id="134"/>
    </w:p>
    <w:p w14:paraId="5EA8007B" w14:textId="77777777" w:rsidR="00725086" w:rsidRDefault="00725086" w:rsidP="00725086"/>
    <w:tbl>
      <w:tblPr>
        <w:tblW w:w="1396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67"/>
        <w:gridCol w:w="12898"/>
      </w:tblGrid>
      <w:tr w:rsidR="00725086" w:rsidRPr="00B256D0" w14:paraId="03AE2E33" w14:textId="77777777" w:rsidTr="00C25BB1">
        <w:trPr>
          <w:trHeight w:val="268"/>
        </w:trPr>
        <w:tc>
          <w:tcPr>
            <w:tcW w:w="1067" w:type="dxa"/>
            <w:shd w:val="clear" w:color="auto" w:fill="F2F2F2" w:themeFill="background1" w:themeFillShade="F2"/>
          </w:tcPr>
          <w:p w14:paraId="3C76F23B" w14:textId="77777777" w:rsidR="00725086" w:rsidRPr="00B256D0" w:rsidRDefault="00725086" w:rsidP="00C25BB1">
            <w:pPr>
              <w:jc w:val="center"/>
              <w:rPr>
                <w:sz w:val="22"/>
                <w:szCs w:val="22"/>
              </w:rPr>
            </w:pPr>
            <w:r w:rsidRPr="00B256D0">
              <w:rPr>
                <w:b/>
                <w:bCs/>
                <w:sz w:val="22"/>
                <w:szCs w:val="22"/>
              </w:rPr>
              <w:t>ID</w:t>
            </w:r>
          </w:p>
        </w:tc>
        <w:tc>
          <w:tcPr>
            <w:tcW w:w="12898" w:type="dxa"/>
            <w:shd w:val="clear" w:color="auto" w:fill="F2F2F2" w:themeFill="background1" w:themeFillShade="F2"/>
          </w:tcPr>
          <w:p w14:paraId="3A37A47D" w14:textId="77777777" w:rsidR="00725086" w:rsidRPr="00B256D0" w:rsidRDefault="00725086" w:rsidP="00C25BB1">
            <w:pPr>
              <w:jc w:val="center"/>
              <w:rPr>
                <w:b/>
                <w:bCs/>
                <w:sz w:val="22"/>
                <w:szCs w:val="22"/>
              </w:rPr>
            </w:pPr>
            <w:r w:rsidRPr="00B256D0">
              <w:rPr>
                <w:b/>
                <w:bCs/>
                <w:sz w:val="22"/>
                <w:szCs w:val="22"/>
              </w:rPr>
              <w:t>Prasības apraksts</w:t>
            </w:r>
          </w:p>
        </w:tc>
      </w:tr>
      <w:tr w:rsidR="00725086" w:rsidRPr="00B256D0" w14:paraId="523AB73B" w14:textId="77777777" w:rsidTr="00C25BB1">
        <w:trPr>
          <w:trHeight w:val="253"/>
        </w:trPr>
        <w:tc>
          <w:tcPr>
            <w:tcW w:w="1067" w:type="dxa"/>
          </w:tcPr>
          <w:p w14:paraId="4C2F0563" w14:textId="742A2FD8" w:rsidR="00725086" w:rsidRPr="0034018C" w:rsidRDefault="0034018C" w:rsidP="00C25BB1">
            <w:r>
              <w:t>FIS</w:t>
            </w:r>
            <w:r w:rsidR="00682512">
              <w:t>001</w:t>
            </w:r>
          </w:p>
        </w:tc>
        <w:tc>
          <w:tcPr>
            <w:tcW w:w="12898" w:type="dxa"/>
          </w:tcPr>
          <w:p w14:paraId="42EE7CE8" w14:textId="7EF11460" w:rsidR="00725086" w:rsidRPr="00033253" w:rsidRDefault="006A3DDC" w:rsidP="00C25BB1">
            <w:r>
              <w:t>Sistēmā (</w:t>
            </w:r>
            <w:r w:rsidR="00D90220">
              <w:t>B</w:t>
            </w:r>
            <w:r>
              <w:t xml:space="preserve">iļešu sistēmas vai Maksājumu platformas līmenī) </w:t>
            </w:r>
            <w:r w:rsidR="00E15071">
              <w:t>katram PAYG</w:t>
            </w:r>
            <w:r w:rsidR="00D7556B" w:rsidRPr="00D7556B">
              <w:t xml:space="preserve"> darījumam </w:t>
            </w:r>
            <w:r w:rsidR="00E15071">
              <w:t xml:space="preserve">jānodrošina </w:t>
            </w:r>
            <w:r w:rsidR="00224BF6" w:rsidRPr="00D7556B">
              <w:t>unikāl</w:t>
            </w:r>
            <w:r w:rsidR="00224BF6">
              <w:t>a</w:t>
            </w:r>
            <w:r w:rsidR="00224BF6" w:rsidRPr="00D7556B">
              <w:t xml:space="preserve"> fiskāla darījuma identifikator</w:t>
            </w:r>
            <w:r w:rsidR="00224BF6">
              <w:t>a</w:t>
            </w:r>
            <w:r w:rsidR="00224BF6" w:rsidRPr="00D7556B">
              <w:t xml:space="preserve"> </w:t>
            </w:r>
            <w:r w:rsidR="00D7556B" w:rsidRPr="00D7556B">
              <w:t>piešķir</w:t>
            </w:r>
            <w:r w:rsidR="00224BF6">
              <w:t>šana.</w:t>
            </w:r>
          </w:p>
        </w:tc>
      </w:tr>
      <w:tr w:rsidR="007B619F" w:rsidRPr="00B256D0" w14:paraId="4BE299A0" w14:textId="77777777" w:rsidTr="00C25BB1">
        <w:trPr>
          <w:trHeight w:val="253"/>
        </w:trPr>
        <w:tc>
          <w:tcPr>
            <w:tcW w:w="1067" w:type="dxa"/>
          </w:tcPr>
          <w:p w14:paraId="242B091A" w14:textId="735CDF70" w:rsidR="007B619F" w:rsidRDefault="007B619F" w:rsidP="007B619F">
            <w:r>
              <w:t>FIS002</w:t>
            </w:r>
          </w:p>
        </w:tc>
        <w:tc>
          <w:tcPr>
            <w:tcW w:w="12898" w:type="dxa"/>
          </w:tcPr>
          <w:p w14:paraId="2208EFC2" w14:textId="44740780" w:rsidR="007B619F" w:rsidRDefault="007B619F" w:rsidP="007B619F">
            <w:r>
              <w:t xml:space="preserve">Izpildītājam </w:t>
            </w:r>
            <w:r w:rsidRPr="00D02FBD">
              <w:t xml:space="preserve">jānodrošina </w:t>
            </w:r>
            <w:r>
              <w:t>PAYG</w:t>
            </w:r>
            <w:r w:rsidRPr="00D7556B">
              <w:t xml:space="preserve"> </w:t>
            </w:r>
            <w:r>
              <w:t xml:space="preserve">transakciju </w:t>
            </w:r>
            <w:r w:rsidRPr="00D02FBD">
              <w:t xml:space="preserve">pilna izsekojamība </w:t>
            </w:r>
            <w:r>
              <w:t>ietverot vismaz:</w:t>
            </w:r>
            <w:r w:rsidRPr="00D02FBD">
              <w:t xml:space="preserve"> </w:t>
            </w:r>
            <w:proofErr w:type="spellStart"/>
            <w:r w:rsidRPr="00D02FBD">
              <w:t>token</w:t>
            </w:r>
            <w:proofErr w:type="spellEnd"/>
            <w:r w:rsidRPr="00D02FBD">
              <w:t>/ID</w:t>
            </w:r>
            <w:r>
              <w:t xml:space="preserve"> izveidošanu, maksas aprēķinu (</w:t>
            </w:r>
            <w:proofErr w:type="spellStart"/>
            <w:r w:rsidRPr="00D02FBD">
              <w:t>fare</w:t>
            </w:r>
            <w:proofErr w:type="spellEnd"/>
            <w:r w:rsidRPr="00D02FBD">
              <w:t xml:space="preserve"> </w:t>
            </w:r>
            <w:proofErr w:type="spellStart"/>
            <w:r w:rsidRPr="00D02FBD">
              <w:t>calculation</w:t>
            </w:r>
            <w:proofErr w:type="spellEnd"/>
            <w:r>
              <w:t>)</w:t>
            </w:r>
            <w:r w:rsidRPr="00D02FBD">
              <w:t>, PSP autorizācij</w:t>
            </w:r>
            <w:r>
              <w:t>u</w:t>
            </w:r>
            <w:r w:rsidRPr="00D02FBD">
              <w:t xml:space="preserve">, </w:t>
            </w:r>
            <w:r>
              <w:t>klīringu (</w:t>
            </w:r>
            <w:proofErr w:type="spellStart"/>
            <w:r w:rsidRPr="00D02FBD">
              <w:t>clearing</w:t>
            </w:r>
            <w:proofErr w:type="spellEnd"/>
            <w:r>
              <w:t>)</w:t>
            </w:r>
            <w:r w:rsidRPr="00D02FBD">
              <w:t xml:space="preserve">, </w:t>
            </w:r>
            <w:r>
              <w:t>norēķinu (</w:t>
            </w:r>
            <w:proofErr w:type="spellStart"/>
            <w:r w:rsidRPr="00D02FBD">
              <w:t>settlement</w:t>
            </w:r>
            <w:proofErr w:type="spellEnd"/>
            <w:r>
              <w:t>)</w:t>
            </w:r>
            <w:r w:rsidRPr="00D02FBD">
              <w:t xml:space="preserve"> un grāmatvedības ierakst</w:t>
            </w:r>
            <w:r>
              <w:t>u</w:t>
            </w:r>
            <w:r w:rsidRPr="00D02FBD">
              <w:t>.</w:t>
            </w:r>
          </w:p>
        </w:tc>
      </w:tr>
      <w:tr w:rsidR="007B619F" w:rsidRPr="00B256D0" w14:paraId="41CBF0F5" w14:textId="77777777" w:rsidTr="00C25BB1">
        <w:trPr>
          <w:trHeight w:val="253"/>
        </w:trPr>
        <w:tc>
          <w:tcPr>
            <w:tcW w:w="1067" w:type="dxa"/>
          </w:tcPr>
          <w:p w14:paraId="2A280B2F" w14:textId="4CF4B124" w:rsidR="007B619F" w:rsidRPr="00033253" w:rsidRDefault="007B619F" w:rsidP="007B619F">
            <w:r>
              <w:t>FIS003</w:t>
            </w:r>
          </w:p>
        </w:tc>
        <w:tc>
          <w:tcPr>
            <w:tcW w:w="12898" w:type="dxa"/>
          </w:tcPr>
          <w:p w14:paraId="5D41D66D" w14:textId="48B789A9" w:rsidR="007B619F" w:rsidRPr="00033253" w:rsidRDefault="007B619F" w:rsidP="007B619F">
            <w:r>
              <w:t>Izpildītājam jā</w:t>
            </w:r>
            <w:r w:rsidRPr="00EE5ECA">
              <w:t>nodrošin</w:t>
            </w:r>
            <w:r>
              <w:t>a</w:t>
            </w:r>
            <w:r w:rsidRPr="00EE5ECA">
              <w:t xml:space="preserve"> </w:t>
            </w:r>
            <w:r>
              <w:t>PAYG</w:t>
            </w:r>
            <w:r w:rsidRPr="00D7556B">
              <w:t xml:space="preserve"> </w:t>
            </w:r>
            <w:r w:rsidRPr="00EE5ECA">
              <w:t>darījumu datu nemaināmība</w:t>
            </w:r>
            <w:r w:rsidR="004D04DE">
              <w:t xml:space="preserve"> (</w:t>
            </w:r>
            <w:proofErr w:type="spellStart"/>
            <w:r w:rsidR="004D04DE" w:rsidRPr="004D04DE">
              <w:t>Immutability</w:t>
            </w:r>
            <w:proofErr w:type="spellEnd"/>
            <w:r w:rsidR="004D04DE">
              <w:t>)</w:t>
            </w:r>
            <w:r w:rsidR="00A37574">
              <w:t xml:space="preserve">, </w:t>
            </w:r>
            <w:r w:rsidRPr="00EE5ECA">
              <w:t>integritāte</w:t>
            </w:r>
            <w:r w:rsidR="004D04DE">
              <w:t xml:space="preserve"> (</w:t>
            </w:r>
            <w:proofErr w:type="spellStart"/>
            <w:r w:rsidR="004D04DE" w:rsidRPr="004D04DE">
              <w:t>Integrity</w:t>
            </w:r>
            <w:proofErr w:type="spellEnd"/>
            <w:r w:rsidR="004D04DE">
              <w:t>)</w:t>
            </w:r>
            <w:r w:rsidRPr="00EE5ECA">
              <w:t xml:space="preserve"> un </w:t>
            </w:r>
            <w:r w:rsidR="00AC5DC5" w:rsidRPr="00AC5DC5">
              <w:t>pārbaudāmība</w:t>
            </w:r>
            <w:r w:rsidR="00AC5DC5">
              <w:t xml:space="preserve"> </w:t>
            </w:r>
            <w:r w:rsidR="004D04DE">
              <w:t>(</w:t>
            </w:r>
            <w:proofErr w:type="spellStart"/>
            <w:r w:rsidR="004D04DE" w:rsidRPr="004D04DE">
              <w:t>Auditability</w:t>
            </w:r>
            <w:proofErr w:type="spellEnd"/>
            <w:r w:rsidR="004D04DE">
              <w:t>)</w:t>
            </w:r>
          </w:p>
        </w:tc>
      </w:tr>
      <w:tr w:rsidR="007B619F" w:rsidRPr="00B256D0" w14:paraId="16CFA241" w14:textId="77777777" w:rsidTr="00C25BB1">
        <w:trPr>
          <w:trHeight w:val="253"/>
        </w:trPr>
        <w:tc>
          <w:tcPr>
            <w:tcW w:w="1067" w:type="dxa"/>
          </w:tcPr>
          <w:p w14:paraId="1AE7DA51" w14:textId="623C89D1" w:rsidR="007B619F" w:rsidRPr="00033253" w:rsidRDefault="007B619F" w:rsidP="007B619F">
            <w:r>
              <w:t>FIS004</w:t>
            </w:r>
          </w:p>
        </w:tc>
        <w:tc>
          <w:tcPr>
            <w:tcW w:w="12898" w:type="dxa"/>
          </w:tcPr>
          <w:p w14:paraId="41515D7C" w14:textId="59B88CF6" w:rsidR="007B619F" w:rsidRPr="00796918" w:rsidRDefault="007B619F" w:rsidP="007B619F">
            <w:r>
              <w:t>Izpildītājam jā</w:t>
            </w:r>
            <w:r w:rsidRPr="002061E6">
              <w:t>nodrošin</w:t>
            </w:r>
            <w:r>
              <w:t>a</w:t>
            </w:r>
            <w:r w:rsidRPr="002061E6">
              <w:t xml:space="preserve"> fiskālo datu glabāšana </w:t>
            </w:r>
            <w:r w:rsidRPr="002061E6">
              <w:rPr>
                <w:i/>
                <w:iCs/>
              </w:rPr>
              <w:t>WORM</w:t>
            </w:r>
            <w:r w:rsidRPr="002061E6">
              <w:t xml:space="preserve"> (</w:t>
            </w:r>
            <w:proofErr w:type="spellStart"/>
            <w:r w:rsidRPr="002061E6">
              <w:rPr>
                <w:i/>
                <w:iCs/>
              </w:rPr>
              <w:t>Write</w:t>
            </w:r>
            <w:proofErr w:type="spellEnd"/>
            <w:r w:rsidRPr="002061E6">
              <w:rPr>
                <w:i/>
                <w:iCs/>
              </w:rPr>
              <w:t xml:space="preserve"> </w:t>
            </w:r>
            <w:proofErr w:type="spellStart"/>
            <w:r w:rsidRPr="002061E6">
              <w:rPr>
                <w:i/>
                <w:iCs/>
              </w:rPr>
              <w:t>Once</w:t>
            </w:r>
            <w:proofErr w:type="spellEnd"/>
            <w:r w:rsidRPr="002061E6">
              <w:rPr>
                <w:i/>
                <w:iCs/>
              </w:rPr>
              <w:t xml:space="preserve">, </w:t>
            </w:r>
            <w:proofErr w:type="spellStart"/>
            <w:r w:rsidRPr="002061E6">
              <w:rPr>
                <w:i/>
                <w:iCs/>
              </w:rPr>
              <w:t>Read</w:t>
            </w:r>
            <w:proofErr w:type="spellEnd"/>
            <w:r w:rsidRPr="002061E6">
              <w:rPr>
                <w:i/>
                <w:iCs/>
              </w:rPr>
              <w:t xml:space="preserve"> </w:t>
            </w:r>
            <w:proofErr w:type="spellStart"/>
            <w:r w:rsidRPr="002061E6">
              <w:rPr>
                <w:i/>
                <w:iCs/>
              </w:rPr>
              <w:t>Many</w:t>
            </w:r>
            <w:proofErr w:type="spellEnd"/>
            <w:r w:rsidRPr="002061E6">
              <w:t>) režīmā</w:t>
            </w:r>
            <w:r>
              <w:t xml:space="preserve"> vai līdzvērtīgā nemainīgā uzglabāšanas </w:t>
            </w:r>
            <w:r w:rsidRPr="00796918">
              <w:t>arhitektūrā, kas garantē:</w:t>
            </w:r>
          </w:p>
          <w:p w14:paraId="697C3676" w14:textId="23E5B44C" w:rsidR="007B619F" w:rsidRPr="003B1D64" w:rsidRDefault="007B619F" w:rsidP="00062FB3">
            <w:pPr>
              <w:pStyle w:val="ListParagraph"/>
              <w:numPr>
                <w:ilvl w:val="0"/>
                <w:numId w:val="95"/>
              </w:numPr>
            </w:pPr>
            <w:r w:rsidRPr="00062FB3">
              <w:rPr>
                <w:rFonts w:ascii="Times New Roman" w:hAnsi="Times New Roman" w:cs="Times New Roman"/>
                <w:sz w:val="24"/>
                <w:szCs w:val="24"/>
              </w:rPr>
              <w:t>aizsardzību pret izmaiņām</w:t>
            </w:r>
          </w:p>
          <w:p w14:paraId="5D423398" w14:textId="1B7AFE7F" w:rsidR="007B619F" w:rsidRPr="003B1D64" w:rsidRDefault="007B619F" w:rsidP="00062FB3">
            <w:pPr>
              <w:pStyle w:val="ListParagraph"/>
              <w:numPr>
                <w:ilvl w:val="0"/>
                <w:numId w:val="95"/>
              </w:numPr>
            </w:pPr>
            <w:r w:rsidRPr="00062FB3">
              <w:rPr>
                <w:rFonts w:ascii="Times New Roman" w:hAnsi="Times New Roman" w:cs="Times New Roman"/>
                <w:sz w:val="24"/>
                <w:szCs w:val="24"/>
              </w:rPr>
              <w:t>aizsardzību pret dzēšanu</w:t>
            </w:r>
          </w:p>
          <w:p w14:paraId="4FC2292E" w14:textId="0AB3763D" w:rsidR="007B619F" w:rsidRPr="003B1D64" w:rsidRDefault="007B619F" w:rsidP="00062FB3">
            <w:pPr>
              <w:pStyle w:val="ListParagraph"/>
              <w:numPr>
                <w:ilvl w:val="0"/>
                <w:numId w:val="95"/>
              </w:numPr>
            </w:pPr>
            <w:r w:rsidRPr="00062FB3">
              <w:rPr>
                <w:rFonts w:ascii="Times New Roman" w:hAnsi="Times New Roman" w:cs="Times New Roman"/>
                <w:sz w:val="24"/>
                <w:szCs w:val="24"/>
              </w:rPr>
              <w:t xml:space="preserve">pilnīgu </w:t>
            </w:r>
            <w:r>
              <w:rPr>
                <w:rFonts w:ascii="Times New Roman" w:hAnsi="Times New Roman" w:cs="Times New Roman"/>
                <w:sz w:val="24"/>
                <w:szCs w:val="24"/>
              </w:rPr>
              <w:t>auditēšanas</w:t>
            </w:r>
            <w:r w:rsidRPr="00062FB3">
              <w:rPr>
                <w:rFonts w:ascii="Times New Roman" w:hAnsi="Times New Roman" w:cs="Times New Roman"/>
                <w:sz w:val="24"/>
                <w:szCs w:val="24"/>
              </w:rPr>
              <w:t xml:space="preserve"> vēstures pieejamību</w:t>
            </w:r>
          </w:p>
          <w:p w14:paraId="66B2B72E" w14:textId="0A65373C" w:rsidR="007B619F" w:rsidRPr="003B1D64" w:rsidRDefault="007B619F" w:rsidP="00062FB3">
            <w:pPr>
              <w:pStyle w:val="ListParagraph"/>
              <w:numPr>
                <w:ilvl w:val="0"/>
                <w:numId w:val="95"/>
              </w:numPr>
            </w:pPr>
            <w:r w:rsidRPr="00062FB3">
              <w:rPr>
                <w:rFonts w:ascii="Times New Roman" w:hAnsi="Times New Roman" w:cs="Times New Roman"/>
                <w:sz w:val="24"/>
                <w:szCs w:val="24"/>
              </w:rPr>
              <w:t xml:space="preserve">datu saglabāšanu atbilstoši </w:t>
            </w:r>
            <w:r>
              <w:rPr>
                <w:rFonts w:ascii="Times New Roman" w:hAnsi="Times New Roman" w:cs="Times New Roman"/>
                <w:sz w:val="24"/>
                <w:szCs w:val="24"/>
              </w:rPr>
              <w:t xml:space="preserve">Latvijas valsts </w:t>
            </w:r>
            <w:r w:rsidRPr="00062FB3">
              <w:rPr>
                <w:rFonts w:ascii="Times New Roman" w:hAnsi="Times New Roman" w:cs="Times New Roman"/>
                <w:sz w:val="24"/>
                <w:szCs w:val="24"/>
              </w:rPr>
              <w:t>normatīvajām prasībām</w:t>
            </w:r>
            <w:r>
              <w:rPr>
                <w:rFonts w:ascii="Times New Roman" w:hAnsi="Times New Roman" w:cs="Times New Roman"/>
                <w:sz w:val="24"/>
                <w:szCs w:val="24"/>
              </w:rPr>
              <w:t xml:space="preserve"> (MK noteikumi 95., MK Noteikumi 96.)</w:t>
            </w:r>
          </w:p>
          <w:p w14:paraId="4BAF1544" w14:textId="373F15A1" w:rsidR="007B619F" w:rsidRPr="00033253" w:rsidRDefault="007B619F" w:rsidP="00062FB3">
            <w:pPr>
              <w:pStyle w:val="ListParagraph"/>
              <w:numPr>
                <w:ilvl w:val="0"/>
                <w:numId w:val="95"/>
              </w:numPr>
            </w:pPr>
            <w:r w:rsidRPr="00062FB3">
              <w:rPr>
                <w:rFonts w:ascii="Times New Roman" w:hAnsi="Times New Roman" w:cs="Times New Roman"/>
                <w:sz w:val="24"/>
                <w:szCs w:val="24"/>
              </w:rPr>
              <w:t>no darbības datu bāzēm neatkarīgu uzglabāšanu</w:t>
            </w:r>
          </w:p>
        </w:tc>
      </w:tr>
      <w:tr w:rsidR="007B619F" w:rsidRPr="00B256D0" w14:paraId="546897DA" w14:textId="77777777" w:rsidTr="00C25BB1">
        <w:trPr>
          <w:trHeight w:val="253"/>
        </w:trPr>
        <w:tc>
          <w:tcPr>
            <w:tcW w:w="1067" w:type="dxa"/>
          </w:tcPr>
          <w:p w14:paraId="66A619CD" w14:textId="591FC2F6" w:rsidR="007B619F" w:rsidRPr="00033253" w:rsidRDefault="007B619F" w:rsidP="007B619F">
            <w:r>
              <w:t>FIS005</w:t>
            </w:r>
          </w:p>
        </w:tc>
        <w:tc>
          <w:tcPr>
            <w:tcW w:w="12898" w:type="dxa"/>
          </w:tcPr>
          <w:p w14:paraId="0D38BAF2" w14:textId="5684E16F" w:rsidR="007B619F" w:rsidRPr="00033253" w:rsidRDefault="007B619F" w:rsidP="007B619F">
            <w:r>
              <w:t>Izpildītājam jā</w:t>
            </w:r>
            <w:r w:rsidRPr="002061E6">
              <w:t>nodrošin</w:t>
            </w:r>
            <w:r>
              <w:t xml:space="preserve">a lai </w:t>
            </w:r>
            <w:r w:rsidRPr="002061E6">
              <w:t xml:space="preserve"> </w:t>
            </w:r>
            <w:r>
              <w:t>PAYG</w:t>
            </w:r>
            <w:r w:rsidRPr="00D7556B">
              <w:t xml:space="preserve"> </w:t>
            </w:r>
            <w:r w:rsidRPr="005935CB">
              <w:t xml:space="preserve">katrs darījums tiek iekļauts </w:t>
            </w:r>
            <w:proofErr w:type="spellStart"/>
            <w:r w:rsidRPr="005935CB">
              <w:rPr>
                <w:i/>
                <w:iCs/>
              </w:rPr>
              <w:t>hash</w:t>
            </w:r>
            <w:proofErr w:type="spellEnd"/>
            <w:r w:rsidRPr="005935CB">
              <w:t xml:space="preserve"> kontrolsummu </w:t>
            </w:r>
            <w:proofErr w:type="spellStart"/>
            <w:r w:rsidRPr="005935CB">
              <w:t>blokķēdē</w:t>
            </w:r>
            <w:proofErr w:type="spellEnd"/>
          </w:p>
        </w:tc>
      </w:tr>
      <w:tr w:rsidR="00775465" w:rsidRPr="00B256D0" w14:paraId="40E7F515" w14:textId="77777777" w:rsidTr="00C25BB1">
        <w:trPr>
          <w:trHeight w:val="253"/>
        </w:trPr>
        <w:tc>
          <w:tcPr>
            <w:tcW w:w="1067" w:type="dxa"/>
          </w:tcPr>
          <w:p w14:paraId="072CBC59" w14:textId="3A812743" w:rsidR="00775465" w:rsidRDefault="00775465" w:rsidP="007B619F">
            <w:r>
              <w:t>FIS006</w:t>
            </w:r>
          </w:p>
        </w:tc>
        <w:tc>
          <w:tcPr>
            <w:tcW w:w="12898" w:type="dxa"/>
          </w:tcPr>
          <w:p w14:paraId="5A4269F6" w14:textId="21B8BF22" w:rsidR="00775465" w:rsidRDefault="00775465" w:rsidP="007B619F">
            <w:r w:rsidRPr="00134BF9">
              <w:t>Sistēmai jānodrošina finanšu datu pieejamība regulatīvajām pārbaudēm.</w:t>
            </w:r>
          </w:p>
        </w:tc>
      </w:tr>
    </w:tbl>
    <w:p w14:paraId="2C85F58C" w14:textId="77777777" w:rsidR="00725086" w:rsidRPr="00725086" w:rsidRDefault="00725086" w:rsidP="00062FB3"/>
    <w:p w14:paraId="2A30506E" w14:textId="23F8BE87" w:rsidR="001C0B00" w:rsidRPr="00B256D0" w:rsidRDefault="003B3E94" w:rsidP="0076711E">
      <w:pPr>
        <w:pStyle w:val="Heading2"/>
        <w:numPr>
          <w:ilvl w:val="1"/>
          <w:numId w:val="39"/>
        </w:numPr>
        <w:rPr>
          <w:rFonts w:cs="Times New Roman"/>
        </w:rPr>
      </w:pPr>
      <w:bookmarkStart w:id="135" w:name="_Toc227680134"/>
      <w:r w:rsidRPr="00B256D0">
        <w:rPr>
          <w:rFonts w:cs="Times New Roman"/>
        </w:rPr>
        <w:t>Datu eksporta</w:t>
      </w:r>
      <w:r w:rsidR="00484673" w:rsidRPr="00B256D0">
        <w:rPr>
          <w:rFonts w:cs="Times New Roman"/>
        </w:rPr>
        <w:t xml:space="preserve"> un </w:t>
      </w:r>
      <w:r w:rsidRPr="00B256D0">
        <w:rPr>
          <w:rFonts w:cs="Times New Roman"/>
        </w:rPr>
        <w:t>importa prasības</w:t>
      </w:r>
      <w:bookmarkEnd w:id="135"/>
    </w:p>
    <w:p w14:paraId="20156993" w14:textId="51EDFF01" w:rsidR="00866419" w:rsidRPr="00B256D0" w:rsidRDefault="00866419" w:rsidP="001C0B00">
      <w:pPr>
        <w:rPr>
          <w:sz w:val="22"/>
          <w:szCs w:val="22"/>
        </w:rPr>
      </w:pPr>
    </w:p>
    <w:tbl>
      <w:tblPr>
        <w:tblW w:w="1396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67"/>
        <w:gridCol w:w="12898"/>
      </w:tblGrid>
      <w:tr w:rsidR="00FD2498" w:rsidRPr="00B256D0" w14:paraId="2E18568C" w14:textId="77777777" w:rsidTr="000E3A5E">
        <w:trPr>
          <w:trHeight w:val="268"/>
        </w:trPr>
        <w:tc>
          <w:tcPr>
            <w:tcW w:w="1067" w:type="dxa"/>
            <w:shd w:val="clear" w:color="auto" w:fill="F2F2F2" w:themeFill="background1" w:themeFillShade="F2"/>
          </w:tcPr>
          <w:p w14:paraId="23D9C700" w14:textId="77777777" w:rsidR="00FD2498" w:rsidRPr="00B256D0" w:rsidRDefault="00FD2498" w:rsidP="000E3A5E">
            <w:pPr>
              <w:jc w:val="center"/>
              <w:rPr>
                <w:sz w:val="22"/>
                <w:szCs w:val="22"/>
              </w:rPr>
            </w:pPr>
            <w:r w:rsidRPr="00B256D0">
              <w:rPr>
                <w:b/>
                <w:bCs/>
                <w:sz w:val="22"/>
                <w:szCs w:val="22"/>
              </w:rPr>
              <w:t>ID</w:t>
            </w:r>
          </w:p>
        </w:tc>
        <w:tc>
          <w:tcPr>
            <w:tcW w:w="12898" w:type="dxa"/>
            <w:shd w:val="clear" w:color="auto" w:fill="F2F2F2" w:themeFill="background1" w:themeFillShade="F2"/>
          </w:tcPr>
          <w:p w14:paraId="74B41746" w14:textId="77777777" w:rsidR="00FD2498" w:rsidRPr="00B256D0" w:rsidRDefault="00FD2498" w:rsidP="000E3A5E">
            <w:pPr>
              <w:jc w:val="center"/>
              <w:rPr>
                <w:b/>
                <w:bCs/>
                <w:sz w:val="22"/>
                <w:szCs w:val="22"/>
              </w:rPr>
            </w:pPr>
            <w:r w:rsidRPr="00B256D0">
              <w:rPr>
                <w:b/>
                <w:bCs/>
                <w:sz w:val="22"/>
                <w:szCs w:val="22"/>
              </w:rPr>
              <w:t>Prasības apraksts</w:t>
            </w:r>
          </w:p>
        </w:tc>
      </w:tr>
      <w:tr w:rsidR="00FD2498" w:rsidRPr="00B256D0" w14:paraId="68042C86" w14:textId="77777777" w:rsidTr="000E3A5E">
        <w:trPr>
          <w:trHeight w:val="253"/>
        </w:trPr>
        <w:tc>
          <w:tcPr>
            <w:tcW w:w="1067" w:type="dxa"/>
          </w:tcPr>
          <w:p w14:paraId="76BD16F7" w14:textId="3FF22792" w:rsidR="00FD2498" w:rsidRPr="00033253" w:rsidRDefault="00FD2498">
            <w:r w:rsidRPr="00033253">
              <w:t>DEI001</w:t>
            </w:r>
          </w:p>
        </w:tc>
        <w:tc>
          <w:tcPr>
            <w:tcW w:w="12898" w:type="dxa"/>
          </w:tcPr>
          <w:p w14:paraId="4F270754" w14:textId="099E58B0" w:rsidR="00FD2498" w:rsidRPr="00033253" w:rsidRDefault="00FD2498">
            <w:r w:rsidRPr="00033253">
              <w:t xml:space="preserve">Datu eksports Jānodrošina sarakstu eksports/imports, vismaz sekojošos formātos: </w:t>
            </w:r>
            <w:proofErr w:type="spellStart"/>
            <w:r w:rsidRPr="00033253">
              <w:t>csv</w:t>
            </w:r>
            <w:proofErr w:type="spellEnd"/>
            <w:r w:rsidRPr="00033253">
              <w:t xml:space="preserve">, </w:t>
            </w:r>
            <w:proofErr w:type="spellStart"/>
            <w:r w:rsidRPr="00033253">
              <w:t>xls</w:t>
            </w:r>
            <w:proofErr w:type="spellEnd"/>
            <w:r w:rsidRPr="00033253">
              <w:t xml:space="preserve">, </w:t>
            </w:r>
            <w:proofErr w:type="spellStart"/>
            <w:r w:rsidRPr="00033253">
              <w:t>xslx</w:t>
            </w:r>
            <w:proofErr w:type="spellEnd"/>
            <w:r w:rsidRPr="00033253">
              <w:t xml:space="preserve">, </w:t>
            </w:r>
            <w:proofErr w:type="spellStart"/>
            <w:r w:rsidRPr="00033253">
              <w:t>xml</w:t>
            </w:r>
            <w:proofErr w:type="spellEnd"/>
            <w:r w:rsidR="008310DE" w:rsidRPr="00033253">
              <w:t xml:space="preserve"> un datu apmaiņa ar API</w:t>
            </w:r>
          </w:p>
        </w:tc>
      </w:tr>
      <w:tr w:rsidR="00FD2498" w:rsidRPr="00B256D0" w14:paraId="739BCD9D" w14:textId="77777777" w:rsidTr="000E3A5E">
        <w:trPr>
          <w:trHeight w:val="300"/>
        </w:trPr>
        <w:tc>
          <w:tcPr>
            <w:tcW w:w="1067" w:type="dxa"/>
          </w:tcPr>
          <w:p w14:paraId="032CF5C3" w14:textId="22CD7570" w:rsidR="00FD2498" w:rsidRPr="00033253" w:rsidRDefault="00FD2498">
            <w:r w:rsidRPr="00033253">
              <w:lastRenderedPageBreak/>
              <w:t>DEI002</w:t>
            </w:r>
          </w:p>
        </w:tc>
        <w:tc>
          <w:tcPr>
            <w:tcW w:w="12898" w:type="dxa"/>
          </w:tcPr>
          <w:p w14:paraId="6EDCEE96" w14:textId="325C9917" w:rsidR="00FD2498" w:rsidRPr="00033253" w:rsidRDefault="00FD2498">
            <w:r w:rsidRPr="00033253">
              <w:t>Sistēmai ir jānodrošina datu kontrole pirms datu importa. Sistēmai ir jāspēj atspoguļot kļūdu paziņojumus, ja piemērām: nepareizs datu formāts.</w:t>
            </w:r>
          </w:p>
        </w:tc>
      </w:tr>
    </w:tbl>
    <w:p w14:paraId="5219D953" w14:textId="77777777" w:rsidR="001C0B00" w:rsidRPr="00B256D0" w:rsidRDefault="001C0B00" w:rsidP="001C0B00">
      <w:pPr>
        <w:rPr>
          <w:sz w:val="22"/>
          <w:szCs w:val="22"/>
        </w:rPr>
      </w:pPr>
    </w:p>
    <w:p w14:paraId="2D189A07" w14:textId="77777777" w:rsidR="00484673" w:rsidRPr="00B256D0" w:rsidRDefault="00484673" w:rsidP="001C0B00">
      <w:pPr>
        <w:rPr>
          <w:sz w:val="22"/>
          <w:szCs w:val="22"/>
        </w:rPr>
      </w:pPr>
    </w:p>
    <w:p w14:paraId="181ACD7A" w14:textId="7478360A" w:rsidR="003B3E94" w:rsidRPr="00B256D0" w:rsidRDefault="007F7210" w:rsidP="0076711E">
      <w:pPr>
        <w:pStyle w:val="Heading2"/>
        <w:numPr>
          <w:ilvl w:val="1"/>
          <w:numId w:val="39"/>
        </w:numPr>
        <w:rPr>
          <w:rFonts w:cs="Times New Roman"/>
        </w:rPr>
      </w:pPr>
      <w:bookmarkStart w:id="136" w:name="_Ref199845041"/>
      <w:bookmarkStart w:id="137" w:name="_Ref199845200"/>
      <w:bookmarkStart w:id="138" w:name="_Ref199845287"/>
      <w:bookmarkStart w:id="139" w:name="_Ref199845836"/>
      <w:bookmarkStart w:id="140" w:name="_Ref220261085"/>
      <w:bookmarkStart w:id="141" w:name="_Toc227680135"/>
      <w:r w:rsidRPr="00B256D0">
        <w:rPr>
          <w:rFonts w:cs="Times New Roman"/>
        </w:rPr>
        <w:t>Datu apmaiņas</w:t>
      </w:r>
      <w:r w:rsidR="00505940">
        <w:rPr>
          <w:rFonts w:cs="Times New Roman"/>
          <w:lang w:val="ru-RU"/>
        </w:rPr>
        <w:t xml:space="preserve"> </w:t>
      </w:r>
      <w:r w:rsidRPr="00B256D0">
        <w:rPr>
          <w:rFonts w:cs="Times New Roman"/>
        </w:rPr>
        <w:t>prasības</w:t>
      </w:r>
      <w:bookmarkEnd w:id="136"/>
      <w:bookmarkEnd w:id="137"/>
      <w:bookmarkEnd w:id="138"/>
      <w:bookmarkEnd w:id="139"/>
      <w:bookmarkEnd w:id="140"/>
      <w:bookmarkEnd w:id="141"/>
    </w:p>
    <w:tbl>
      <w:tblPr>
        <w:tblStyle w:val="TableGrid"/>
        <w:tblpPr w:leftFromText="180" w:rightFromText="180" w:vertAnchor="text" w:horzAnchor="margin" w:tblpY="279"/>
        <w:tblW w:w="1397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77"/>
        <w:gridCol w:w="12899"/>
      </w:tblGrid>
      <w:tr w:rsidR="00FD2498" w:rsidRPr="00B256D0" w14:paraId="0D681594" w14:textId="77777777" w:rsidTr="000478A8">
        <w:tc>
          <w:tcPr>
            <w:tcW w:w="1077" w:type="dxa"/>
            <w:shd w:val="clear" w:color="auto" w:fill="F2F2F2" w:themeFill="background1" w:themeFillShade="F2"/>
          </w:tcPr>
          <w:p w14:paraId="744A5362" w14:textId="77777777" w:rsidR="00FD2498" w:rsidRPr="00B256D0" w:rsidRDefault="00FD2498" w:rsidP="000E3A5E">
            <w:pPr>
              <w:jc w:val="center"/>
              <w:rPr>
                <w:b/>
                <w:bCs/>
                <w:sz w:val="22"/>
                <w:szCs w:val="22"/>
              </w:rPr>
            </w:pPr>
            <w:r w:rsidRPr="00B256D0">
              <w:rPr>
                <w:b/>
                <w:bCs/>
                <w:sz w:val="22"/>
                <w:szCs w:val="22"/>
              </w:rPr>
              <w:t>ID</w:t>
            </w:r>
          </w:p>
        </w:tc>
        <w:tc>
          <w:tcPr>
            <w:tcW w:w="12899" w:type="dxa"/>
            <w:shd w:val="clear" w:color="auto" w:fill="F2F2F2" w:themeFill="background1" w:themeFillShade="F2"/>
          </w:tcPr>
          <w:p w14:paraId="626DCC76" w14:textId="1DE74D53" w:rsidR="00FD2498" w:rsidRPr="00B256D0" w:rsidRDefault="00FD2498" w:rsidP="000E3A5E">
            <w:pPr>
              <w:jc w:val="center"/>
              <w:rPr>
                <w:b/>
                <w:bCs/>
                <w:sz w:val="22"/>
                <w:szCs w:val="22"/>
              </w:rPr>
            </w:pPr>
            <w:r w:rsidRPr="00B256D0">
              <w:rPr>
                <w:b/>
                <w:bCs/>
                <w:sz w:val="22"/>
                <w:szCs w:val="22"/>
              </w:rPr>
              <w:t>Prasība apraksts</w:t>
            </w:r>
          </w:p>
        </w:tc>
      </w:tr>
      <w:tr w:rsidR="00FD2498" w:rsidRPr="00B256D0" w14:paraId="5EF480E2" w14:textId="77777777" w:rsidTr="000478A8">
        <w:trPr>
          <w:trHeight w:val="309"/>
        </w:trPr>
        <w:tc>
          <w:tcPr>
            <w:tcW w:w="1077" w:type="dxa"/>
          </w:tcPr>
          <w:p w14:paraId="6D108B88" w14:textId="77777777" w:rsidR="00FD2498" w:rsidRPr="00B256D0" w:rsidRDefault="00FD2498">
            <w:pPr>
              <w:rPr>
                <w:sz w:val="22"/>
                <w:szCs w:val="22"/>
              </w:rPr>
            </w:pPr>
            <w:r w:rsidRPr="00B256D0">
              <w:rPr>
                <w:sz w:val="22"/>
                <w:szCs w:val="22"/>
              </w:rPr>
              <w:t>DAP001</w:t>
            </w:r>
          </w:p>
        </w:tc>
        <w:tc>
          <w:tcPr>
            <w:tcW w:w="12899" w:type="dxa"/>
          </w:tcPr>
          <w:p w14:paraId="744FE025" w14:textId="509D4492" w:rsidR="00FD2498" w:rsidRPr="00B256D0" w:rsidRDefault="00FD2498" w:rsidP="009C2674">
            <w:pPr>
              <w:rPr>
                <w:i/>
                <w:iCs/>
              </w:rPr>
            </w:pPr>
            <w:r w:rsidRPr="00B256D0">
              <w:t>Šī projekta ietvaros nepieciešams nodrošināt integrācijas ar vismaz sekojošām iekšējām un ārējam sistēmām</w:t>
            </w:r>
            <w:r w:rsidR="000C7347">
              <w:t>:</w:t>
            </w:r>
            <w:r w:rsidRPr="00B256D0">
              <w:t xml:space="preserve"> </w:t>
            </w:r>
          </w:p>
          <w:p w14:paraId="3756CFB2" w14:textId="05FE7FA8" w:rsidR="00FD2498" w:rsidRPr="000C7347" w:rsidRDefault="002701E9" w:rsidP="000C7347">
            <w:pPr>
              <w:rPr>
                <w:b/>
                <w:bCs/>
              </w:rPr>
            </w:pPr>
            <w:r>
              <w:rPr>
                <w:b/>
                <w:bCs/>
              </w:rPr>
              <w:t>1</w:t>
            </w:r>
            <w:r w:rsidRPr="00062FB3">
              <w:rPr>
                <w:rFonts w:eastAsiaTheme="minorHAnsi"/>
                <w:b/>
                <w:bCs/>
                <w:kern w:val="2"/>
                <w14:ligatures w14:val="standardContextual"/>
              </w:rPr>
              <w:t xml:space="preserve">. </w:t>
            </w:r>
            <w:r w:rsidR="00FD2498" w:rsidRPr="00062FB3">
              <w:rPr>
                <w:rFonts w:eastAsiaTheme="minorHAnsi"/>
                <w:b/>
                <w:bCs/>
                <w:kern w:val="2"/>
                <w14:ligatures w14:val="standardContextual"/>
              </w:rPr>
              <w:t>AVIS</w:t>
            </w:r>
            <w:r w:rsidR="00E05979">
              <w:rPr>
                <w:rFonts w:eastAsiaTheme="minorHAnsi"/>
                <w:b/>
                <w:bCs/>
                <w:kern w:val="2"/>
                <w14:ligatures w14:val="standardContextual"/>
              </w:rPr>
              <w:t xml:space="preserve"> – Atvieglojumu vienotā sistēma</w:t>
            </w:r>
          </w:p>
          <w:p w14:paraId="6C694BF6" w14:textId="587DB0D8" w:rsidR="000F32BD" w:rsidRPr="00B256D0" w:rsidRDefault="00FD2498" w:rsidP="00D34162">
            <w:r w:rsidRPr="00B256D0">
              <w:t>Integrācijas mērķis ir nodrošināt</w:t>
            </w:r>
            <w:r w:rsidR="001D03FD" w:rsidRPr="00B256D0">
              <w:t xml:space="preserve"> </w:t>
            </w:r>
            <w:r w:rsidR="005E4684" w:rsidRPr="00B256D0">
              <w:t>pasažieru</w:t>
            </w:r>
            <w:r w:rsidR="001D03FD" w:rsidRPr="00B256D0">
              <w:t xml:space="preserve"> </w:t>
            </w:r>
            <w:r w:rsidR="0034003D" w:rsidRPr="00B256D0">
              <w:t xml:space="preserve"> </w:t>
            </w:r>
            <w:r w:rsidR="0034003D">
              <w:t>(</w:t>
            </w:r>
            <w:r w:rsidR="0034003D" w:rsidRPr="00B256D0">
              <w:t>BMA saņēmēju</w:t>
            </w:r>
            <w:r w:rsidR="0034003D">
              <w:t>, kuri nav reģistrēti Klientu pārvaldības sistēmā)</w:t>
            </w:r>
            <w:r w:rsidR="0034003D" w:rsidRPr="00B256D0">
              <w:t xml:space="preserve"> </w:t>
            </w:r>
            <w:r w:rsidR="001D03FD" w:rsidRPr="00B256D0">
              <w:t>identificēšanu</w:t>
            </w:r>
            <w:r w:rsidR="00DD3CCC">
              <w:t xml:space="preserve"> validācijas/braukšanas laikā</w:t>
            </w:r>
            <w:r w:rsidR="001D03FD" w:rsidRPr="00B256D0">
              <w:t xml:space="preserve"> </w:t>
            </w:r>
            <w:r w:rsidR="00D356E8" w:rsidRPr="00B256D0">
              <w:t xml:space="preserve">un nodot uz AVIS </w:t>
            </w:r>
            <w:r w:rsidR="00991C1B" w:rsidRPr="00B256D0">
              <w:t xml:space="preserve"> BMA saņēmēju </w:t>
            </w:r>
            <w:r w:rsidR="00D356E8" w:rsidRPr="00B256D0">
              <w:t>veiksmīgo braukšanas validāciju</w:t>
            </w:r>
            <w:r w:rsidR="00217634">
              <w:t xml:space="preserve"> datus</w:t>
            </w:r>
            <w:r w:rsidR="00196329" w:rsidRPr="00B256D0">
              <w:t xml:space="preserve">.  </w:t>
            </w:r>
            <w:r w:rsidR="00AE0CCD">
              <w:t xml:space="preserve">AVIS </w:t>
            </w:r>
            <w:r w:rsidR="00196329" w:rsidRPr="00B256D0">
              <w:t xml:space="preserve">integrācijas instrukcija: </w:t>
            </w:r>
            <w:hyperlink r:id="rId22" w:history="1">
              <w:r w:rsidR="00196329" w:rsidRPr="00B256D0">
                <w:rPr>
                  <w:rStyle w:val="Hyperlink"/>
                </w:rPr>
                <w:t>VRAA13722153AVISPIIv70 (5).pdf</w:t>
              </w:r>
            </w:hyperlink>
          </w:p>
          <w:p w14:paraId="2F2F24B6" w14:textId="60B753E9" w:rsidR="00CE47B3" w:rsidRPr="000C7347" w:rsidRDefault="002701E9" w:rsidP="000C7347">
            <w:pPr>
              <w:rPr>
                <w:b/>
                <w:bCs/>
              </w:rPr>
            </w:pPr>
            <w:r>
              <w:rPr>
                <w:b/>
                <w:bCs/>
              </w:rPr>
              <w:t xml:space="preserve">2. </w:t>
            </w:r>
            <w:r w:rsidR="00CE47B3" w:rsidRPr="000C7347">
              <w:rPr>
                <w:b/>
                <w:bCs/>
              </w:rPr>
              <w:t>KPS</w:t>
            </w:r>
            <w:r w:rsidR="005B5834">
              <w:rPr>
                <w:b/>
                <w:bCs/>
              </w:rPr>
              <w:t xml:space="preserve"> – Klientu pārvaldības sistēma</w:t>
            </w:r>
          </w:p>
          <w:p w14:paraId="1E02DD16" w14:textId="357F086A" w:rsidR="00030803" w:rsidRDefault="005F06B8" w:rsidP="00687D6F">
            <w:r w:rsidRPr="00B256D0">
              <w:t xml:space="preserve">Integrācijas mērķis ir nodrošināt </w:t>
            </w:r>
            <w:r w:rsidR="00030803" w:rsidRPr="0045743B">
              <w:rPr>
                <w:rFonts w:eastAsiaTheme="minorHAnsi"/>
              </w:rPr>
              <w:t xml:space="preserve"> klientu, to profilu, tiesību, </w:t>
            </w:r>
            <w:r w:rsidR="00042F6D">
              <w:rPr>
                <w:rFonts w:eastAsiaTheme="minorHAnsi"/>
              </w:rPr>
              <w:t xml:space="preserve">statusu, </w:t>
            </w:r>
            <w:r w:rsidR="00030803" w:rsidRPr="0045743B">
              <w:rPr>
                <w:rFonts w:eastAsiaTheme="minorHAnsi"/>
              </w:rPr>
              <w:t>piesaistīto nesēju, līgumu, atlaižu un citu ar klientu attiecību pārvaldību saistītu datu apmaiņu starp sistēmām</w:t>
            </w:r>
            <w:r w:rsidR="005C24EB">
              <w:rPr>
                <w:rFonts w:eastAsiaTheme="minorHAnsi"/>
              </w:rPr>
              <w:t xml:space="preserve">, </w:t>
            </w:r>
            <w:r w:rsidR="005C24EB" w:rsidRPr="0045743B">
              <w:rPr>
                <w:rFonts w:eastAsiaTheme="minorHAnsi"/>
              </w:rPr>
              <w:t xml:space="preserve"> lai biļešu sistēmā varētu piemērot klientam atbilstoš</w:t>
            </w:r>
            <w:r w:rsidR="005C24EB">
              <w:rPr>
                <w:rFonts w:eastAsiaTheme="minorHAnsi"/>
              </w:rPr>
              <w:t>u</w:t>
            </w:r>
            <w:r w:rsidR="005C24EB" w:rsidRPr="0045743B">
              <w:rPr>
                <w:rFonts w:eastAsiaTheme="minorHAnsi"/>
              </w:rPr>
              <w:t>s produktus, nosacījumus un lietošanas tiesības.</w:t>
            </w:r>
          </w:p>
          <w:p w14:paraId="081DE334" w14:textId="3C40B21F" w:rsidR="00CF0B5D" w:rsidRDefault="000764A2" w:rsidP="00687D6F">
            <w:r>
              <w:t>N</w:t>
            </w:r>
            <w:r w:rsidR="00A40636">
              <w:t>e</w:t>
            </w:r>
            <w:r>
              <w:t xml:space="preserve">pieciešams nodrošināt </w:t>
            </w:r>
            <w:r w:rsidR="005F06B8" w:rsidRPr="00B256D0">
              <w:t xml:space="preserve">Biļešu sistēmas produktu un DN </w:t>
            </w:r>
            <w:r w:rsidR="00A21B5A" w:rsidRPr="00B256D0">
              <w:t>piesaistīšan</w:t>
            </w:r>
            <w:r w:rsidR="00A40636">
              <w:t>u</w:t>
            </w:r>
            <w:r w:rsidR="00A21B5A" w:rsidRPr="00B256D0">
              <w:t xml:space="preserve"> </w:t>
            </w:r>
            <w:r w:rsidR="00293BEE" w:rsidRPr="00B256D0">
              <w:t>KPS</w:t>
            </w:r>
            <w:r w:rsidR="005F06B8" w:rsidRPr="00B256D0">
              <w:t xml:space="preserve"> reģistrētiem klientiem, klientu datu kopu nodošanu uz Biļešu sistēmu, lai nodrošinātu</w:t>
            </w:r>
            <w:r w:rsidR="00CF0B5D">
              <w:t>:</w:t>
            </w:r>
          </w:p>
          <w:p w14:paraId="26FB801B" w14:textId="67A15174" w:rsidR="00CF0B5D" w:rsidRPr="004A0E72" w:rsidRDefault="00841615" w:rsidP="00062FB3">
            <w:pPr>
              <w:pStyle w:val="ListParagraph"/>
              <w:numPr>
                <w:ilvl w:val="0"/>
                <w:numId w:val="96"/>
              </w:numPr>
            </w:pPr>
            <w:r>
              <w:rPr>
                <w:rFonts w:ascii="Times New Roman" w:hAnsi="Times New Roman" w:cs="Times New Roman"/>
                <w:sz w:val="24"/>
                <w:szCs w:val="24"/>
              </w:rPr>
              <w:t>k</w:t>
            </w:r>
            <w:r w:rsidR="00D829C3">
              <w:rPr>
                <w:rFonts w:ascii="Times New Roman" w:hAnsi="Times New Roman" w:cs="Times New Roman"/>
                <w:sz w:val="24"/>
                <w:szCs w:val="24"/>
              </w:rPr>
              <w:t xml:space="preserve">lientam pieejama </w:t>
            </w:r>
            <w:r w:rsidR="005F06B8" w:rsidRPr="00062FB3">
              <w:rPr>
                <w:rFonts w:ascii="Times New Roman" w:hAnsi="Times New Roman" w:cs="Times New Roman"/>
                <w:sz w:val="24"/>
                <w:szCs w:val="24"/>
              </w:rPr>
              <w:t>produkta izmantošanu sabiedriskajā transportā</w:t>
            </w:r>
          </w:p>
          <w:p w14:paraId="76D9B759" w14:textId="32BEC454" w:rsidR="00CF0B5D" w:rsidRPr="004A0E72" w:rsidRDefault="005F06B8" w:rsidP="00062FB3">
            <w:pPr>
              <w:pStyle w:val="ListParagraph"/>
              <w:numPr>
                <w:ilvl w:val="0"/>
                <w:numId w:val="96"/>
              </w:numPr>
            </w:pPr>
            <w:r w:rsidRPr="00062FB3">
              <w:rPr>
                <w:rFonts w:ascii="Times New Roman" w:hAnsi="Times New Roman" w:cs="Times New Roman"/>
                <w:sz w:val="24"/>
                <w:szCs w:val="24"/>
              </w:rPr>
              <w:t>statusu sinhronizēšanu (piem. DN bloķēšana)</w:t>
            </w:r>
          </w:p>
          <w:p w14:paraId="0FF4ED34" w14:textId="4D7AC207" w:rsidR="00CA7515" w:rsidRPr="00A21B5A" w:rsidRDefault="00CF0B5D" w:rsidP="00062FB3">
            <w:pPr>
              <w:pStyle w:val="ListParagraph"/>
              <w:numPr>
                <w:ilvl w:val="0"/>
                <w:numId w:val="96"/>
              </w:numPr>
            </w:pPr>
            <w:r w:rsidRPr="00062FB3">
              <w:rPr>
                <w:rFonts w:ascii="Times New Roman" w:hAnsi="Times New Roman" w:cs="Times New Roman"/>
                <w:sz w:val="24"/>
                <w:szCs w:val="24"/>
              </w:rPr>
              <w:t xml:space="preserve">reģistrēto pasažieru </w:t>
            </w:r>
            <w:r w:rsidR="00592C20" w:rsidRPr="00062FB3">
              <w:rPr>
                <w:rFonts w:ascii="Times New Roman" w:hAnsi="Times New Roman" w:cs="Times New Roman"/>
                <w:sz w:val="24"/>
                <w:szCs w:val="24"/>
              </w:rPr>
              <w:t xml:space="preserve">(personalizēto datu nesēju īpašnieku) </w:t>
            </w:r>
            <w:r w:rsidR="005E5E36" w:rsidRPr="00062FB3">
              <w:rPr>
                <w:rFonts w:ascii="Times New Roman" w:hAnsi="Times New Roman" w:cs="Times New Roman"/>
                <w:sz w:val="24"/>
                <w:szCs w:val="24"/>
              </w:rPr>
              <w:t>aktivitāšu</w:t>
            </w:r>
            <w:r w:rsidR="000D0476" w:rsidRPr="00062FB3">
              <w:rPr>
                <w:rFonts w:ascii="Times New Roman" w:hAnsi="Times New Roman" w:cs="Times New Roman"/>
                <w:sz w:val="24"/>
                <w:szCs w:val="24"/>
              </w:rPr>
              <w:t xml:space="preserve"> </w:t>
            </w:r>
            <w:r w:rsidR="005E5E36" w:rsidRPr="00062FB3">
              <w:rPr>
                <w:rFonts w:ascii="Times New Roman" w:hAnsi="Times New Roman" w:cs="Times New Roman"/>
                <w:sz w:val="24"/>
                <w:szCs w:val="24"/>
              </w:rPr>
              <w:t>atspoguļošan</w:t>
            </w:r>
            <w:r w:rsidR="00A67761" w:rsidRPr="00062FB3">
              <w:rPr>
                <w:rFonts w:ascii="Times New Roman" w:hAnsi="Times New Roman" w:cs="Times New Roman"/>
                <w:sz w:val="24"/>
                <w:szCs w:val="24"/>
              </w:rPr>
              <w:t xml:space="preserve">u </w:t>
            </w:r>
            <w:r w:rsidR="00592C20" w:rsidRPr="00062FB3">
              <w:rPr>
                <w:rFonts w:ascii="Times New Roman" w:hAnsi="Times New Roman" w:cs="Times New Roman"/>
                <w:sz w:val="24"/>
                <w:szCs w:val="24"/>
              </w:rPr>
              <w:t>K</w:t>
            </w:r>
            <w:r w:rsidR="00A67761" w:rsidRPr="00062FB3">
              <w:rPr>
                <w:rFonts w:ascii="Times New Roman" w:hAnsi="Times New Roman" w:cs="Times New Roman"/>
                <w:sz w:val="24"/>
                <w:szCs w:val="24"/>
              </w:rPr>
              <w:t>lientu pārvaldība sistēmā.</w:t>
            </w:r>
          </w:p>
          <w:p w14:paraId="0498749E" w14:textId="29D303EF" w:rsidR="00687D6F" w:rsidRPr="008A6083" w:rsidRDefault="00687D6F" w:rsidP="00687D6F">
            <w:r w:rsidRPr="008A6083">
              <w:t>Sistēma</w:t>
            </w:r>
            <w:r w:rsidR="008A6083">
              <w:t>i</w:t>
            </w:r>
            <w:r w:rsidRPr="008A6083">
              <w:t xml:space="preserve"> </w:t>
            </w:r>
            <w:r w:rsidR="008A6083">
              <w:t>jā</w:t>
            </w:r>
            <w:r w:rsidRPr="008A6083">
              <w:t>piekļūst KPS</w:t>
            </w:r>
            <w:r w:rsidR="008A6083">
              <w:t xml:space="preserve"> klienta datiem</w:t>
            </w:r>
            <w:r w:rsidRPr="008A6083">
              <w:t xml:space="preserve"> tikai pēc unikālā ID, lai iegūtu klienta statusu. </w:t>
            </w:r>
          </w:p>
          <w:p w14:paraId="004A12AF" w14:textId="088ECCBC" w:rsidR="00BD1EB8" w:rsidRPr="00033253" w:rsidRDefault="00687D6F" w:rsidP="00BD1EB8">
            <w:pPr>
              <w:rPr>
                <w:highlight w:val="cyan"/>
              </w:rPr>
            </w:pPr>
            <w:r w:rsidRPr="008A6083">
              <w:t>KPS nodrošina drošu API ar autorizāciju, lai biļešu sistēma varētu veikt pieprasījumus bez personas datu nodošanas.</w:t>
            </w:r>
            <w:r w:rsidR="00D34162">
              <w:t xml:space="preserve"> </w:t>
            </w:r>
            <w:r w:rsidRPr="008A6083">
              <w:t>Visas personas datu izmaiņas notiek tikai KPS pusē.</w:t>
            </w:r>
            <w:r w:rsidR="00BD1EB8">
              <w:t xml:space="preserve"> </w:t>
            </w:r>
          </w:p>
          <w:p w14:paraId="719185F8" w14:textId="6FBC95FC" w:rsidR="00AC71EA" w:rsidRPr="000C7347" w:rsidRDefault="002701E9" w:rsidP="000C7347">
            <w:pPr>
              <w:rPr>
                <w:b/>
                <w:bCs/>
              </w:rPr>
            </w:pPr>
            <w:r>
              <w:rPr>
                <w:b/>
                <w:bCs/>
              </w:rPr>
              <w:t xml:space="preserve">3. </w:t>
            </w:r>
            <w:proofErr w:type="spellStart"/>
            <w:r w:rsidR="00C44B0B" w:rsidRPr="000C7347">
              <w:rPr>
                <w:b/>
                <w:bCs/>
              </w:rPr>
              <w:t>Mobis</w:t>
            </w:r>
            <w:proofErr w:type="spellEnd"/>
            <w:r w:rsidR="00C44B0B" w:rsidRPr="000C7347">
              <w:rPr>
                <w:b/>
                <w:bCs/>
              </w:rPr>
              <w:t>/Pikas</w:t>
            </w:r>
            <w:r w:rsidR="0079203F" w:rsidRPr="000C7347">
              <w:rPr>
                <w:b/>
                <w:bCs/>
              </w:rPr>
              <w:t xml:space="preserve"> </w:t>
            </w:r>
            <w:r w:rsidR="0079203F" w:rsidRPr="00062FB3">
              <w:rPr>
                <w:b/>
                <w:bCs/>
              </w:rPr>
              <w:t>– maršrutu tīkla pārvaldības sistēma</w:t>
            </w:r>
          </w:p>
          <w:p w14:paraId="0DA88287" w14:textId="57E03CB1" w:rsidR="00B00F44" w:rsidRDefault="00E65CFF" w:rsidP="00CF5FBA">
            <w:r w:rsidRPr="00B256D0">
              <w:t xml:space="preserve">Integrācijas mērķis ir </w:t>
            </w:r>
            <w:r>
              <w:t>n</w:t>
            </w:r>
            <w:r w:rsidRPr="00CF5FBA">
              <w:t>odrošināt</w:t>
            </w:r>
            <w:r w:rsidR="00B00F44">
              <w:t>:</w:t>
            </w:r>
          </w:p>
          <w:p w14:paraId="75E78F12" w14:textId="77777777" w:rsidR="00B00F44" w:rsidRPr="004A0E72" w:rsidRDefault="00212B0F" w:rsidP="00062FB3">
            <w:pPr>
              <w:pStyle w:val="ListParagraph"/>
              <w:numPr>
                <w:ilvl w:val="0"/>
                <w:numId w:val="97"/>
              </w:numPr>
            </w:pPr>
            <w:r w:rsidRPr="00062FB3">
              <w:rPr>
                <w:rFonts w:ascii="Times New Roman" w:hAnsi="Times New Roman" w:cs="Times New Roman"/>
                <w:sz w:val="24"/>
                <w:szCs w:val="24"/>
              </w:rPr>
              <w:t xml:space="preserve">transporta tīkla </w:t>
            </w:r>
            <w:r w:rsidR="00DC1A55" w:rsidRPr="00062FB3">
              <w:rPr>
                <w:rFonts w:ascii="Times New Roman" w:hAnsi="Times New Roman" w:cs="Times New Roman"/>
                <w:sz w:val="24"/>
                <w:szCs w:val="24"/>
              </w:rPr>
              <w:t xml:space="preserve">topoloģijas </w:t>
            </w:r>
            <w:r w:rsidR="00CD1671" w:rsidRPr="00062FB3">
              <w:rPr>
                <w:rFonts w:ascii="Times New Roman" w:hAnsi="Times New Roman" w:cs="Times New Roman"/>
                <w:sz w:val="24"/>
                <w:szCs w:val="24"/>
              </w:rPr>
              <w:t>datu</w:t>
            </w:r>
            <w:r w:rsidR="00DC1A55" w:rsidRPr="00062FB3">
              <w:rPr>
                <w:rFonts w:ascii="Times New Roman" w:hAnsi="Times New Roman" w:cs="Times New Roman"/>
                <w:sz w:val="24"/>
                <w:szCs w:val="24"/>
              </w:rPr>
              <w:t xml:space="preserve"> (maršruti, pieturvietas, līnijas, zonas, virzieni)</w:t>
            </w:r>
            <w:r w:rsidRPr="00062FB3">
              <w:rPr>
                <w:rFonts w:ascii="Times New Roman" w:hAnsi="Times New Roman" w:cs="Times New Roman"/>
                <w:sz w:val="24"/>
                <w:szCs w:val="24"/>
              </w:rPr>
              <w:t xml:space="preserve"> </w:t>
            </w:r>
          </w:p>
          <w:p w14:paraId="4AA2E2A1" w14:textId="21206590" w:rsidR="00BE7147" w:rsidRPr="004A0E72" w:rsidRDefault="00212B0F" w:rsidP="00062FB3">
            <w:pPr>
              <w:pStyle w:val="ListParagraph"/>
              <w:numPr>
                <w:ilvl w:val="0"/>
                <w:numId w:val="97"/>
              </w:numPr>
            </w:pPr>
            <w:r w:rsidRPr="00062FB3">
              <w:rPr>
                <w:rFonts w:ascii="Times New Roman" w:hAnsi="Times New Roman" w:cs="Times New Roman"/>
                <w:sz w:val="24"/>
                <w:szCs w:val="24"/>
              </w:rPr>
              <w:t>“norauto”</w:t>
            </w:r>
            <w:r w:rsidR="00BE7147" w:rsidRPr="00062FB3">
              <w:rPr>
                <w:rFonts w:ascii="Times New Roman" w:hAnsi="Times New Roman" w:cs="Times New Roman"/>
                <w:sz w:val="24"/>
                <w:szCs w:val="24"/>
              </w:rPr>
              <w:t xml:space="preserve"> reisu datu</w:t>
            </w:r>
            <w:r w:rsidR="00CD1671" w:rsidRPr="00062FB3">
              <w:rPr>
                <w:rFonts w:ascii="Times New Roman" w:hAnsi="Times New Roman" w:cs="Times New Roman"/>
                <w:sz w:val="24"/>
                <w:szCs w:val="24"/>
              </w:rPr>
              <w:t xml:space="preserve"> </w:t>
            </w:r>
            <w:r w:rsidR="00DC1A55" w:rsidRPr="00062FB3">
              <w:rPr>
                <w:rFonts w:ascii="Times New Roman" w:hAnsi="Times New Roman" w:cs="Times New Roman"/>
                <w:sz w:val="24"/>
                <w:szCs w:val="24"/>
              </w:rPr>
              <w:t>saņemšanu</w:t>
            </w:r>
            <w:r w:rsidR="00CD1671" w:rsidRPr="00062FB3">
              <w:rPr>
                <w:rFonts w:ascii="Times New Roman" w:hAnsi="Times New Roman" w:cs="Times New Roman"/>
                <w:sz w:val="24"/>
                <w:szCs w:val="24"/>
              </w:rPr>
              <w:t xml:space="preserve"> no Pikas/</w:t>
            </w:r>
            <w:proofErr w:type="spellStart"/>
            <w:r w:rsidR="00CD1671" w:rsidRPr="00062FB3">
              <w:rPr>
                <w:rFonts w:ascii="Times New Roman" w:hAnsi="Times New Roman" w:cs="Times New Roman"/>
                <w:sz w:val="24"/>
                <w:szCs w:val="24"/>
              </w:rPr>
              <w:t>Mobis</w:t>
            </w:r>
            <w:proofErr w:type="spellEnd"/>
            <w:r w:rsidR="00B13A95" w:rsidRPr="00062FB3">
              <w:rPr>
                <w:rFonts w:ascii="Times New Roman" w:hAnsi="Times New Roman" w:cs="Times New Roman"/>
                <w:sz w:val="24"/>
                <w:szCs w:val="24"/>
              </w:rPr>
              <w:t>, ar mērķi sasaistīt tos ar pārsēšanās biļetēm</w:t>
            </w:r>
          </w:p>
          <w:p w14:paraId="1CEAFF16" w14:textId="52278889" w:rsidR="00D35A12" w:rsidRPr="00062FB3" w:rsidRDefault="00712671" w:rsidP="003B1D64">
            <w:pPr>
              <w:rPr>
                <w:b/>
                <w:bCs/>
              </w:rPr>
            </w:pPr>
            <w:r>
              <w:rPr>
                <w:b/>
                <w:bCs/>
              </w:rPr>
              <w:t xml:space="preserve">4. </w:t>
            </w:r>
            <w:r w:rsidR="0028654B" w:rsidRPr="001E2788">
              <w:rPr>
                <w:b/>
                <w:bCs/>
              </w:rPr>
              <w:t xml:space="preserve">KDS </w:t>
            </w:r>
            <w:r w:rsidR="00E05979" w:rsidRPr="001E2788">
              <w:rPr>
                <w:b/>
                <w:bCs/>
              </w:rPr>
              <w:t xml:space="preserve">- </w:t>
            </w:r>
            <w:r w:rsidR="00E47565" w:rsidRPr="00062FB3">
              <w:rPr>
                <w:b/>
                <w:bCs/>
                <w:lang w:eastAsia="lv-LV"/>
              </w:rPr>
              <w:t xml:space="preserve"> (kontroles dienesta sistēma</w:t>
            </w:r>
            <w:r w:rsidR="00E825C9" w:rsidRPr="00062FB3">
              <w:rPr>
                <w:b/>
                <w:bCs/>
                <w:lang w:eastAsia="lv-LV"/>
              </w:rPr>
              <w:t xml:space="preserve"> un iekārtas</w:t>
            </w:r>
            <w:r w:rsidR="00E47565" w:rsidRPr="00062FB3">
              <w:rPr>
                <w:b/>
                <w:bCs/>
                <w:lang w:eastAsia="lv-LV"/>
              </w:rPr>
              <w:t>)</w:t>
            </w:r>
            <w:r w:rsidR="00E47565" w:rsidRPr="001E2788" w:rsidDel="0028654B">
              <w:rPr>
                <w:b/>
                <w:bCs/>
              </w:rPr>
              <w:t xml:space="preserve"> </w:t>
            </w:r>
            <w:r w:rsidR="00E47565" w:rsidRPr="00062FB3">
              <w:rPr>
                <w:b/>
                <w:bCs/>
                <w:lang w:eastAsia="lv-LV"/>
              </w:rPr>
              <w:t>Transporta biļešu kontrolieru dienas darba plānošanas un darba uzskaites sistēma</w:t>
            </w:r>
          </w:p>
          <w:p w14:paraId="0D497B66" w14:textId="51ADE0D6" w:rsidR="0035068C" w:rsidRDefault="00FD2498" w:rsidP="00CF5FBA">
            <w:r w:rsidRPr="00B256D0">
              <w:lastRenderedPageBreak/>
              <w:t xml:space="preserve">Integrācijas mērķis ir nodrošināt </w:t>
            </w:r>
            <w:r w:rsidR="00C61391" w:rsidRPr="00C61391">
              <w:t>pasažiera DN validācijas statusu pārbaudi</w:t>
            </w:r>
            <w:r w:rsidR="00E00E41" w:rsidRPr="00B256D0">
              <w:t xml:space="preserve"> </w:t>
            </w:r>
            <w:r w:rsidR="00A26C10" w:rsidRPr="00B256D0">
              <w:t xml:space="preserve">biļešu kontroles </w:t>
            </w:r>
            <w:r w:rsidR="00756153" w:rsidRPr="00B256D0">
              <w:t>ierīcēs</w:t>
            </w:r>
            <w:r w:rsidR="00275DA4" w:rsidRPr="00B256D0">
              <w:t>.</w:t>
            </w:r>
            <w:r w:rsidR="009F3594">
              <w:t xml:space="preserve"> </w:t>
            </w:r>
          </w:p>
          <w:p w14:paraId="6A1BE789" w14:textId="04249901" w:rsidR="008E5AC0" w:rsidRPr="00BB35FB" w:rsidRDefault="00712671" w:rsidP="00BB35FB">
            <w:pPr>
              <w:rPr>
                <w:b/>
                <w:bCs/>
              </w:rPr>
            </w:pPr>
            <w:r>
              <w:rPr>
                <w:b/>
                <w:bCs/>
              </w:rPr>
              <w:t xml:space="preserve">5. </w:t>
            </w:r>
            <w:r w:rsidR="00CE47B3" w:rsidRPr="00BB35FB">
              <w:rPr>
                <w:b/>
                <w:bCs/>
              </w:rPr>
              <w:t>ERP</w:t>
            </w:r>
          </w:p>
          <w:p w14:paraId="190349E6" w14:textId="23F5226B" w:rsidR="008938E0" w:rsidRDefault="008938E0" w:rsidP="00BB35FB">
            <w:pPr>
              <w:rPr>
                <w:b/>
                <w:bCs/>
              </w:rPr>
            </w:pPr>
            <w:r w:rsidRPr="008938E0">
              <w:t>Integrācijas mērķis ir nodrošināt datu apmaiņu starp biļešu sistēmu un uzņēmuma resursu plānošanas sistēmu (ERP), lai atbalstītu finanšu uzskaiti, grāmatvedību, norēķinus, ieņēmumu uzskaiti, debitoru un kreditoru procesu pārvaldību, kā arī citu ar saimniecisko darbību saistītu procesu izpildi. Integrācijai jānodrošina savlaicīga, precīza un izsekojama darījumu, maksājumu, atmaksu, korekciju un citu finanšu datu nodošana ERP sistēmai, kā arī datu konsekvence un atbilstība starp abām sistēmām.</w:t>
            </w:r>
          </w:p>
          <w:p w14:paraId="706238A1" w14:textId="4BCC589C" w:rsidR="00DA0D49" w:rsidRDefault="00981E91" w:rsidP="00BB35FB">
            <w:r>
              <w:rPr>
                <w:b/>
                <w:bCs/>
              </w:rPr>
              <w:t xml:space="preserve">6. </w:t>
            </w:r>
            <w:r w:rsidR="00112ACC" w:rsidRPr="00BB35FB">
              <w:rPr>
                <w:b/>
                <w:bCs/>
              </w:rPr>
              <w:t xml:space="preserve"> </w:t>
            </w:r>
            <w:proofErr w:type="spellStart"/>
            <w:r w:rsidR="00112ACC" w:rsidRPr="00BB35FB">
              <w:rPr>
                <w:b/>
                <w:bCs/>
              </w:rPr>
              <w:t>Validatori</w:t>
            </w:r>
            <w:proofErr w:type="spellEnd"/>
            <w:r w:rsidR="00112ACC" w:rsidRPr="00BB35FB">
              <w:rPr>
                <w:b/>
                <w:bCs/>
              </w:rPr>
              <w:t xml:space="preserve"> </w:t>
            </w:r>
          </w:p>
          <w:p w14:paraId="7DAF1D2F" w14:textId="3ED8D5CA" w:rsidR="00DA0D49" w:rsidRDefault="00DA0D49" w:rsidP="00BB35FB">
            <w:pPr>
              <w:rPr>
                <w:b/>
                <w:bCs/>
              </w:rPr>
            </w:pPr>
            <w:r w:rsidRPr="00B256D0">
              <w:t>Integrācijas mērķis ir nodrošināt biļešu validācijas</w:t>
            </w:r>
            <w:r>
              <w:t xml:space="preserve"> procesu</w:t>
            </w:r>
            <w:r w:rsidR="005B6120">
              <w:t xml:space="preserve"> (datu nesēja pārbaudi, braukšanas tiesību pārbaudi, validācijas fakt</w:t>
            </w:r>
            <w:r w:rsidR="00B025C9">
              <w:t>s utt.)</w:t>
            </w:r>
          </w:p>
          <w:p w14:paraId="23F675F3" w14:textId="40360E43" w:rsidR="000A6505" w:rsidRPr="00BB35FB" w:rsidRDefault="00F84618" w:rsidP="00BB35FB">
            <w:r w:rsidRPr="00F84618">
              <w:t xml:space="preserve">Integrācijas mērķis ir nodrošināt </w:t>
            </w:r>
            <w:proofErr w:type="spellStart"/>
            <w:r w:rsidRPr="00F84618">
              <w:t>validatoru</w:t>
            </w:r>
            <w:proofErr w:type="spellEnd"/>
            <w:r w:rsidRPr="00F84618">
              <w:t xml:space="preserve"> darbībai nepieciešamo datu apmaiņu ar biļešu sistēmu, tai skaitā tarifu, produktu, karšu un citu identifikatoru datu saņemšanu, kā arī validācijas notikumu un citu ekspluatācijas datu nodošanu biļešu sistēmai, lai nodrošinātu brauciena tiesību pārbaudi, uzskaiti, norēķinus un auditu.</w:t>
            </w:r>
          </w:p>
          <w:p w14:paraId="61E920C0" w14:textId="61B8CCF7" w:rsidR="0079203F" w:rsidRDefault="00E61737" w:rsidP="00BB35FB">
            <w:pPr>
              <w:rPr>
                <w:b/>
                <w:bCs/>
              </w:rPr>
            </w:pPr>
            <w:r>
              <w:rPr>
                <w:b/>
                <w:bCs/>
              </w:rPr>
              <w:t xml:space="preserve">7. </w:t>
            </w:r>
            <w:r w:rsidR="00112ACC" w:rsidRPr="00A0161C">
              <w:rPr>
                <w:b/>
                <w:bCs/>
              </w:rPr>
              <w:t xml:space="preserve"> Ielas biļešu automāti</w:t>
            </w:r>
            <w:r w:rsidR="00112ACC">
              <w:rPr>
                <w:b/>
                <w:bCs/>
              </w:rPr>
              <w:t xml:space="preserve"> TVM</w:t>
            </w:r>
          </w:p>
          <w:p w14:paraId="52B6122A" w14:textId="035FBCBF" w:rsidR="008905DE" w:rsidRPr="00BB35FB" w:rsidRDefault="008905DE" w:rsidP="00BB35FB">
            <w:r w:rsidRPr="008905DE">
              <w:t>Integrācijas mērķis ir nodrošināt biļešu produktu pārdošanu TVM automātos, sinhronizējot pārdodamo produktu, cenu, noteikumu un konfigurācijas datus, kā arī nododot biļešu sistēmai pārdošanas darījumus, maksājumu informāciju, izsniegto nesēju datus, iekārtu statusus un citus nepieciešamos uzskaites un kontroles datus.</w:t>
            </w:r>
          </w:p>
          <w:p w14:paraId="6E836769" w14:textId="099C0AF5" w:rsidR="00265A04" w:rsidRDefault="00E61737" w:rsidP="00FE5245">
            <w:pPr>
              <w:rPr>
                <w:b/>
                <w:bCs/>
              </w:rPr>
            </w:pPr>
            <w:r>
              <w:rPr>
                <w:b/>
                <w:bCs/>
              </w:rPr>
              <w:t>8</w:t>
            </w:r>
            <w:r w:rsidR="00622487">
              <w:rPr>
                <w:b/>
                <w:bCs/>
              </w:rPr>
              <w:t xml:space="preserve">. </w:t>
            </w:r>
            <w:r w:rsidR="00112ACC" w:rsidRPr="00A0161C">
              <w:rPr>
                <w:b/>
                <w:bCs/>
              </w:rPr>
              <w:t xml:space="preserve"> KAC kases sistēma</w:t>
            </w:r>
          </w:p>
          <w:p w14:paraId="3BFB896A" w14:textId="0EB6F849" w:rsidR="00AE0295" w:rsidRPr="00AE0295" w:rsidRDefault="00AE0295" w:rsidP="00FE5245">
            <w:r w:rsidRPr="00062FB3">
              <w:t>Integrācijas mērķis ir nodrošināt biļešu un ar tām saistīto pakalpojumu pārdošanu klientu apkalpošanas centros, nododot kases aparātiem vai ar tiem saistītajām darba vietām nepieciešamos produktu un cenu datus, kā arī saņemot informāciju par veiktajiem pārdošanas darījumiem, papildinājumiem, nomaiņām, atmaksām un citiem klientu apkalpošanas procesiem.</w:t>
            </w:r>
          </w:p>
          <w:p w14:paraId="4122B3D4" w14:textId="7A10AB0F" w:rsidR="00CE47B3" w:rsidRDefault="00E61737" w:rsidP="00622487">
            <w:pPr>
              <w:rPr>
                <w:b/>
                <w:bCs/>
              </w:rPr>
            </w:pPr>
            <w:r>
              <w:rPr>
                <w:b/>
                <w:bCs/>
              </w:rPr>
              <w:t>9</w:t>
            </w:r>
            <w:r w:rsidR="00622487">
              <w:rPr>
                <w:b/>
                <w:bCs/>
              </w:rPr>
              <w:t xml:space="preserve">. </w:t>
            </w:r>
            <w:r w:rsidR="00112ACC">
              <w:rPr>
                <w:b/>
                <w:bCs/>
              </w:rPr>
              <w:t xml:space="preserve"> </w:t>
            </w:r>
            <w:r w:rsidR="00B743A8" w:rsidRPr="00062FB3">
              <w:rPr>
                <w:b/>
                <w:bCs/>
              </w:rPr>
              <w:t xml:space="preserve">Tirgotāju </w:t>
            </w:r>
            <w:r w:rsidR="00B472A1" w:rsidRPr="00062FB3">
              <w:rPr>
                <w:b/>
                <w:bCs/>
              </w:rPr>
              <w:t xml:space="preserve">kases </w:t>
            </w:r>
            <w:r w:rsidR="00B743A8" w:rsidRPr="00062FB3">
              <w:rPr>
                <w:b/>
                <w:bCs/>
              </w:rPr>
              <w:t>sistēm</w:t>
            </w:r>
            <w:r w:rsidR="00442F23" w:rsidRPr="00062FB3">
              <w:rPr>
                <w:b/>
                <w:bCs/>
              </w:rPr>
              <w:t>as</w:t>
            </w:r>
          </w:p>
          <w:p w14:paraId="06DD12E4" w14:textId="7EF60D9A" w:rsidR="003D0603" w:rsidRPr="003D0603" w:rsidRDefault="003D0603" w:rsidP="00622487">
            <w:r w:rsidRPr="00062FB3">
              <w:t>Integrācijas mērķis ir nodrošināt biļešu produktu izplatīšanu ārējo tirgotāju tirdzniecības vietās, sinhronizējot produktu, cenu un pārdošanas noteikumu datus, kā arī saņemot no tirgotāju kases sistēmām informāciju par pārdošanas darījumiem, anulācijām, atmaksām un citiem ar biļešu izplatīšanu saistītiem notikumiem.</w:t>
            </w:r>
          </w:p>
          <w:p w14:paraId="47B8225D" w14:textId="31C75889" w:rsidR="00B472A1" w:rsidRDefault="00E61737" w:rsidP="00622487">
            <w:pPr>
              <w:rPr>
                <w:b/>
                <w:bCs/>
              </w:rPr>
            </w:pPr>
            <w:r>
              <w:rPr>
                <w:b/>
                <w:bCs/>
              </w:rPr>
              <w:t>10</w:t>
            </w:r>
            <w:r w:rsidR="00622487">
              <w:rPr>
                <w:b/>
                <w:bCs/>
              </w:rPr>
              <w:t xml:space="preserve">. </w:t>
            </w:r>
            <w:r w:rsidR="00112ACC" w:rsidRPr="00A0161C">
              <w:rPr>
                <w:b/>
                <w:bCs/>
              </w:rPr>
              <w:t xml:space="preserve"> Pašapkalpošanās portāls</w:t>
            </w:r>
          </w:p>
          <w:p w14:paraId="4B215538" w14:textId="69B1DA7E" w:rsidR="005B4B75" w:rsidRDefault="005B4B75" w:rsidP="00622487">
            <w:pPr>
              <w:rPr>
                <w:b/>
                <w:bCs/>
              </w:rPr>
            </w:pPr>
            <w:r w:rsidRPr="005B4B75">
              <w:t xml:space="preserve">Integrācijas mērķis ir nodrošināt klientiem iespēju attālināti iegādāties, pārvaldīt un lietot biļešu produktus, apskatīt savu kontu, </w:t>
            </w:r>
            <w:r w:rsidR="00786BA1">
              <w:t>DN</w:t>
            </w:r>
            <w:r w:rsidRPr="005B4B75">
              <w:t>, darījumus un braucienu vēsturi, kā arī veikt citas pašapkalpošanās darbības, izmantojot biļešu sistēmā uzturētos datus un biznesa loģiku.</w:t>
            </w:r>
          </w:p>
          <w:p w14:paraId="10897C52" w14:textId="55FFA31C" w:rsidR="00B743A8" w:rsidRDefault="00622487" w:rsidP="00622487">
            <w:pPr>
              <w:rPr>
                <w:b/>
                <w:bCs/>
              </w:rPr>
            </w:pPr>
            <w:r>
              <w:rPr>
                <w:b/>
                <w:bCs/>
              </w:rPr>
              <w:t>1</w:t>
            </w:r>
            <w:r w:rsidR="00E61737">
              <w:rPr>
                <w:b/>
                <w:bCs/>
              </w:rPr>
              <w:t>1</w:t>
            </w:r>
            <w:r>
              <w:rPr>
                <w:b/>
                <w:bCs/>
              </w:rPr>
              <w:t xml:space="preserve">. </w:t>
            </w:r>
            <w:r w:rsidR="00AE704F" w:rsidRPr="00062FB3">
              <w:rPr>
                <w:b/>
                <w:bCs/>
              </w:rPr>
              <w:t>DBS</w:t>
            </w:r>
            <w:r w:rsidR="006D38E6">
              <w:rPr>
                <w:b/>
                <w:bCs/>
              </w:rPr>
              <w:t xml:space="preserve"> digitālo biļešu sistēma</w:t>
            </w:r>
          </w:p>
          <w:p w14:paraId="2B474C34" w14:textId="5665880A" w:rsidR="00D24A2B" w:rsidRPr="00062FB3" w:rsidRDefault="00123EA1" w:rsidP="00622487">
            <w:r w:rsidRPr="00062FB3">
              <w:t xml:space="preserve">Integrācijas mērķis ir nodrošināt biļešu sistēmas un atsevišķās digitālo biļešu sistēmas, kura pārvalda QR koda biļetes mobilajā lietotnē, savstarpēju integrāciju vai apvienošanu, lai nodrošinātu vienotu biļešu produktu, klientu datu, nesēju, darījumu un lietošanas notikumu pārvaldību. Integrācijai jānodrošina vienota pieeja biļešu produktiem un to administrēšanai neatkarīgi no </w:t>
            </w:r>
            <w:r w:rsidRPr="00062FB3">
              <w:lastRenderedPageBreak/>
              <w:t>izplatīšanas kanāla, kā arī datu integritāte, konsekvence, unikāla datu uzskaite un sinhronizācija starp sistēmām, novēršot datu dublēšanos, pretrunas un neatbilstības.</w:t>
            </w:r>
          </w:p>
          <w:p w14:paraId="2C43E7FA" w14:textId="627D2B56" w:rsidR="001D14F0" w:rsidRPr="00062FB3" w:rsidRDefault="00622487" w:rsidP="002D6807">
            <w:pPr>
              <w:rPr>
                <w:b/>
                <w:bCs/>
              </w:rPr>
            </w:pPr>
            <w:r>
              <w:rPr>
                <w:b/>
                <w:bCs/>
              </w:rPr>
              <w:t>1</w:t>
            </w:r>
            <w:r w:rsidR="00E61737">
              <w:rPr>
                <w:b/>
                <w:bCs/>
              </w:rPr>
              <w:t>2</w:t>
            </w:r>
            <w:r>
              <w:rPr>
                <w:b/>
                <w:bCs/>
              </w:rPr>
              <w:t xml:space="preserve">. </w:t>
            </w:r>
            <w:r w:rsidR="00112ACC" w:rsidRPr="00BB35FB">
              <w:rPr>
                <w:b/>
                <w:bCs/>
              </w:rPr>
              <w:t xml:space="preserve"> DWH</w:t>
            </w:r>
            <w:r w:rsidR="002F4760">
              <w:rPr>
                <w:b/>
                <w:bCs/>
              </w:rPr>
              <w:t xml:space="preserve"> </w:t>
            </w:r>
            <w:r w:rsidR="00207663">
              <w:rPr>
                <w:b/>
                <w:bCs/>
              </w:rPr>
              <w:t>–</w:t>
            </w:r>
            <w:r w:rsidR="002F4760">
              <w:rPr>
                <w:b/>
                <w:bCs/>
              </w:rPr>
              <w:t xml:space="preserve"> </w:t>
            </w:r>
            <w:r w:rsidR="00207663">
              <w:rPr>
                <w:b/>
                <w:bCs/>
              </w:rPr>
              <w:t>Datu noliktava</w:t>
            </w:r>
          </w:p>
          <w:p w14:paraId="55E96AA3" w14:textId="13CDF500" w:rsidR="00622487" w:rsidRPr="004243A7" w:rsidRDefault="00E07CD3" w:rsidP="000C7347">
            <w:r w:rsidRPr="00E07CD3">
              <w:t>Integrācijas mērķis ir nodrošināt regulāru, pilnīgu un strukturētu datu nodošanu no biļešu sistēmas uz datu noliktavu, lai atbalstītu atskaišu sagatavošanu, datu analītiku, finanšu uzskaiti, pieprasījuma un ieņēmumu analīzi, pakalpojumu kvalitātes uzraudzību, kā arī stratēģisko un operatīvo lēmumu pieņemšanu. Integrācijai jānodrošina datu kvalitāte, vēsturiskums, izsekojamība un datu konsekvence starp biļešu sistēmu un datu noliktavu.</w:t>
            </w:r>
          </w:p>
        </w:tc>
      </w:tr>
      <w:tr w:rsidR="0035095C" w:rsidRPr="00B256D0" w14:paraId="28842A67" w14:textId="77777777" w:rsidTr="000478A8">
        <w:trPr>
          <w:trHeight w:val="309"/>
        </w:trPr>
        <w:tc>
          <w:tcPr>
            <w:tcW w:w="1077" w:type="dxa"/>
          </w:tcPr>
          <w:p w14:paraId="3B286E14" w14:textId="6CA84462" w:rsidR="0035095C" w:rsidRPr="00DD0DAB" w:rsidRDefault="00850C38">
            <w:pPr>
              <w:rPr>
                <w:sz w:val="22"/>
                <w:szCs w:val="22"/>
              </w:rPr>
            </w:pPr>
            <w:r w:rsidRPr="00B256D0">
              <w:rPr>
                <w:sz w:val="22"/>
                <w:szCs w:val="22"/>
              </w:rPr>
              <w:lastRenderedPageBreak/>
              <w:t>DAP002</w:t>
            </w:r>
          </w:p>
        </w:tc>
        <w:tc>
          <w:tcPr>
            <w:tcW w:w="12899" w:type="dxa"/>
          </w:tcPr>
          <w:p w14:paraId="1913D2A1" w14:textId="4A784372" w:rsidR="0035095C" w:rsidRPr="00DD0DAB" w:rsidRDefault="007E50AB" w:rsidP="004E64F7">
            <w:r w:rsidRPr="00DD0DAB">
              <w:t xml:space="preserve">Visiem integrācijas pieprasījumiem jāietver </w:t>
            </w:r>
            <w:r w:rsidR="00882E0C" w:rsidRPr="00DD0DAB">
              <w:t>korelācijas</w:t>
            </w:r>
            <w:r w:rsidRPr="00DD0DAB">
              <w:t xml:space="preserve"> ID</w:t>
            </w:r>
            <w:r w:rsidR="00882E0C" w:rsidRPr="00DD0DAB">
              <w:t xml:space="preserve">, </w:t>
            </w:r>
            <w:r w:rsidRPr="00DD0DAB">
              <w:t xml:space="preserve">rezultātiem jābūt izsekojamiem </w:t>
            </w:r>
            <w:r w:rsidR="00882E0C" w:rsidRPr="00DD0DAB">
              <w:t>S</w:t>
            </w:r>
            <w:r w:rsidRPr="00DD0DAB">
              <w:t>istēm</w:t>
            </w:r>
            <w:r w:rsidR="00882E0C" w:rsidRPr="00DD0DAB">
              <w:t>as</w:t>
            </w:r>
            <w:r w:rsidRPr="00DD0DAB">
              <w:t xml:space="preserve"> žurnāl</w:t>
            </w:r>
            <w:r w:rsidR="00882E0C" w:rsidRPr="00DD0DAB">
              <w:t>ā</w:t>
            </w:r>
          </w:p>
        </w:tc>
      </w:tr>
      <w:tr w:rsidR="00FD2498" w:rsidRPr="00B256D0" w14:paraId="5DB8BD7C" w14:textId="77777777" w:rsidTr="000478A8">
        <w:trPr>
          <w:trHeight w:val="309"/>
        </w:trPr>
        <w:tc>
          <w:tcPr>
            <w:tcW w:w="1077" w:type="dxa"/>
          </w:tcPr>
          <w:p w14:paraId="6501505E" w14:textId="76CE8A9B" w:rsidR="00FD2498" w:rsidRPr="00B256D0" w:rsidRDefault="00FD2498">
            <w:pPr>
              <w:rPr>
                <w:sz w:val="22"/>
                <w:szCs w:val="22"/>
              </w:rPr>
            </w:pPr>
          </w:p>
        </w:tc>
        <w:tc>
          <w:tcPr>
            <w:tcW w:w="12899" w:type="dxa"/>
          </w:tcPr>
          <w:p w14:paraId="7E75000F" w14:textId="0DCDB56B" w:rsidR="00FD2498" w:rsidRPr="00033253" w:rsidRDefault="00E23981">
            <w:r w:rsidRPr="00033253">
              <w:t>Izpildītājam</w:t>
            </w:r>
            <w:r w:rsidR="00FD2498" w:rsidRPr="00033253">
              <w:t xml:space="preserve"> pēc nepieciešamības jāpiedāvā savus risinājumus iespējamo datu apmaiņas mehānismu un Sistēmas integrēšanas iespējām, saskaņojot ar Pasūtītāju.  </w:t>
            </w:r>
            <w:r w:rsidR="00FD2498" w:rsidRPr="00033253">
              <w:rPr>
                <w:rStyle w:val="normaltextrun"/>
              </w:rPr>
              <w:t xml:space="preserve"> </w:t>
            </w:r>
          </w:p>
        </w:tc>
      </w:tr>
      <w:tr w:rsidR="00FD2498" w:rsidRPr="00B256D0" w14:paraId="1AD78F9F" w14:textId="77777777" w:rsidTr="000478A8">
        <w:tc>
          <w:tcPr>
            <w:tcW w:w="1077" w:type="dxa"/>
          </w:tcPr>
          <w:p w14:paraId="134A139E" w14:textId="77777777" w:rsidR="00FD2498" w:rsidRPr="00B256D0" w:rsidRDefault="00FD2498">
            <w:pPr>
              <w:rPr>
                <w:sz w:val="22"/>
                <w:szCs w:val="22"/>
              </w:rPr>
            </w:pPr>
            <w:r w:rsidRPr="00B256D0">
              <w:rPr>
                <w:sz w:val="22"/>
                <w:szCs w:val="22"/>
              </w:rPr>
              <w:t>DAP003</w:t>
            </w:r>
          </w:p>
        </w:tc>
        <w:tc>
          <w:tcPr>
            <w:tcW w:w="12899" w:type="dxa"/>
          </w:tcPr>
          <w:p w14:paraId="1BDF5883" w14:textId="2902D7F5" w:rsidR="00FD2498" w:rsidRPr="00033253" w:rsidRDefault="00FD2498" w:rsidP="002A347C">
            <w:r w:rsidRPr="00033253">
              <w:t xml:space="preserve">Datu apmaiņai jānodrošina datu apmaiņas kvalitātes kontroli un </w:t>
            </w:r>
            <w:r w:rsidRPr="00033253">
              <w:rPr>
                <w:rStyle w:val="normaltextrun"/>
              </w:rPr>
              <w:t>monitoringu,</w:t>
            </w:r>
            <w:r w:rsidRPr="00033253">
              <w:t xml:space="preserve"> piemērojot labākas prakses:</w:t>
            </w:r>
          </w:p>
          <w:p w14:paraId="62535156" w14:textId="77777777" w:rsidR="00FD2498" w:rsidRPr="00033253" w:rsidRDefault="00FD2498" w:rsidP="00620009">
            <w:pPr>
              <w:pStyle w:val="ListParagraph"/>
              <w:numPr>
                <w:ilvl w:val="0"/>
                <w:numId w:val="9"/>
              </w:numPr>
              <w:spacing w:after="0" w:line="240" w:lineRule="auto"/>
              <w:ind w:left="714" w:hanging="357"/>
              <w:rPr>
                <w:rFonts w:ascii="Times New Roman" w:hAnsi="Times New Roman" w:cs="Times New Roman"/>
                <w:sz w:val="24"/>
                <w:szCs w:val="24"/>
              </w:rPr>
            </w:pPr>
            <w:r w:rsidRPr="00033253">
              <w:rPr>
                <w:rFonts w:ascii="Times New Roman" w:hAnsi="Times New Roman" w:cs="Times New Roman"/>
                <w:sz w:val="24"/>
                <w:szCs w:val="24"/>
              </w:rPr>
              <w:t>pārskatāmība – jāspēj izskaidrot, kādi dati, kam, kāpēc un kā tiek apmainīti;</w:t>
            </w:r>
          </w:p>
          <w:p w14:paraId="31642F7A" w14:textId="5936798C" w:rsidR="00FD2498" w:rsidRPr="00033253" w:rsidRDefault="00FD2498" w:rsidP="00620009">
            <w:pPr>
              <w:pStyle w:val="ListParagraph"/>
              <w:numPr>
                <w:ilvl w:val="0"/>
                <w:numId w:val="9"/>
              </w:numPr>
              <w:spacing w:after="0" w:line="240" w:lineRule="auto"/>
              <w:ind w:left="714" w:hanging="357"/>
              <w:rPr>
                <w:rFonts w:ascii="Times New Roman" w:hAnsi="Times New Roman" w:cs="Times New Roman"/>
                <w:sz w:val="24"/>
                <w:szCs w:val="24"/>
              </w:rPr>
            </w:pPr>
            <w:r w:rsidRPr="00033253">
              <w:rPr>
                <w:rFonts w:ascii="Times New Roman" w:hAnsi="Times New Roman" w:cs="Times New Roman"/>
                <w:sz w:val="24"/>
                <w:szCs w:val="24"/>
              </w:rPr>
              <w:t>auditēšana, dokumentēšana – pārskatāmi datu apstrādes uzskaites žurnāli par visiem datu apmaiņas notikumiem;</w:t>
            </w:r>
          </w:p>
          <w:p w14:paraId="6B7E2FFD" w14:textId="77777777" w:rsidR="00FD2498" w:rsidRPr="00033253" w:rsidRDefault="00FD2498" w:rsidP="00620009">
            <w:pPr>
              <w:pStyle w:val="ListParagraph"/>
              <w:numPr>
                <w:ilvl w:val="0"/>
                <w:numId w:val="9"/>
              </w:numPr>
              <w:spacing w:after="0" w:line="240" w:lineRule="auto"/>
              <w:ind w:left="714" w:hanging="357"/>
              <w:rPr>
                <w:rFonts w:ascii="Times New Roman" w:hAnsi="Times New Roman" w:cs="Times New Roman"/>
                <w:sz w:val="24"/>
                <w:szCs w:val="24"/>
              </w:rPr>
            </w:pPr>
            <w:r w:rsidRPr="00033253">
              <w:rPr>
                <w:rFonts w:ascii="Times New Roman" w:hAnsi="Times New Roman" w:cs="Times New Roman"/>
                <w:sz w:val="24"/>
                <w:szCs w:val="24"/>
              </w:rPr>
              <w:t>integritātes aizsardzība - nodrošinot, ka dati nav mainīti pārsūtīšanas laikā;</w:t>
            </w:r>
          </w:p>
          <w:p w14:paraId="6303E07D" w14:textId="77777777" w:rsidR="00FD2498" w:rsidRPr="00033253" w:rsidRDefault="00FD2498" w:rsidP="00620009">
            <w:pPr>
              <w:pStyle w:val="ListParagraph"/>
              <w:numPr>
                <w:ilvl w:val="0"/>
                <w:numId w:val="9"/>
              </w:numPr>
              <w:spacing w:after="0" w:line="240" w:lineRule="auto"/>
              <w:ind w:left="714" w:hanging="357"/>
              <w:rPr>
                <w:rFonts w:ascii="Times New Roman" w:hAnsi="Times New Roman" w:cs="Times New Roman"/>
                <w:sz w:val="24"/>
                <w:szCs w:val="24"/>
              </w:rPr>
            </w:pPr>
            <w:r w:rsidRPr="00033253">
              <w:rPr>
                <w:rFonts w:ascii="Times New Roman" w:hAnsi="Times New Roman" w:cs="Times New Roman"/>
                <w:sz w:val="24"/>
                <w:szCs w:val="24"/>
              </w:rPr>
              <w:t>automātiski ziņojumi par kļūdainiem ierakstiem un neatbilstībām</w:t>
            </w:r>
          </w:p>
          <w:p w14:paraId="26C804B0" w14:textId="5A2F5D14" w:rsidR="00FD2498" w:rsidRPr="00033253" w:rsidRDefault="00FD2498" w:rsidP="00620009">
            <w:pPr>
              <w:pStyle w:val="ListParagraph"/>
              <w:numPr>
                <w:ilvl w:val="0"/>
                <w:numId w:val="9"/>
              </w:numPr>
              <w:spacing w:after="0" w:line="240" w:lineRule="auto"/>
              <w:ind w:left="714" w:hanging="357"/>
              <w:rPr>
                <w:rFonts w:ascii="Times New Roman" w:hAnsi="Times New Roman" w:cs="Times New Roman"/>
                <w:sz w:val="24"/>
                <w:szCs w:val="24"/>
              </w:rPr>
            </w:pPr>
            <w:r w:rsidRPr="00033253">
              <w:rPr>
                <w:rFonts w:ascii="Times New Roman" w:hAnsi="Times New Roman" w:cs="Times New Roman"/>
                <w:sz w:val="24"/>
                <w:szCs w:val="24"/>
              </w:rPr>
              <w:t>datu saskaņošana (</w:t>
            </w:r>
            <w:proofErr w:type="spellStart"/>
            <w:r w:rsidRPr="00033253">
              <w:rPr>
                <w:rFonts w:ascii="Times New Roman" w:hAnsi="Times New Roman" w:cs="Times New Roman"/>
                <w:sz w:val="24"/>
                <w:szCs w:val="24"/>
              </w:rPr>
              <w:t>rekonsiliācija</w:t>
            </w:r>
            <w:proofErr w:type="spellEnd"/>
            <w:r w:rsidRPr="00033253">
              <w:rPr>
                <w:rFonts w:ascii="Times New Roman" w:hAnsi="Times New Roman" w:cs="Times New Roman"/>
                <w:sz w:val="24"/>
                <w:szCs w:val="24"/>
              </w:rPr>
              <w:t xml:space="preserve"> pēc ierakstu skaita)</w:t>
            </w:r>
          </w:p>
          <w:p w14:paraId="06C76DB3" w14:textId="170D5F7E" w:rsidR="00FD2498" w:rsidRPr="00033253" w:rsidRDefault="00FD2498" w:rsidP="00620009">
            <w:pPr>
              <w:pStyle w:val="ListParagraph"/>
              <w:numPr>
                <w:ilvl w:val="0"/>
                <w:numId w:val="9"/>
              </w:numPr>
              <w:spacing w:after="0" w:line="240" w:lineRule="auto"/>
              <w:ind w:left="714" w:hanging="357"/>
              <w:rPr>
                <w:rFonts w:ascii="Times New Roman" w:hAnsi="Times New Roman" w:cs="Times New Roman"/>
                <w:sz w:val="24"/>
                <w:szCs w:val="24"/>
              </w:rPr>
            </w:pPr>
            <w:r w:rsidRPr="00033253">
              <w:rPr>
                <w:rFonts w:ascii="Times New Roman" w:hAnsi="Times New Roman" w:cs="Times New Roman"/>
                <w:sz w:val="24"/>
                <w:szCs w:val="24"/>
              </w:rPr>
              <w:t>laika zīmogi – visiem apmaiņas notikumiem jābūt ar precīzu datumu un laiku atzīmi</w:t>
            </w:r>
          </w:p>
          <w:p w14:paraId="685F4A8B" w14:textId="130EA7AE" w:rsidR="00FD2498" w:rsidRPr="00033253" w:rsidRDefault="00FD2498" w:rsidP="00620009">
            <w:pPr>
              <w:pStyle w:val="ListParagraph"/>
              <w:numPr>
                <w:ilvl w:val="0"/>
                <w:numId w:val="9"/>
              </w:numPr>
              <w:spacing w:after="0" w:line="240" w:lineRule="auto"/>
              <w:ind w:left="714" w:hanging="357"/>
              <w:rPr>
                <w:rFonts w:ascii="Times New Roman" w:hAnsi="Times New Roman" w:cs="Times New Roman"/>
                <w:sz w:val="24"/>
                <w:szCs w:val="24"/>
              </w:rPr>
            </w:pPr>
            <w:r w:rsidRPr="00033253">
              <w:rPr>
                <w:rFonts w:ascii="Times New Roman" w:hAnsi="Times New Roman" w:cs="Times New Roman"/>
                <w:sz w:val="24"/>
                <w:szCs w:val="24"/>
              </w:rPr>
              <w:t>atkārtoto mēģinājumu mehānisms – datu pārsūtīšana kļūmju gadījumā</w:t>
            </w:r>
          </w:p>
          <w:p w14:paraId="1B67535C" w14:textId="1228722D" w:rsidR="00FD2498" w:rsidRPr="00033253" w:rsidRDefault="00FD2498" w:rsidP="00620009">
            <w:pPr>
              <w:pStyle w:val="ListParagraph"/>
              <w:numPr>
                <w:ilvl w:val="0"/>
                <w:numId w:val="9"/>
              </w:numPr>
              <w:spacing w:after="0" w:line="240" w:lineRule="auto"/>
              <w:ind w:left="714" w:hanging="357"/>
              <w:rPr>
                <w:rFonts w:ascii="Times New Roman" w:hAnsi="Times New Roman" w:cs="Times New Roman"/>
                <w:sz w:val="24"/>
                <w:szCs w:val="24"/>
              </w:rPr>
            </w:pPr>
            <w:r w:rsidRPr="00033253">
              <w:rPr>
                <w:rFonts w:ascii="Times New Roman" w:hAnsi="Times New Roman" w:cs="Times New Roman"/>
                <w:sz w:val="24"/>
                <w:szCs w:val="24"/>
              </w:rPr>
              <w:t>datu versiju pārvaldība un kontrole</w:t>
            </w:r>
          </w:p>
          <w:p w14:paraId="62688F47" w14:textId="6CF79032" w:rsidR="00FD2498" w:rsidRPr="00033253" w:rsidRDefault="00FD2498" w:rsidP="00620009">
            <w:pPr>
              <w:pStyle w:val="ListParagraph"/>
              <w:numPr>
                <w:ilvl w:val="0"/>
                <w:numId w:val="9"/>
              </w:numPr>
              <w:spacing w:after="0" w:line="240" w:lineRule="auto"/>
              <w:ind w:left="714" w:hanging="357"/>
              <w:rPr>
                <w:rFonts w:ascii="Times New Roman" w:hAnsi="Times New Roman" w:cs="Times New Roman"/>
                <w:sz w:val="24"/>
                <w:szCs w:val="24"/>
              </w:rPr>
            </w:pPr>
            <w:r w:rsidRPr="00033253">
              <w:rPr>
                <w:rFonts w:ascii="Times New Roman" w:hAnsi="Times New Roman" w:cs="Times New Roman"/>
                <w:sz w:val="24"/>
                <w:szCs w:val="24"/>
              </w:rPr>
              <w:t>ziņošanas mehānisms par kļūdām (piemēram, vai e-pasts tika veiksmīgi nosūtīts u.c. gadījumi)</w:t>
            </w:r>
          </w:p>
        </w:tc>
      </w:tr>
      <w:tr w:rsidR="00850C38" w:rsidRPr="00B256D0" w14:paraId="6BFD9EDC" w14:textId="77777777" w:rsidTr="000478A8">
        <w:tc>
          <w:tcPr>
            <w:tcW w:w="1077" w:type="dxa"/>
          </w:tcPr>
          <w:p w14:paraId="5AAD95F6" w14:textId="57CF2815" w:rsidR="00850C38" w:rsidRPr="00B256D0" w:rsidRDefault="00850C38" w:rsidP="00850C38">
            <w:pPr>
              <w:rPr>
                <w:sz w:val="22"/>
                <w:szCs w:val="22"/>
              </w:rPr>
            </w:pPr>
            <w:r w:rsidRPr="00B256D0">
              <w:rPr>
                <w:sz w:val="22"/>
                <w:szCs w:val="22"/>
              </w:rPr>
              <w:t>DAP004</w:t>
            </w:r>
          </w:p>
        </w:tc>
        <w:tc>
          <w:tcPr>
            <w:tcW w:w="12899" w:type="dxa"/>
          </w:tcPr>
          <w:p w14:paraId="505ED7FB" w14:textId="56B8AE21" w:rsidR="00850C38" w:rsidRPr="00033253" w:rsidRDefault="00850C38" w:rsidP="00850C38">
            <w:r w:rsidRPr="00033253">
              <w:t>Datu apmaiņai ir jāatbilst vispārpieņemtajiem drošības standartiem.  Datu apmaiņa jāveic, izmantojot drošus protokolus.  Datu apmaiņai jānotiek caur drošiem kanāliem, lai novērstu potenciālu datu noplūdi.</w:t>
            </w:r>
            <w:r w:rsidRPr="00033253">
              <w:rPr>
                <w:lang w:eastAsia="zh-CN"/>
              </w:rPr>
              <w:t xml:space="preserve"> Jānodrošina, ka datu apmaiņa notiek tikai un vienīgi pa šifrētu datu apmaiņas kanālu.</w:t>
            </w:r>
          </w:p>
          <w:p w14:paraId="61909B50" w14:textId="77777777" w:rsidR="00850C38" w:rsidRPr="00033253" w:rsidRDefault="00850C38" w:rsidP="00850C38">
            <w:r w:rsidRPr="00033253">
              <w:t>Datu šifrēšana pārraidē: TLS 1.2 vai augstāka.</w:t>
            </w:r>
          </w:p>
          <w:p w14:paraId="54107801" w14:textId="77777777" w:rsidR="00850C38" w:rsidRPr="00033253" w:rsidRDefault="00850C38" w:rsidP="00850C38">
            <w:pPr>
              <w:jc w:val="both"/>
              <w:rPr>
                <w:color w:val="000000" w:themeColor="text1"/>
              </w:rPr>
            </w:pPr>
            <w:r w:rsidRPr="00033253">
              <w:rPr>
                <w:color w:val="000000" w:themeColor="text1"/>
              </w:rPr>
              <w:t>Nepieciešamo ārējo sertifikātu iegādi nodrošina Pasūtītājs.</w:t>
            </w:r>
          </w:p>
          <w:p w14:paraId="4C343E8F" w14:textId="5A87E8CE" w:rsidR="00850C38" w:rsidRPr="00033253" w:rsidRDefault="00850C38" w:rsidP="00850C38">
            <w:r w:rsidRPr="00033253">
              <w:rPr>
                <w:color w:val="000000" w:themeColor="text1"/>
              </w:rPr>
              <w:t>Nepieciešamos iekšējos sertifikātus nodrošina Pasūtītājs.</w:t>
            </w:r>
          </w:p>
          <w:p w14:paraId="142E3D15" w14:textId="77777777" w:rsidR="00850C38" w:rsidRPr="00033253" w:rsidRDefault="00850C38" w:rsidP="00850C38">
            <w:r w:rsidRPr="00033253">
              <w:t xml:space="preserve">Datu apmaiņas formāti: JSON vai XML, </w:t>
            </w:r>
            <w:proofErr w:type="spellStart"/>
            <w:r w:rsidRPr="00033253">
              <w:t>RESTful</w:t>
            </w:r>
            <w:proofErr w:type="spellEnd"/>
            <w:r w:rsidRPr="00033253">
              <w:t xml:space="preserve"> API vai SOAP</w:t>
            </w:r>
          </w:p>
          <w:p w14:paraId="03A331D2" w14:textId="07D2E478" w:rsidR="00850C38" w:rsidRPr="00033253" w:rsidRDefault="00850C38" w:rsidP="00850C38">
            <w:r w:rsidRPr="00033253">
              <w:t xml:space="preserve">API piekļuve ir jāaizsargā ar drošu autentifikācija mehānismu (piemēram, API </w:t>
            </w:r>
            <w:proofErr w:type="spellStart"/>
            <w:r w:rsidRPr="00033253">
              <w:t>key</w:t>
            </w:r>
            <w:proofErr w:type="spellEnd"/>
            <w:r w:rsidRPr="00033253">
              <w:t xml:space="preserve"> OAUTH2)</w:t>
            </w:r>
          </w:p>
        </w:tc>
      </w:tr>
      <w:tr w:rsidR="00850C38" w:rsidRPr="00B256D0" w14:paraId="418DEC1E" w14:textId="77777777" w:rsidTr="000478A8">
        <w:tc>
          <w:tcPr>
            <w:tcW w:w="1077" w:type="dxa"/>
          </w:tcPr>
          <w:p w14:paraId="7BC44159" w14:textId="41419435" w:rsidR="00850C38" w:rsidRPr="00B256D0" w:rsidRDefault="00850C38" w:rsidP="00850C38">
            <w:pPr>
              <w:rPr>
                <w:sz w:val="22"/>
                <w:szCs w:val="22"/>
              </w:rPr>
            </w:pPr>
            <w:r w:rsidRPr="00B256D0">
              <w:rPr>
                <w:sz w:val="22"/>
                <w:szCs w:val="22"/>
              </w:rPr>
              <w:t>DAP005</w:t>
            </w:r>
          </w:p>
        </w:tc>
        <w:tc>
          <w:tcPr>
            <w:tcW w:w="12899" w:type="dxa"/>
          </w:tcPr>
          <w:p w14:paraId="01D3B360" w14:textId="19C2C234" w:rsidR="00850C38" w:rsidRPr="00033253" w:rsidRDefault="00850C38" w:rsidP="00850C38">
            <w:r w:rsidRPr="00033253">
              <w:t xml:space="preserve">Jānodrošina iespēja veikt integrāciju ar iekārtām – </w:t>
            </w:r>
            <w:proofErr w:type="spellStart"/>
            <w:r w:rsidRPr="00033253">
              <w:t>validatoriem</w:t>
            </w:r>
            <w:proofErr w:type="spellEnd"/>
            <w:r w:rsidRPr="00033253">
              <w:t xml:space="preserve"> un citām iekārtām, ja tādas būs nepieciešamas (pārdošanas iekārtas POS, biļešu automāti u.tml.)  </w:t>
            </w:r>
          </w:p>
        </w:tc>
      </w:tr>
      <w:tr w:rsidR="00850C38" w:rsidRPr="00B256D0" w14:paraId="7EA1067D" w14:textId="77777777" w:rsidTr="000478A8">
        <w:tc>
          <w:tcPr>
            <w:tcW w:w="1077" w:type="dxa"/>
          </w:tcPr>
          <w:p w14:paraId="7CA81E06" w14:textId="0BDF8249" w:rsidR="00850C38" w:rsidRPr="00B256D0" w:rsidRDefault="00850C38" w:rsidP="00850C38">
            <w:pPr>
              <w:rPr>
                <w:sz w:val="22"/>
                <w:szCs w:val="22"/>
              </w:rPr>
            </w:pPr>
            <w:r w:rsidRPr="00B256D0">
              <w:rPr>
                <w:sz w:val="22"/>
                <w:szCs w:val="22"/>
              </w:rPr>
              <w:t>DAP006</w:t>
            </w:r>
          </w:p>
        </w:tc>
        <w:tc>
          <w:tcPr>
            <w:tcW w:w="12899" w:type="dxa"/>
          </w:tcPr>
          <w:p w14:paraId="011D16AE" w14:textId="576DDD73" w:rsidR="00850C38" w:rsidRPr="00033253" w:rsidRDefault="00850C38" w:rsidP="00850C38">
            <w:r w:rsidRPr="00033253">
              <w:t>Ja kādu iemeslu dēļ datu atjaunošana nenotika, tad Sistēmai pēc noklusējuma jāpieņem ka iepriekšējie dati ir korekti.</w:t>
            </w:r>
          </w:p>
        </w:tc>
      </w:tr>
    </w:tbl>
    <w:p w14:paraId="777FB428" w14:textId="65263DEC" w:rsidR="009036B7" w:rsidRPr="00B256D0" w:rsidRDefault="009036B7" w:rsidP="00D7547A">
      <w:pPr>
        <w:rPr>
          <w:sz w:val="22"/>
          <w:szCs w:val="22"/>
        </w:rPr>
      </w:pPr>
    </w:p>
    <w:p w14:paraId="7AB3D408" w14:textId="77777777" w:rsidR="009D41E9" w:rsidRPr="00B256D0" w:rsidRDefault="009D41E9">
      <w:pPr>
        <w:rPr>
          <w:i/>
          <w:iCs/>
          <w:sz w:val="22"/>
          <w:szCs w:val="22"/>
        </w:rPr>
      </w:pPr>
    </w:p>
    <w:p w14:paraId="4C99F1BE" w14:textId="463D56B4" w:rsidR="00CB111A" w:rsidRPr="00B256D0" w:rsidRDefault="00CB111A" w:rsidP="0076711E">
      <w:pPr>
        <w:pStyle w:val="Heading2"/>
        <w:numPr>
          <w:ilvl w:val="1"/>
          <w:numId w:val="39"/>
        </w:numPr>
        <w:rPr>
          <w:rFonts w:cs="Times New Roman"/>
        </w:rPr>
      </w:pPr>
      <w:bookmarkStart w:id="142" w:name="_Ref205153143"/>
      <w:bookmarkStart w:id="143" w:name="_Toc227680136"/>
      <w:bookmarkStart w:id="144" w:name="_Ref201228097"/>
      <w:r w:rsidRPr="00B256D0">
        <w:rPr>
          <w:rFonts w:cs="Times New Roman"/>
        </w:rPr>
        <w:t>Datu migrācijas prasības</w:t>
      </w:r>
      <w:bookmarkEnd w:id="142"/>
      <w:bookmarkEnd w:id="143"/>
    </w:p>
    <w:tbl>
      <w:tblPr>
        <w:tblStyle w:val="TableGrid"/>
        <w:tblpPr w:leftFromText="180" w:rightFromText="180" w:vertAnchor="text" w:horzAnchor="margin" w:tblpY="43"/>
        <w:tblW w:w="1388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88"/>
        <w:gridCol w:w="12899"/>
      </w:tblGrid>
      <w:tr w:rsidR="00CB111A" w:rsidRPr="00B256D0" w14:paraId="4F14BDDD" w14:textId="77777777" w:rsidTr="00C25BB1">
        <w:tc>
          <w:tcPr>
            <w:tcW w:w="988" w:type="dxa"/>
            <w:shd w:val="clear" w:color="auto" w:fill="F2F2F2" w:themeFill="background1" w:themeFillShade="F2"/>
            <w:vAlign w:val="center"/>
          </w:tcPr>
          <w:p w14:paraId="48DBE5B5" w14:textId="77777777" w:rsidR="00CB111A" w:rsidRPr="00B256D0" w:rsidRDefault="00CB111A" w:rsidP="00C25BB1">
            <w:pPr>
              <w:jc w:val="center"/>
              <w:rPr>
                <w:b/>
                <w:bCs/>
                <w:sz w:val="22"/>
                <w:szCs w:val="22"/>
              </w:rPr>
            </w:pPr>
            <w:r w:rsidRPr="00B256D0">
              <w:rPr>
                <w:b/>
                <w:bCs/>
                <w:sz w:val="22"/>
                <w:szCs w:val="22"/>
              </w:rPr>
              <w:t>ID</w:t>
            </w:r>
          </w:p>
        </w:tc>
        <w:tc>
          <w:tcPr>
            <w:tcW w:w="12899" w:type="dxa"/>
            <w:shd w:val="clear" w:color="auto" w:fill="F2F2F2" w:themeFill="background1" w:themeFillShade="F2"/>
            <w:vAlign w:val="center"/>
          </w:tcPr>
          <w:p w14:paraId="370828DF" w14:textId="77777777" w:rsidR="00CB111A" w:rsidRPr="00B256D0" w:rsidRDefault="00CB111A" w:rsidP="00C25BB1">
            <w:pPr>
              <w:jc w:val="center"/>
              <w:rPr>
                <w:b/>
                <w:bCs/>
                <w:sz w:val="22"/>
                <w:szCs w:val="22"/>
              </w:rPr>
            </w:pPr>
            <w:r w:rsidRPr="00B256D0">
              <w:rPr>
                <w:b/>
                <w:bCs/>
                <w:sz w:val="22"/>
                <w:szCs w:val="22"/>
              </w:rPr>
              <w:t>Prasības apraksts</w:t>
            </w:r>
          </w:p>
        </w:tc>
      </w:tr>
      <w:tr w:rsidR="00CB111A" w:rsidRPr="00B256D0" w14:paraId="1DAEE34F" w14:textId="77777777" w:rsidTr="00C25BB1">
        <w:tc>
          <w:tcPr>
            <w:tcW w:w="988" w:type="dxa"/>
          </w:tcPr>
          <w:p w14:paraId="69C4B2BB" w14:textId="77777777" w:rsidR="00CB111A" w:rsidRPr="00EB0857" w:rsidRDefault="00CB111A" w:rsidP="00C25BB1">
            <w:r w:rsidRPr="00EB0857">
              <w:t>DM001</w:t>
            </w:r>
          </w:p>
        </w:tc>
        <w:tc>
          <w:tcPr>
            <w:tcW w:w="12899" w:type="dxa"/>
          </w:tcPr>
          <w:p w14:paraId="74953FD4" w14:textId="77777777" w:rsidR="00CB111A" w:rsidRPr="00EB0857" w:rsidRDefault="00CB111A" w:rsidP="00C25BB1">
            <w:pPr>
              <w:jc w:val="both"/>
              <w:rPr>
                <w:rFonts w:eastAsiaTheme="minorEastAsia"/>
                <w:color w:val="000000"/>
              </w:rPr>
            </w:pPr>
            <w:r w:rsidRPr="00EB0857">
              <w:rPr>
                <w:rStyle w:val="normaltextrun"/>
              </w:rPr>
              <w:t>Izpildītājam jā</w:t>
            </w:r>
            <w:r w:rsidRPr="00EB0857">
              <w:rPr>
                <w:rFonts w:eastAsiaTheme="minorEastAsia"/>
                <w:color w:val="000000"/>
              </w:rPr>
              <w:t>nodrošina aktuālo datu migrācija no esošaj</w:t>
            </w:r>
            <w:r w:rsidR="009D41E9" w:rsidRPr="00EB0857">
              <w:rPr>
                <w:rFonts w:eastAsiaTheme="minorEastAsia"/>
                <w:color w:val="000000"/>
              </w:rPr>
              <w:t xml:space="preserve">ās </w:t>
            </w:r>
            <w:r w:rsidR="008D781B" w:rsidRPr="00EB0857">
              <w:rPr>
                <w:rFonts w:eastAsiaTheme="minorEastAsia"/>
                <w:color w:val="000000"/>
              </w:rPr>
              <w:t xml:space="preserve">biļešu sistēmas </w:t>
            </w:r>
            <w:r w:rsidRPr="00EB0857">
              <w:rPr>
                <w:rFonts w:eastAsiaTheme="minorEastAsia"/>
                <w:color w:val="000000"/>
              </w:rPr>
              <w:t>uz nākotnes Biļešu Sistēmu šajā specifikācijā paredzētās funkcionalitātes nodrošināšanai.</w:t>
            </w:r>
          </w:p>
          <w:p w14:paraId="3A099BE8" w14:textId="37127BEC" w:rsidR="008D781B" w:rsidRPr="00EB0857" w:rsidRDefault="008D781B" w:rsidP="008D781B">
            <w:pPr>
              <w:rPr>
                <w:rStyle w:val="normaltextrun"/>
                <w:rFonts w:eastAsiaTheme="minorEastAsia"/>
                <w:color w:val="000000"/>
              </w:rPr>
            </w:pPr>
            <w:r w:rsidRPr="00EB0857">
              <w:rPr>
                <w:rFonts w:eastAsiaTheme="minorEastAsia"/>
                <w:color w:val="000000"/>
              </w:rPr>
              <w:t>Lai to nodrošinātu būs nepieciešams sagatavot datus, t.i. veikt: </w:t>
            </w:r>
            <w:r w:rsidRPr="00EB0857">
              <w:rPr>
                <w:rFonts w:eastAsiaTheme="minorEastAsia"/>
                <w:color w:val="000000"/>
              </w:rPr>
              <w:br/>
              <w:t>1. avotu datu inventarizāciju un profilēšanu ar mērķi saprast, kas tieši tiks migrēts un kāda ir pašreizējā datu kvalitāte;</w:t>
            </w:r>
            <w:r w:rsidRPr="00EB0857">
              <w:rPr>
                <w:rFonts w:eastAsiaTheme="minorEastAsia"/>
                <w:color w:val="000000"/>
              </w:rPr>
              <w:br/>
              <w:t>2. mērķa datu modeļa un “vienīgā patiesības avota” (</w:t>
            </w:r>
            <w:proofErr w:type="spellStart"/>
            <w:r w:rsidRPr="00EB0857">
              <w:rPr>
                <w:rFonts w:eastAsiaTheme="minorEastAsia"/>
                <w:color w:val="000000"/>
              </w:rPr>
              <w:t>source</w:t>
            </w:r>
            <w:proofErr w:type="spellEnd"/>
            <w:r w:rsidRPr="00EB0857">
              <w:rPr>
                <w:rFonts w:eastAsiaTheme="minorEastAsia"/>
                <w:color w:val="000000"/>
              </w:rPr>
              <w:t xml:space="preserve"> </w:t>
            </w:r>
            <w:proofErr w:type="spellStart"/>
            <w:r w:rsidRPr="00EB0857">
              <w:rPr>
                <w:rFonts w:eastAsiaTheme="minorEastAsia"/>
                <w:color w:val="000000"/>
              </w:rPr>
              <w:t>of</w:t>
            </w:r>
            <w:proofErr w:type="spellEnd"/>
            <w:r w:rsidRPr="00EB0857">
              <w:rPr>
                <w:rFonts w:eastAsiaTheme="minorEastAsia"/>
                <w:color w:val="000000"/>
              </w:rPr>
              <w:t xml:space="preserve"> </w:t>
            </w:r>
            <w:proofErr w:type="spellStart"/>
            <w:r w:rsidRPr="00EB0857">
              <w:rPr>
                <w:rFonts w:eastAsiaTheme="minorEastAsia"/>
                <w:color w:val="000000"/>
              </w:rPr>
              <w:t>truth</w:t>
            </w:r>
            <w:proofErr w:type="spellEnd"/>
            <w:r w:rsidRPr="00EB0857">
              <w:rPr>
                <w:rFonts w:eastAsiaTheme="minorEastAsia"/>
                <w:color w:val="000000"/>
              </w:rPr>
              <w:t>) noteikumu definēšanu;</w:t>
            </w:r>
            <w:r w:rsidRPr="00EB0857">
              <w:rPr>
                <w:rFonts w:eastAsiaTheme="minorEastAsia"/>
                <w:color w:val="000000"/>
              </w:rPr>
              <w:br/>
              <w:t>3. datu standartizāciju un formatēšanu;</w:t>
            </w:r>
            <w:r w:rsidRPr="00EB0857">
              <w:rPr>
                <w:rFonts w:eastAsiaTheme="minorEastAsia"/>
                <w:color w:val="000000"/>
              </w:rPr>
              <w:br/>
              <w:t>4. datu attīrīšanu un kļūdu labošanu;</w:t>
            </w:r>
            <w:r w:rsidRPr="00EB0857">
              <w:rPr>
                <w:rFonts w:eastAsiaTheme="minorEastAsia"/>
                <w:color w:val="000000"/>
              </w:rPr>
              <w:br/>
              <w:t>5. dublikātu novēršana un ierakstu apvienošanu;</w:t>
            </w:r>
            <w:r w:rsidRPr="00EB0857">
              <w:rPr>
                <w:rFonts w:eastAsiaTheme="minorEastAsia"/>
                <w:color w:val="000000"/>
              </w:rPr>
              <w:br/>
              <w:t>6. datu bagātināšanu  (liela iespējamība)</w:t>
            </w:r>
            <w:r w:rsidRPr="00EB0857">
              <w:rPr>
                <w:rFonts w:eastAsiaTheme="minorEastAsia"/>
                <w:color w:val="000000"/>
              </w:rPr>
              <w:br/>
              <w:t xml:space="preserve">7. </w:t>
            </w:r>
            <w:r w:rsidR="00BB54E2">
              <w:rPr>
                <w:rFonts w:eastAsiaTheme="minorEastAsia"/>
                <w:color w:val="000000"/>
              </w:rPr>
              <w:t>a</w:t>
            </w:r>
            <w:r w:rsidR="00BB54E2" w:rsidRPr="00EB0857">
              <w:rPr>
                <w:rFonts w:eastAsiaTheme="minorEastAsia"/>
                <w:color w:val="000000"/>
              </w:rPr>
              <w:t xml:space="preserve">tsauces </w:t>
            </w:r>
            <w:r w:rsidRPr="00EB0857">
              <w:rPr>
                <w:rFonts w:eastAsiaTheme="minorEastAsia"/>
                <w:color w:val="000000"/>
              </w:rPr>
              <w:t>datu un kodu apstrāde un saskaņošana (statusi, pieteikumu veidi, klientu kategorijas u. c.).</w:t>
            </w:r>
            <w:r w:rsidRPr="00EB0857">
              <w:rPr>
                <w:rFonts w:eastAsiaTheme="minorEastAsia"/>
                <w:color w:val="000000"/>
              </w:rPr>
              <w:br/>
              <w:t>8. citas darbības, ja tādas ir nepieciešamas.</w:t>
            </w:r>
          </w:p>
        </w:tc>
      </w:tr>
      <w:tr w:rsidR="00CB111A" w:rsidRPr="00B256D0" w14:paraId="48580AA5" w14:textId="77777777" w:rsidTr="00C25BB1">
        <w:trPr>
          <w:trHeight w:val="309"/>
        </w:trPr>
        <w:tc>
          <w:tcPr>
            <w:tcW w:w="988" w:type="dxa"/>
          </w:tcPr>
          <w:p w14:paraId="595300E0" w14:textId="77777777" w:rsidR="00CB111A" w:rsidRPr="00EB0857" w:rsidRDefault="00CB111A" w:rsidP="00C25BB1">
            <w:r w:rsidRPr="00EB0857">
              <w:t>DM002</w:t>
            </w:r>
          </w:p>
        </w:tc>
        <w:tc>
          <w:tcPr>
            <w:tcW w:w="12899" w:type="dxa"/>
          </w:tcPr>
          <w:p w14:paraId="60556D89" w14:textId="77777777" w:rsidR="00CB111A" w:rsidRPr="00EB0857" w:rsidRDefault="00CB111A" w:rsidP="00C25BB1">
            <w:pPr>
              <w:spacing w:line="256" w:lineRule="auto"/>
              <w:contextualSpacing/>
              <w:jc w:val="both"/>
            </w:pPr>
            <w:r w:rsidRPr="00EB0857">
              <w:rPr>
                <w:rStyle w:val="normaltextrun"/>
              </w:rPr>
              <w:t>Izpildītājam jā</w:t>
            </w:r>
            <w:r w:rsidRPr="00EB0857">
              <w:t>nodrošina datu migrācijas procesa izsekojamība un jāpiedāvā  kontroles instrumenti (piem., datu sasaistes/izsekojamības matrica starp esošo sistēmu un nākotnes Sistēmu, atskaites, pārskati vai līdzīgi), lai tiktu nodrošināta pilnvērtīga un precīza migrēto datu pārbaude, kā arī datu kontrole un caurskatīšana.</w:t>
            </w:r>
          </w:p>
        </w:tc>
      </w:tr>
      <w:tr w:rsidR="00CB111A" w:rsidRPr="00B256D0" w14:paraId="1C0E0C1E" w14:textId="77777777" w:rsidTr="00C25BB1">
        <w:tc>
          <w:tcPr>
            <w:tcW w:w="988" w:type="dxa"/>
          </w:tcPr>
          <w:p w14:paraId="749D28AA" w14:textId="77777777" w:rsidR="00CB111A" w:rsidRPr="00EB0857" w:rsidRDefault="00CB111A" w:rsidP="00C25BB1">
            <w:r w:rsidRPr="00EB0857">
              <w:t>DM003</w:t>
            </w:r>
          </w:p>
        </w:tc>
        <w:tc>
          <w:tcPr>
            <w:tcW w:w="12899" w:type="dxa"/>
          </w:tcPr>
          <w:p w14:paraId="4C2E01F6" w14:textId="77777777" w:rsidR="00CB111A" w:rsidRPr="00EB0857" w:rsidRDefault="00CB111A" w:rsidP="00C25BB1">
            <w:r w:rsidRPr="00EB0857">
              <w:rPr>
                <w:rStyle w:val="normaltextrun"/>
              </w:rPr>
              <w:t xml:space="preserve">Izpildītājam </w:t>
            </w:r>
            <w:r w:rsidRPr="00EB0857">
              <w:t>jāsagatavo datu migrācijas plāns un datu migrācijas testa scenāriji, kurus nepieciešams saskaņot ar Pasūtītāju.</w:t>
            </w:r>
          </w:p>
        </w:tc>
      </w:tr>
    </w:tbl>
    <w:p w14:paraId="3F805599" w14:textId="77777777" w:rsidR="00972B18" w:rsidRDefault="00972B18" w:rsidP="00062FB3"/>
    <w:p w14:paraId="1D1111E7" w14:textId="0EE7E6A9" w:rsidR="00F01302" w:rsidRPr="00B256D0" w:rsidRDefault="002F5366" w:rsidP="0076711E">
      <w:pPr>
        <w:pStyle w:val="Heading2"/>
        <w:numPr>
          <w:ilvl w:val="1"/>
          <w:numId w:val="39"/>
        </w:numPr>
        <w:rPr>
          <w:rFonts w:cs="Times New Roman"/>
        </w:rPr>
      </w:pPr>
      <w:bookmarkStart w:id="145" w:name="_Toc227680137"/>
      <w:proofErr w:type="spellStart"/>
      <w:r>
        <w:rPr>
          <w:rFonts w:cs="Times New Roman"/>
        </w:rPr>
        <w:t>Kiber</w:t>
      </w:r>
      <w:r w:rsidR="003D41F9">
        <w:rPr>
          <w:rFonts w:cs="Times New Roman"/>
        </w:rPr>
        <w:t>d</w:t>
      </w:r>
      <w:r w:rsidR="007F7210" w:rsidRPr="00B256D0">
        <w:rPr>
          <w:rFonts w:cs="Times New Roman"/>
        </w:rPr>
        <w:t>rošības</w:t>
      </w:r>
      <w:proofErr w:type="spellEnd"/>
      <w:r w:rsidR="007F7210" w:rsidRPr="00B256D0">
        <w:rPr>
          <w:rFonts w:cs="Times New Roman"/>
        </w:rPr>
        <w:t xml:space="preserve"> prasības</w:t>
      </w:r>
      <w:bookmarkEnd w:id="144"/>
      <w:bookmarkEnd w:id="145"/>
    </w:p>
    <w:tbl>
      <w:tblPr>
        <w:tblStyle w:val="TableGrid"/>
        <w:tblpPr w:leftFromText="181" w:rightFromText="181" w:vertAnchor="text" w:horzAnchor="margin" w:tblpY="41"/>
        <w:tblW w:w="1388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88"/>
        <w:gridCol w:w="12899"/>
      </w:tblGrid>
      <w:tr w:rsidR="0012438E" w:rsidRPr="00B256D0" w14:paraId="41E48D87" w14:textId="77777777" w:rsidTr="00ED4342">
        <w:tc>
          <w:tcPr>
            <w:tcW w:w="988" w:type="dxa"/>
            <w:shd w:val="clear" w:color="auto" w:fill="F2F2F2" w:themeFill="background1" w:themeFillShade="F2"/>
            <w:vAlign w:val="center"/>
          </w:tcPr>
          <w:p w14:paraId="0427FA5B" w14:textId="77777777" w:rsidR="0012438E" w:rsidRPr="00B256D0" w:rsidRDefault="0012438E" w:rsidP="00ED4342">
            <w:pPr>
              <w:jc w:val="center"/>
              <w:rPr>
                <w:b/>
                <w:bCs/>
                <w:sz w:val="22"/>
                <w:szCs w:val="22"/>
              </w:rPr>
            </w:pPr>
            <w:r w:rsidRPr="00B256D0">
              <w:rPr>
                <w:b/>
                <w:bCs/>
                <w:sz w:val="22"/>
                <w:szCs w:val="22"/>
              </w:rPr>
              <w:t>ID</w:t>
            </w:r>
          </w:p>
        </w:tc>
        <w:tc>
          <w:tcPr>
            <w:tcW w:w="12899" w:type="dxa"/>
            <w:shd w:val="clear" w:color="auto" w:fill="F2F2F2" w:themeFill="background1" w:themeFillShade="F2"/>
            <w:vAlign w:val="center"/>
          </w:tcPr>
          <w:p w14:paraId="0CBC3A4C" w14:textId="70922EA5" w:rsidR="0012438E" w:rsidRPr="00B256D0" w:rsidRDefault="0012438E" w:rsidP="00ED4342">
            <w:pPr>
              <w:jc w:val="center"/>
              <w:rPr>
                <w:b/>
                <w:bCs/>
                <w:sz w:val="22"/>
                <w:szCs w:val="22"/>
              </w:rPr>
            </w:pPr>
            <w:r w:rsidRPr="00B256D0">
              <w:rPr>
                <w:b/>
                <w:bCs/>
                <w:sz w:val="22"/>
                <w:szCs w:val="22"/>
              </w:rPr>
              <w:t>Prasības apraksts</w:t>
            </w:r>
          </w:p>
        </w:tc>
      </w:tr>
      <w:tr w:rsidR="0012438E" w:rsidRPr="00B256D0" w14:paraId="23734CE4" w14:textId="77777777" w:rsidTr="00ED4342">
        <w:tc>
          <w:tcPr>
            <w:tcW w:w="988" w:type="dxa"/>
          </w:tcPr>
          <w:p w14:paraId="1D5EDDEE" w14:textId="52CE1D1F" w:rsidR="0012438E" w:rsidRPr="00D041B7" w:rsidRDefault="0012438E" w:rsidP="00ED4342">
            <w:r w:rsidRPr="00D041B7">
              <w:t>DP001</w:t>
            </w:r>
          </w:p>
        </w:tc>
        <w:tc>
          <w:tcPr>
            <w:tcW w:w="12899" w:type="dxa"/>
          </w:tcPr>
          <w:p w14:paraId="45DBE75B" w14:textId="0A043101" w:rsidR="0012438E" w:rsidRPr="00D041B7" w:rsidRDefault="0012438E" w:rsidP="00ED4342">
            <w:r w:rsidRPr="00D041B7">
              <w:t>Izpildītājs izstrādā pakalpojumu atbilstoši drošības standartiem un nodrošina:</w:t>
            </w:r>
          </w:p>
          <w:p w14:paraId="20476EDE" w14:textId="718888CE" w:rsidR="0012438E" w:rsidRPr="00D041B7" w:rsidRDefault="0012438E" w:rsidP="00ED4342">
            <w:pPr>
              <w:pStyle w:val="ListParagraph"/>
              <w:numPr>
                <w:ilvl w:val="0"/>
                <w:numId w:val="17"/>
              </w:numPr>
              <w:spacing w:after="0" w:line="240" w:lineRule="auto"/>
              <w:jc w:val="both"/>
              <w:rPr>
                <w:rFonts w:ascii="Times New Roman" w:hAnsi="Times New Roman" w:cs="Times New Roman"/>
                <w:sz w:val="24"/>
                <w:szCs w:val="24"/>
              </w:rPr>
            </w:pPr>
            <w:r w:rsidRPr="00D041B7">
              <w:rPr>
                <w:rFonts w:ascii="Times New Roman" w:hAnsi="Times New Roman" w:cs="Times New Roman"/>
                <w:sz w:val="24"/>
                <w:szCs w:val="24"/>
              </w:rPr>
              <w:t xml:space="preserve">Sistēmas atbilstību </w:t>
            </w:r>
            <w:r w:rsidR="00506806" w:rsidRPr="00D041B7">
              <w:rPr>
                <w:rFonts w:ascii="Times New Roman" w:eastAsia="Arial" w:hAnsi="Times New Roman" w:cs="Times New Roman"/>
                <w:color w:val="000000" w:themeColor="text1"/>
                <w:sz w:val="24"/>
                <w:szCs w:val="24"/>
              </w:rPr>
              <w:t xml:space="preserve"> NIS2, Nacionālā </w:t>
            </w:r>
            <w:proofErr w:type="spellStart"/>
            <w:r w:rsidR="00506806" w:rsidRPr="00D041B7">
              <w:rPr>
                <w:rFonts w:ascii="Times New Roman" w:eastAsia="Arial" w:hAnsi="Times New Roman" w:cs="Times New Roman"/>
                <w:color w:val="000000" w:themeColor="text1"/>
                <w:sz w:val="24"/>
                <w:szCs w:val="24"/>
              </w:rPr>
              <w:t>kiberdrošības</w:t>
            </w:r>
            <w:proofErr w:type="spellEnd"/>
            <w:r w:rsidR="00506806" w:rsidRPr="00D041B7">
              <w:rPr>
                <w:rFonts w:ascii="Times New Roman" w:eastAsia="Arial" w:hAnsi="Times New Roman" w:cs="Times New Roman"/>
                <w:color w:val="000000" w:themeColor="text1"/>
                <w:sz w:val="24"/>
                <w:szCs w:val="24"/>
              </w:rPr>
              <w:t xml:space="preserve"> likumam un MK 397.</w:t>
            </w:r>
            <w:r w:rsidR="00506806" w:rsidRPr="00D041B7">
              <w:rPr>
                <w:rFonts w:ascii="Times New Roman" w:hAnsi="Times New Roman" w:cs="Times New Roman"/>
                <w:b/>
                <w:bCs/>
                <w:sz w:val="24"/>
                <w:szCs w:val="24"/>
              </w:rPr>
              <w:t xml:space="preserve"> “</w:t>
            </w:r>
            <w:r w:rsidR="00506806" w:rsidRPr="00D041B7">
              <w:rPr>
                <w:rFonts w:ascii="Times New Roman" w:eastAsia="Arial" w:hAnsi="Times New Roman" w:cs="Times New Roman"/>
                <w:color w:val="000000" w:themeColor="text1"/>
                <w:sz w:val="24"/>
                <w:szCs w:val="24"/>
              </w:rPr>
              <w:t xml:space="preserve">Minimālās </w:t>
            </w:r>
            <w:proofErr w:type="spellStart"/>
            <w:r w:rsidR="00506806" w:rsidRPr="00D041B7">
              <w:rPr>
                <w:rFonts w:ascii="Times New Roman" w:eastAsia="Arial" w:hAnsi="Times New Roman" w:cs="Times New Roman"/>
                <w:color w:val="000000" w:themeColor="text1"/>
                <w:sz w:val="24"/>
                <w:szCs w:val="24"/>
              </w:rPr>
              <w:t>kiberdrošības</w:t>
            </w:r>
            <w:proofErr w:type="spellEnd"/>
            <w:r w:rsidR="00506806" w:rsidRPr="00D041B7">
              <w:rPr>
                <w:rFonts w:ascii="Times New Roman" w:eastAsia="Arial" w:hAnsi="Times New Roman" w:cs="Times New Roman"/>
                <w:color w:val="000000" w:themeColor="text1"/>
                <w:sz w:val="24"/>
                <w:szCs w:val="24"/>
              </w:rPr>
              <w:t xml:space="preserve"> prasības”</w:t>
            </w:r>
            <w:r w:rsidR="005045C2" w:rsidRPr="00D041B7">
              <w:rPr>
                <w:rFonts w:ascii="Times New Roman" w:eastAsia="Arial" w:hAnsi="Times New Roman" w:cs="Times New Roman"/>
                <w:color w:val="000000" w:themeColor="text1"/>
                <w:sz w:val="24"/>
                <w:szCs w:val="24"/>
              </w:rPr>
              <w:t xml:space="preserve"> (</w:t>
            </w:r>
            <w:r w:rsidR="00027627" w:rsidRPr="00D041B7">
              <w:rPr>
                <w:rFonts w:ascii="Times New Roman" w:eastAsia="Arial" w:hAnsi="Times New Roman" w:cs="Times New Roman"/>
                <w:color w:val="000000" w:themeColor="text1"/>
                <w:sz w:val="24"/>
                <w:szCs w:val="24"/>
              </w:rPr>
              <w:t>Pasūtītājs ir</w:t>
            </w:r>
            <w:r w:rsidR="005045C2" w:rsidRPr="00D041B7">
              <w:rPr>
                <w:rFonts w:ascii="Times New Roman" w:eastAsia="Arial" w:hAnsi="Times New Roman" w:cs="Times New Roman"/>
                <w:color w:val="000000" w:themeColor="text1"/>
                <w:sz w:val="24"/>
                <w:szCs w:val="24"/>
              </w:rPr>
              <w:t xml:space="preserve"> būtisko pakalpojumu sniedzēj</w:t>
            </w:r>
            <w:r w:rsidR="00027627" w:rsidRPr="00D041B7">
              <w:rPr>
                <w:rFonts w:ascii="Times New Roman" w:eastAsia="Arial" w:hAnsi="Times New Roman" w:cs="Times New Roman"/>
                <w:color w:val="000000" w:themeColor="text1"/>
                <w:sz w:val="24"/>
                <w:szCs w:val="24"/>
              </w:rPr>
              <w:t>s</w:t>
            </w:r>
            <w:r w:rsidR="005045C2" w:rsidRPr="00D041B7">
              <w:rPr>
                <w:rFonts w:ascii="Times New Roman" w:eastAsia="Arial" w:hAnsi="Times New Roman" w:cs="Times New Roman"/>
                <w:color w:val="000000" w:themeColor="text1"/>
                <w:sz w:val="24"/>
                <w:szCs w:val="24"/>
              </w:rPr>
              <w:t>)</w:t>
            </w:r>
            <w:r w:rsidR="00027627" w:rsidRPr="00D041B7">
              <w:rPr>
                <w:rFonts w:ascii="Times New Roman" w:eastAsia="Arial" w:hAnsi="Times New Roman" w:cs="Times New Roman"/>
                <w:color w:val="000000" w:themeColor="text1"/>
                <w:sz w:val="24"/>
                <w:szCs w:val="24"/>
              </w:rPr>
              <w:t>.</w:t>
            </w:r>
          </w:p>
          <w:p w14:paraId="6F750832" w14:textId="77777777" w:rsidR="0012438E" w:rsidRPr="00D041B7" w:rsidRDefault="0012438E" w:rsidP="00ED4342">
            <w:pPr>
              <w:pStyle w:val="ListParagraph"/>
              <w:numPr>
                <w:ilvl w:val="0"/>
                <w:numId w:val="17"/>
              </w:numPr>
              <w:spacing w:after="0" w:line="240" w:lineRule="auto"/>
              <w:jc w:val="both"/>
              <w:rPr>
                <w:rFonts w:ascii="Times New Roman" w:hAnsi="Times New Roman" w:cs="Times New Roman"/>
                <w:sz w:val="24"/>
                <w:szCs w:val="24"/>
              </w:rPr>
            </w:pPr>
            <w:r w:rsidRPr="00D041B7">
              <w:rPr>
                <w:rFonts w:ascii="Times New Roman" w:hAnsi="Times New Roman" w:cs="Times New Roman"/>
                <w:sz w:val="24"/>
                <w:szCs w:val="24"/>
              </w:rPr>
              <w:t>fizisko personu datu aizsardzību saskaņā ar Eiropas Parlamenta un Padomes 2016. gada 27. aprīļa regulas (ES) 2016/679 (GDPR) par fizisku personu aizsardzību attiecībā uz personas datu apstrādi un šādu datu brīvu apriti un ar ko atceļ Direktīvu 95/46/EK un Fizisko personu datu apstrādes likuma prasībām, atļaujot pieeju personas datiem tikai autentificētiem Sistēmas lietotājiem, kam piekļuve datiem nepieciešama darba uzdevumu realizācijai, un katru reizi veicot par to atbilstošu ierakstu audita pierakstu žurnālā. Līguma noslēgšanas gadījumā Izpildītājs slēdz “Datu pārziņa un apstrādātāja līgumu”;</w:t>
            </w:r>
          </w:p>
          <w:p w14:paraId="77C8664A" w14:textId="3BB50EBA" w:rsidR="0012438E" w:rsidRPr="00D041B7" w:rsidRDefault="0012438E" w:rsidP="00ED4342">
            <w:pPr>
              <w:pStyle w:val="ListParagraph"/>
              <w:numPr>
                <w:ilvl w:val="0"/>
                <w:numId w:val="17"/>
              </w:numPr>
              <w:spacing w:after="0" w:line="240" w:lineRule="auto"/>
              <w:jc w:val="both"/>
              <w:rPr>
                <w:rFonts w:ascii="Times New Roman" w:hAnsi="Times New Roman" w:cs="Times New Roman"/>
                <w:sz w:val="24"/>
                <w:szCs w:val="24"/>
              </w:rPr>
            </w:pPr>
            <w:r w:rsidRPr="00D041B7">
              <w:rPr>
                <w:rFonts w:ascii="Times New Roman" w:hAnsi="Times New Roman" w:cs="Times New Roman"/>
                <w:sz w:val="24"/>
                <w:szCs w:val="24"/>
              </w:rPr>
              <w:t xml:space="preserve">Sistēmas atbilstību standartiem: </w:t>
            </w:r>
            <w:r w:rsidR="00506806" w:rsidRPr="00D041B7">
              <w:rPr>
                <w:rFonts w:ascii="Times New Roman" w:eastAsia="Arial" w:hAnsi="Times New Roman" w:cs="Times New Roman"/>
                <w:color w:val="000000" w:themeColor="text1"/>
                <w:sz w:val="24"/>
                <w:szCs w:val="24"/>
              </w:rPr>
              <w:t xml:space="preserve"> ISO/IEC 27001</w:t>
            </w:r>
            <w:r w:rsidRPr="00D041B7">
              <w:rPr>
                <w:rFonts w:ascii="Times New Roman" w:hAnsi="Times New Roman" w:cs="Times New Roman"/>
                <w:sz w:val="24"/>
                <w:szCs w:val="24"/>
              </w:rPr>
              <w:t>vai to ekvivalenti;</w:t>
            </w:r>
          </w:p>
          <w:p w14:paraId="5E091619" w14:textId="3FA0DD4E" w:rsidR="0012438E" w:rsidRPr="00D041B7" w:rsidRDefault="0012438E" w:rsidP="00ED4342">
            <w:pPr>
              <w:pStyle w:val="ListParagraph"/>
              <w:numPr>
                <w:ilvl w:val="0"/>
                <w:numId w:val="17"/>
              </w:numPr>
              <w:spacing w:after="0" w:line="240" w:lineRule="auto"/>
              <w:ind w:left="357" w:hanging="357"/>
              <w:jc w:val="both"/>
              <w:rPr>
                <w:rFonts w:ascii="Times New Roman" w:hAnsi="Times New Roman" w:cs="Times New Roman"/>
                <w:sz w:val="24"/>
                <w:szCs w:val="24"/>
              </w:rPr>
            </w:pPr>
            <w:r w:rsidRPr="00D041B7">
              <w:rPr>
                <w:rFonts w:ascii="Times New Roman" w:hAnsi="Times New Roman" w:cs="Times New Roman"/>
                <w:color w:val="000000" w:themeColor="text1"/>
                <w:sz w:val="24"/>
                <w:szCs w:val="24"/>
              </w:rPr>
              <w:lastRenderedPageBreak/>
              <w:t>ievērot vispārīgās IKT drošības labas prakses, standartus un principus, piemēram, jānodrošina aizsardzība pret</w:t>
            </w:r>
            <w:r w:rsidR="00506806" w:rsidRPr="00D041B7">
              <w:rPr>
                <w:rFonts w:ascii="Times New Roman" w:hAnsi="Times New Roman" w:cs="Times New Roman"/>
                <w:color w:val="000000" w:themeColor="text1"/>
                <w:sz w:val="24"/>
                <w:szCs w:val="24"/>
              </w:rPr>
              <w:t xml:space="preserve"> aktuālajām</w:t>
            </w:r>
            <w:r w:rsidRPr="00D041B7">
              <w:rPr>
                <w:rFonts w:ascii="Times New Roman" w:hAnsi="Times New Roman" w:cs="Times New Roman"/>
                <w:color w:val="000000" w:themeColor="text1"/>
                <w:sz w:val="24"/>
                <w:szCs w:val="24"/>
              </w:rPr>
              <w:t xml:space="preserve"> OWASP Top 10 ievainojamībām.</w:t>
            </w:r>
          </w:p>
          <w:p w14:paraId="5B74C402" w14:textId="77777777" w:rsidR="0012438E" w:rsidRPr="00D041B7" w:rsidRDefault="0012438E" w:rsidP="00ED4342">
            <w:pPr>
              <w:jc w:val="both"/>
            </w:pPr>
          </w:p>
        </w:tc>
      </w:tr>
      <w:tr w:rsidR="0012438E" w:rsidRPr="00B256D0" w14:paraId="5CC0B3FF" w14:textId="77777777" w:rsidTr="00ED4342">
        <w:tc>
          <w:tcPr>
            <w:tcW w:w="988" w:type="dxa"/>
          </w:tcPr>
          <w:p w14:paraId="609DF6AB" w14:textId="5C163885" w:rsidR="0012438E" w:rsidRPr="00D041B7" w:rsidRDefault="0012438E" w:rsidP="00ED4342">
            <w:r w:rsidRPr="00D041B7">
              <w:lastRenderedPageBreak/>
              <w:t>DP002</w:t>
            </w:r>
          </w:p>
        </w:tc>
        <w:tc>
          <w:tcPr>
            <w:tcW w:w="12899" w:type="dxa"/>
          </w:tcPr>
          <w:p w14:paraId="47258CB6" w14:textId="48CE96F7" w:rsidR="0012438E" w:rsidRPr="00D041B7" w:rsidRDefault="0012438E" w:rsidP="00ED4342">
            <w:pPr>
              <w:rPr>
                <w:b/>
                <w:bCs/>
              </w:rPr>
            </w:pPr>
            <w:r w:rsidRPr="00D041B7">
              <w:t>Izpildītājam jānodrošina sistēmas:</w:t>
            </w:r>
          </w:p>
          <w:p w14:paraId="06940DDE" w14:textId="77777777" w:rsidR="0012438E" w:rsidRPr="00D041B7" w:rsidRDefault="0012438E" w:rsidP="00ED4342">
            <w:pPr>
              <w:pStyle w:val="ListParagraph"/>
              <w:numPr>
                <w:ilvl w:val="0"/>
                <w:numId w:val="61"/>
              </w:numPr>
              <w:spacing w:line="240" w:lineRule="auto"/>
              <w:jc w:val="both"/>
              <w:rPr>
                <w:rFonts w:ascii="Times New Roman" w:hAnsi="Times New Roman" w:cs="Times New Roman"/>
                <w:sz w:val="24"/>
                <w:szCs w:val="24"/>
              </w:rPr>
            </w:pPr>
            <w:r w:rsidRPr="00D041B7">
              <w:rPr>
                <w:rFonts w:ascii="Times New Roman" w:hAnsi="Times New Roman" w:cs="Times New Roman"/>
                <w:sz w:val="24"/>
                <w:szCs w:val="24"/>
              </w:rPr>
              <w:t xml:space="preserve">Integritāte – sistēma ir aizsargāta pret neautorizētu datu vai programmatūras modificēšanu;  </w:t>
            </w:r>
          </w:p>
          <w:p w14:paraId="78E4B8C4" w14:textId="77777777" w:rsidR="0012438E" w:rsidRPr="00D041B7" w:rsidRDefault="0012438E" w:rsidP="00ED4342">
            <w:pPr>
              <w:pStyle w:val="ListParagraph"/>
              <w:numPr>
                <w:ilvl w:val="0"/>
                <w:numId w:val="61"/>
              </w:numPr>
              <w:spacing w:line="240" w:lineRule="auto"/>
              <w:jc w:val="both"/>
              <w:rPr>
                <w:rFonts w:ascii="Times New Roman" w:hAnsi="Times New Roman" w:cs="Times New Roman"/>
                <w:sz w:val="24"/>
                <w:szCs w:val="24"/>
              </w:rPr>
            </w:pPr>
            <w:r w:rsidRPr="00D041B7">
              <w:rPr>
                <w:rFonts w:ascii="Times New Roman" w:hAnsi="Times New Roman" w:cs="Times New Roman"/>
                <w:sz w:val="24"/>
                <w:szCs w:val="24"/>
              </w:rPr>
              <w:t xml:space="preserve">Konfidencialitāte – dati pieejami tikai autorizētiem lietotājiem; </w:t>
            </w:r>
          </w:p>
          <w:p w14:paraId="79911D1A" w14:textId="77777777" w:rsidR="0012438E" w:rsidRPr="00D041B7" w:rsidRDefault="0012438E" w:rsidP="00ED4342">
            <w:pPr>
              <w:pStyle w:val="ListParagraph"/>
              <w:numPr>
                <w:ilvl w:val="0"/>
                <w:numId w:val="61"/>
              </w:numPr>
              <w:spacing w:line="240" w:lineRule="auto"/>
              <w:jc w:val="both"/>
              <w:rPr>
                <w:rFonts w:ascii="Times New Roman" w:hAnsi="Times New Roman" w:cs="Times New Roman"/>
                <w:sz w:val="24"/>
                <w:szCs w:val="24"/>
              </w:rPr>
            </w:pPr>
            <w:proofErr w:type="spellStart"/>
            <w:r w:rsidRPr="00D041B7">
              <w:rPr>
                <w:rFonts w:ascii="Times New Roman" w:hAnsi="Times New Roman" w:cs="Times New Roman"/>
                <w:sz w:val="24"/>
                <w:szCs w:val="24"/>
              </w:rPr>
              <w:t>Nenoliedzamība</w:t>
            </w:r>
            <w:proofErr w:type="spellEnd"/>
            <w:r w:rsidRPr="00D041B7">
              <w:rPr>
                <w:rFonts w:ascii="Times New Roman" w:hAnsi="Times New Roman" w:cs="Times New Roman"/>
                <w:sz w:val="24"/>
                <w:szCs w:val="24"/>
              </w:rPr>
              <w:t xml:space="preserve"> – ir iespējams pierādīt, ka sistēmā ir veiktas darbības, lai tās nevarētu vēlāk noliegt;  </w:t>
            </w:r>
          </w:p>
          <w:p w14:paraId="4F166FD9" w14:textId="77777777" w:rsidR="0012438E" w:rsidRPr="00D041B7" w:rsidRDefault="0012438E" w:rsidP="00ED4342">
            <w:pPr>
              <w:pStyle w:val="ListParagraph"/>
              <w:numPr>
                <w:ilvl w:val="0"/>
                <w:numId w:val="61"/>
              </w:numPr>
              <w:spacing w:line="240" w:lineRule="auto"/>
              <w:jc w:val="both"/>
              <w:rPr>
                <w:rFonts w:ascii="Times New Roman" w:hAnsi="Times New Roman" w:cs="Times New Roman"/>
                <w:sz w:val="24"/>
                <w:szCs w:val="24"/>
              </w:rPr>
            </w:pPr>
            <w:r w:rsidRPr="00D041B7">
              <w:rPr>
                <w:rFonts w:ascii="Times New Roman" w:hAnsi="Times New Roman" w:cs="Times New Roman"/>
                <w:sz w:val="24"/>
                <w:szCs w:val="24"/>
              </w:rPr>
              <w:t xml:space="preserve">Izsekojamība – ir iespējams izsekot ar objektu veiktās darbības,  vai lietotāja veiktās darbības;  </w:t>
            </w:r>
          </w:p>
          <w:p w14:paraId="2ACDA5FC" w14:textId="77777777" w:rsidR="0012438E" w:rsidRPr="00D041B7" w:rsidRDefault="0012438E" w:rsidP="00ED4342">
            <w:pPr>
              <w:pStyle w:val="ListParagraph"/>
              <w:numPr>
                <w:ilvl w:val="0"/>
                <w:numId w:val="61"/>
              </w:numPr>
              <w:spacing w:line="240" w:lineRule="auto"/>
              <w:jc w:val="both"/>
              <w:rPr>
                <w:rFonts w:ascii="Times New Roman" w:hAnsi="Times New Roman" w:cs="Times New Roman"/>
                <w:sz w:val="24"/>
                <w:szCs w:val="24"/>
              </w:rPr>
            </w:pPr>
            <w:r w:rsidRPr="00D041B7">
              <w:rPr>
                <w:rFonts w:ascii="Times New Roman" w:hAnsi="Times New Roman" w:cs="Times New Roman"/>
                <w:sz w:val="24"/>
                <w:szCs w:val="24"/>
              </w:rPr>
              <w:t>Autentiskums – ir iespējams pierādīt objekta vai lietotāja identitāti;</w:t>
            </w:r>
          </w:p>
          <w:p w14:paraId="270CE500" w14:textId="0EDF273B" w:rsidR="0012438E" w:rsidRPr="00D041B7" w:rsidRDefault="0012438E" w:rsidP="00ED4342">
            <w:pPr>
              <w:pStyle w:val="ListParagraph"/>
              <w:numPr>
                <w:ilvl w:val="0"/>
                <w:numId w:val="61"/>
              </w:numPr>
              <w:spacing w:line="240" w:lineRule="auto"/>
              <w:jc w:val="both"/>
              <w:rPr>
                <w:rFonts w:ascii="Times New Roman" w:hAnsi="Times New Roman" w:cs="Times New Roman"/>
                <w:sz w:val="24"/>
                <w:szCs w:val="24"/>
              </w:rPr>
            </w:pPr>
            <w:r w:rsidRPr="00D041B7">
              <w:rPr>
                <w:rFonts w:ascii="Times New Roman" w:hAnsi="Times New Roman" w:cs="Times New Roman"/>
                <w:sz w:val="24"/>
                <w:szCs w:val="24"/>
              </w:rPr>
              <w:t>Pieejamība -  sistēmas spēja būt stabilai, pieejamai un darboties pareizi un ar minimālām dīkstāvēm.</w:t>
            </w:r>
          </w:p>
        </w:tc>
      </w:tr>
      <w:tr w:rsidR="0012438E" w:rsidRPr="00B256D0" w14:paraId="58585BEC" w14:textId="77777777" w:rsidTr="00ED4342">
        <w:tc>
          <w:tcPr>
            <w:tcW w:w="988" w:type="dxa"/>
          </w:tcPr>
          <w:p w14:paraId="5E8A28B1" w14:textId="334D3AAA" w:rsidR="0012438E" w:rsidRPr="00D041B7" w:rsidRDefault="0012438E" w:rsidP="00ED4342">
            <w:r w:rsidRPr="00D041B7">
              <w:t>DP003</w:t>
            </w:r>
          </w:p>
        </w:tc>
        <w:tc>
          <w:tcPr>
            <w:tcW w:w="12899" w:type="dxa"/>
          </w:tcPr>
          <w:p w14:paraId="5C2196E1" w14:textId="77777777" w:rsidR="00E45D85" w:rsidRPr="00D041B7" w:rsidRDefault="0012438E" w:rsidP="00ED4342">
            <w:pPr>
              <w:jc w:val="both"/>
            </w:pPr>
            <w:r w:rsidRPr="00D041B7">
              <w:t>Izpildītājam jānodrošina</w:t>
            </w:r>
            <w:r w:rsidR="00E45D85" w:rsidRPr="00D041B7">
              <w:t>:</w:t>
            </w:r>
          </w:p>
          <w:p w14:paraId="7B374C8D" w14:textId="77777777" w:rsidR="00E45D85" w:rsidRPr="00D041B7" w:rsidRDefault="0012438E" w:rsidP="00ED4342">
            <w:pPr>
              <w:pStyle w:val="ListParagraph"/>
              <w:numPr>
                <w:ilvl w:val="0"/>
                <w:numId w:val="61"/>
              </w:numPr>
              <w:spacing w:line="240" w:lineRule="auto"/>
              <w:jc w:val="both"/>
              <w:rPr>
                <w:rFonts w:ascii="Times New Roman" w:hAnsi="Times New Roman" w:cs="Times New Roman"/>
                <w:sz w:val="24"/>
                <w:szCs w:val="24"/>
              </w:rPr>
            </w:pPr>
            <w:r w:rsidRPr="00D041B7">
              <w:rPr>
                <w:rFonts w:ascii="Times New Roman" w:hAnsi="Times New Roman" w:cs="Times New Roman"/>
                <w:sz w:val="24"/>
                <w:szCs w:val="24"/>
              </w:rPr>
              <w:t>mehānism</w:t>
            </w:r>
            <w:r w:rsidR="00E45D85" w:rsidRPr="00D041B7">
              <w:rPr>
                <w:rFonts w:ascii="Times New Roman" w:hAnsi="Times New Roman" w:cs="Times New Roman"/>
                <w:sz w:val="24"/>
                <w:szCs w:val="24"/>
              </w:rPr>
              <w:t>s</w:t>
            </w:r>
            <w:r w:rsidRPr="00D041B7">
              <w:rPr>
                <w:rFonts w:ascii="Times New Roman" w:hAnsi="Times New Roman" w:cs="Times New Roman"/>
                <w:sz w:val="24"/>
                <w:szCs w:val="24"/>
              </w:rPr>
              <w:t>, kas ierobežo nesankcionētu piekļuvi</w:t>
            </w:r>
            <w:r w:rsidR="00E45D85" w:rsidRPr="00D041B7">
              <w:rPr>
                <w:rFonts w:ascii="Times New Roman" w:hAnsi="Times New Roman" w:cs="Times New Roman"/>
                <w:sz w:val="24"/>
                <w:szCs w:val="24"/>
              </w:rPr>
              <w:t xml:space="preserve"> datiem</w:t>
            </w:r>
          </w:p>
          <w:p w14:paraId="4571CAFB" w14:textId="77777777" w:rsidR="00E45D85" w:rsidRPr="00D041B7" w:rsidRDefault="00E45D85" w:rsidP="00ED4342">
            <w:pPr>
              <w:pStyle w:val="ListParagraph"/>
              <w:numPr>
                <w:ilvl w:val="0"/>
                <w:numId w:val="61"/>
              </w:numPr>
              <w:spacing w:line="240" w:lineRule="auto"/>
              <w:jc w:val="both"/>
              <w:rPr>
                <w:rFonts w:ascii="Times New Roman" w:hAnsi="Times New Roman" w:cs="Times New Roman"/>
                <w:sz w:val="24"/>
                <w:szCs w:val="24"/>
              </w:rPr>
            </w:pPr>
            <w:r w:rsidRPr="00D041B7">
              <w:rPr>
                <w:rFonts w:ascii="Times New Roman" w:hAnsi="Times New Roman" w:cs="Times New Roman"/>
                <w:sz w:val="24"/>
                <w:szCs w:val="24"/>
              </w:rPr>
              <w:t xml:space="preserve">lai jebkuras personas, mehānisma vai procedūras kļūme nerada iespēju piekļūt neizpaužamai informācijai. </w:t>
            </w:r>
          </w:p>
          <w:p w14:paraId="7547F985" w14:textId="2D739041" w:rsidR="0012438E" w:rsidRPr="00D041B7" w:rsidRDefault="000A740A" w:rsidP="00ED4342">
            <w:pPr>
              <w:pStyle w:val="ListParagraph"/>
              <w:numPr>
                <w:ilvl w:val="0"/>
                <w:numId w:val="61"/>
              </w:numPr>
              <w:spacing w:line="240" w:lineRule="auto"/>
              <w:jc w:val="both"/>
              <w:rPr>
                <w:rFonts w:ascii="Times New Roman" w:hAnsi="Times New Roman" w:cs="Times New Roman"/>
                <w:sz w:val="24"/>
                <w:szCs w:val="24"/>
              </w:rPr>
            </w:pPr>
            <w:r w:rsidRPr="00D041B7">
              <w:rPr>
                <w:rFonts w:ascii="Times New Roman" w:hAnsi="Times New Roman" w:cs="Times New Roman"/>
                <w:color w:val="000000"/>
                <w:sz w:val="24"/>
                <w:szCs w:val="24"/>
              </w:rPr>
              <w:t xml:space="preserve">atbalsts un visa nepieciešamā informācija, lai ierobežotu informācijas sistēmas piekļuvi Pasūtītāja datortīklā, izmantojot tikai nepieciešamos portus un protokolus. Ja atsevišķām sistēmas funkcionalitātēm nepieciešama piekļuve no ārējiem tīkliem, jāparedz droši piekļuves mehānismi (piemēram, </w:t>
            </w:r>
            <w:proofErr w:type="spellStart"/>
            <w:r w:rsidRPr="00D041B7">
              <w:rPr>
                <w:rFonts w:ascii="Times New Roman" w:hAnsi="Times New Roman" w:cs="Times New Roman"/>
                <w:color w:val="000000"/>
                <w:sz w:val="24"/>
                <w:szCs w:val="24"/>
              </w:rPr>
              <w:t>Azure</w:t>
            </w:r>
            <w:proofErr w:type="spellEnd"/>
            <w:r w:rsidRPr="00D041B7">
              <w:rPr>
                <w:rFonts w:ascii="Times New Roman" w:hAnsi="Times New Roman" w:cs="Times New Roman"/>
                <w:color w:val="000000"/>
                <w:sz w:val="24"/>
                <w:szCs w:val="24"/>
              </w:rPr>
              <w:t xml:space="preserve"> </w:t>
            </w:r>
            <w:proofErr w:type="spellStart"/>
            <w:r w:rsidRPr="00D041B7">
              <w:rPr>
                <w:rFonts w:ascii="Times New Roman" w:hAnsi="Times New Roman" w:cs="Times New Roman"/>
                <w:color w:val="000000"/>
                <w:sz w:val="24"/>
                <w:szCs w:val="24"/>
              </w:rPr>
              <w:t>Application</w:t>
            </w:r>
            <w:proofErr w:type="spellEnd"/>
            <w:r w:rsidRPr="00D041B7">
              <w:rPr>
                <w:rFonts w:ascii="Times New Roman" w:hAnsi="Times New Roman" w:cs="Times New Roman"/>
                <w:color w:val="000000"/>
                <w:sz w:val="24"/>
                <w:szCs w:val="24"/>
              </w:rPr>
              <w:t xml:space="preserve"> Proxy vai līdzvērtīgs risinājums), lai novērstu tiešu piekļuvi no publiskā tīkla.</w:t>
            </w:r>
          </w:p>
        </w:tc>
      </w:tr>
      <w:tr w:rsidR="0012438E" w:rsidRPr="00B256D0" w14:paraId="01410E20" w14:textId="77777777" w:rsidTr="00ED4342">
        <w:tc>
          <w:tcPr>
            <w:tcW w:w="988" w:type="dxa"/>
          </w:tcPr>
          <w:p w14:paraId="78164E54" w14:textId="5599759E" w:rsidR="0012438E" w:rsidRPr="00D041B7" w:rsidRDefault="0012438E" w:rsidP="00ED4342">
            <w:r w:rsidRPr="00D041B7">
              <w:t>DP004</w:t>
            </w:r>
          </w:p>
        </w:tc>
        <w:tc>
          <w:tcPr>
            <w:tcW w:w="12899" w:type="dxa"/>
          </w:tcPr>
          <w:p w14:paraId="6218B288" w14:textId="77777777" w:rsidR="00416B38" w:rsidRPr="00D041B7" w:rsidRDefault="0012438E" w:rsidP="00ED4342">
            <w:r w:rsidRPr="00D041B7">
              <w:t xml:space="preserve">Izpildītājam </w:t>
            </w:r>
            <w:r w:rsidRPr="00D041B7">
              <w:rPr>
                <w:color w:val="000000" w:themeColor="text1"/>
                <w:lang w:eastAsia="lv-LV"/>
              </w:rPr>
              <w:t xml:space="preserve">jānodrošina automātisku datu glabāšanu, arhivēšanu, </w:t>
            </w:r>
            <w:proofErr w:type="spellStart"/>
            <w:r w:rsidRPr="00D041B7">
              <w:rPr>
                <w:color w:val="000000" w:themeColor="text1"/>
                <w:lang w:eastAsia="lv-LV"/>
              </w:rPr>
              <w:t>anonimizāciju</w:t>
            </w:r>
            <w:proofErr w:type="spellEnd"/>
            <w:r w:rsidR="00416B38" w:rsidRPr="00D041B7">
              <w:rPr>
                <w:color w:val="000000" w:themeColor="text1"/>
                <w:lang w:eastAsia="lv-LV"/>
              </w:rPr>
              <w:t xml:space="preserve">. </w:t>
            </w:r>
          </w:p>
          <w:p w14:paraId="6971C65F" w14:textId="7BCE8621" w:rsidR="0012438E" w:rsidRPr="00D041B7" w:rsidRDefault="00416B38" w:rsidP="00ED4342">
            <w:r w:rsidRPr="00D041B7">
              <w:rPr>
                <w:color w:val="000000"/>
              </w:rPr>
              <w:t xml:space="preserve">IS jānodrošina, ka visa informācija (ieskaitot datu bāzes saturu, failu pielikumus, konfigurācijas un rezerves kopijas) tiek šifrēta glabāšanas laikā (diskā vai datu bāzē), izmantojot spēcīgus šifrēšanas algoritmus (piemēram, AES-256). </w:t>
            </w:r>
            <w:proofErr w:type="spellStart"/>
            <w:r w:rsidRPr="00D041B7">
              <w:rPr>
                <w:color w:val="000000"/>
              </w:rPr>
              <w:t>Sensitīvie</w:t>
            </w:r>
            <w:proofErr w:type="spellEnd"/>
            <w:r w:rsidRPr="00D041B7">
              <w:rPr>
                <w:color w:val="000000"/>
              </w:rPr>
              <w:t xml:space="preserve"> dati (paroles, kriptogrāfiskās atslēgas) operatīvajā atmiņā jāglabā šifrētā formā un jāizdzēš pēc izmantošanas.</w:t>
            </w:r>
          </w:p>
        </w:tc>
      </w:tr>
      <w:tr w:rsidR="0012438E" w:rsidRPr="00B256D0" w14:paraId="75F46211" w14:textId="77777777" w:rsidTr="00ED4342">
        <w:tc>
          <w:tcPr>
            <w:tcW w:w="988" w:type="dxa"/>
          </w:tcPr>
          <w:p w14:paraId="05E24DEF" w14:textId="040B31ED" w:rsidR="0012438E" w:rsidRPr="00D041B7" w:rsidRDefault="0012438E" w:rsidP="00ED4342">
            <w:r w:rsidRPr="00D041B7">
              <w:t>DP005</w:t>
            </w:r>
          </w:p>
        </w:tc>
        <w:tc>
          <w:tcPr>
            <w:tcW w:w="12899" w:type="dxa"/>
          </w:tcPr>
          <w:p w14:paraId="55D48504" w14:textId="3CA88D16" w:rsidR="0012438E" w:rsidRPr="00D041B7" w:rsidRDefault="0012438E" w:rsidP="00ED4342">
            <w:r w:rsidRPr="00D041B7">
              <w:t>Lietotājs drīkst piekļūt tikai tiem datiem, kas nepieciešami viņa pienākumu veikšanai. Biznesa datiem piekļūst tikai tie lietotāji, kuri nodrošina biznesu un uzrauga to. Sistēmas Administratori (ne galvenais lietotājs) piekļūst sistēmas konfigurācijai, un nevar piekļūt biznesa datiem.</w:t>
            </w:r>
          </w:p>
        </w:tc>
      </w:tr>
      <w:tr w:rsidR="00EB6DD1" w:rsidRPr="00B256D0" w14:paraId="10D98FCC" w14:textId="77777777" w:rsidTr="00ED4342">
        <w:tc>
          <w:tcPr>
            <w:tcW w:w="988" w:type="dxa"/>
          </w:tcPr>
          <w:p w14:paraId="7CF463DC" w14:textId="7A13700F" w:rsidR="00EB6DD1" w:rsidRPr="00D041B7" w:rsidRDefault="00EB6DD1" w:rsidP="00ED4342">
            <w:r w:rsidRPr="00D041B7">
              <w:t>DP006</w:t>
            </w:r>
          </w:p>
        </w:tc>
        <w:tc>
          <w:tcPr>
            <w:tcW w:w="12899" w:type="dxa"/>
          </w:tcPr>
          <w:p w14:paraId="523426D7" w14:textId="37C368A6" w:rsidR="00EB6DD1" w:rsidRPr="00D041B7" w:rsidRDefault="00EB6DD1" w:rsidP="00ED4342">
            <w:r w:rsidRPr="00D041B7">
              <w:t xml:space="preserve">Sistēma ir jābūt iespējams dzēst, arhivēt un </w:t>
            </w:r>
            <w:proofErr w:type="spellStart"/>
            <w:r w:rsidRPr="00D041B7">
              <w:t>anonimizēt</w:t>
            </w:r>
            <w:proofErr w:type="spellEnd"/>
            <w:r w:rsidRPr="00D041B7">
              <w:t xml:space="preserve"> datus automātiski saskaņā ar nosacījumiem. Lietotājam atkarībā no piekļuves tiesībām ir jābūt iespējams pārvaldīt datu automātiskās dzešanas, arhivēšanas un </w:t>
            </w:r>
            <w:proofErr w:type="spellStart"/>
            <w:r w:rsidRPr="00D041B7">
              <w:t>anonimizēšanas</w:t>
            </w:r>
            <w:proofErr w:type="spellEnd"/>
            <w:r w:rsidRPr="00D041B7">
              <w:t xml:space="preserve"> noteikumus.</w:t>
            </w:r>
          </w:p>
        </w:tc>
      </w:tr>
      <w:tr w:rsidR="00EB6DD1" w:rsidRPr="00B256D0" w14:paraId="7FB91C02" w14:textId="77777777" w:rsidTr="00ED4342">
        <w:tc>
          <w:tcPr>
            <w:tcW w:w="988" w:type="dxa"/>
          </w:tcPr>
          <w:p w14:paraId="072C93CB" w14:textId="56BEF08D" w:rsidR="00EB6DD1" w:rsidRPr="00D041B7" w:rsidRDefault="00EB6DD1" w:rsidP="00ED4342">
            <w:r w:rsidRPr="00D041B7">
              <w:t>DP007</w:t>
            </w:r>
          </w:p>
        </w:tc>
        <w:tc>
          <w:tcPr>
            <w:tcW w:w="12899" w:type="dxa"/>
          </w:tcPr>
          <w:p w14:paraId="518A06EA" w14:textId="5E926C57" w:rsidR="00EB6DD1" w:rsidRPr="00D041B7" w:rsidRDefault="00EB6DD1" w:rsidP="00ED4342">
            <w:r w:rsidRPr="00D041B7">
              <w:t xml:space="preserve">Testēšanas videi jāizmanto </w:t>
            </w:r>
            <w:proofErr w:type="spellStart"/>
            <w:r w:rsidRPr="00D041B7">
              <w:t>pseidonimizēti</w:t>
            </w:r>
            <w:proofErr w:type="spellEnd"/>
            <w:r w:rsidRPr="00D041B7">
              <w:t xml:space="preserve"> vai </w:t>
            </w:r>
            <w:proofErr w:type="spellStart"/>
            <w:r w:rsidRPr="00D041B7">
              <w:t>anonimizēti</w:t>
            </w:r>
            <w:proofErr w:type="spellEnd"/>
            <w:r w:rsidRPr="00D041B7">
              <w:t xml:space="preserve"> dati.</w:t>
            </w:r>
          </w:p>
        </w:tc>
      </w:tr>
      <w:tr w:rsidR="00EB6DD1" w:rsidRPr="00B256D0" w14:paraId="1C2A9165" w14:textId="77777777" w:rsidTr="00ED4342">
        <w:tc>
          <w:tcPr>
            <w:tcW w:w="988" w:type="dxa"/>
          </w:tcPr>
          <w:p w14:paraId="7B746A9D" w14:textId="761F29DC" w:rsidR="00EB6DD1" w:rsidRPr="00D041B7" w:rsidRDefault="00EB6DD1" w:rsidP="00ED4342">
            <w:r w:rsidRPr="00D041B7">
              <w:t>DP008</w:t>
            </w:r>
          </w:p>
        </w:tc>
        <w:tc>
          <w:tcPr>
            <w:tcW w:w="12899" w:type="dxa"/>
          </w:tcPr>
          <w:p w14:paraId="32531CC0" w14:textId="77777777" w:rsidR="00EB6DD1" w:rsidRPr="00D041B7" w:rsidRDefault="00EB6DD1" w:rsidP="00ED4342">
            <w:pPr>
              <w:jc w:val="both"/>
            </w:pPr>
            <w:r w:rsidRPr="00D041B7">
              <w:t xml:space="preserve">Pirms Sistēmas ekspluatācijas un pirms būtiskām (būtisku izmaiņu apjoms definēts kā kritiskas funkcionalitātes pārveide vai datu apmaiņas </w:t>
            </w:r>
            <w:proofErr w:type="spellStart"/>
            <w:r w:rsidRPr="00D041B7">
              <w:t>saskarņu</w:t>
            </w:r>
            <w:proofErr w:type="spellEnd"/>
            <w:r w:rsidRPr="00D041B7">
              <w:t xml:space="preserve"> izveide) Sistēmas izmaiņām ir jāveic Sistēmas drošības testēšana (tajā skaitā integrācijām, API), piesaistot </w:t>
            </w:r>
            <w:r w:rsidRPr="00D041B7">
              <w:lastRenderedPageBreak/>
              <w:t>neatkarīgus sertificētus informācijas drošības ekspertus, ņemot vērā visus drošības apsvērumus un riskus. Drošības testēšanas apjoms saskaņojams sistēmanalīzes laikā.</w:t>
            </w:r>
          </w:p>
          <w:p w14:paraId="3982AEBE" w14:textId="77777777" w:rsidR="00EB6DD1" w:rsidRPr="00D041B7" w:rsidRDefault="00EB6DD1" w:rsidP="00ED4342">
            <w:pPr>
              <w:jc w:val="both"/>
            </w:pPr>
            <w:r w:rsidRPr="00D041B7">
              <w:t xml:space="preserve">Rezultāti </w:t>
            </w:r>
            <w:proofErr w:type="spellStart"/>
            <w:r w:rsidRPr="00D041B7">
              <w:t>jānosūta</w:t>
            </w:r>
            <w:proofErr w:type="spellEnd"/>
            <w:r w:rsidRPr="00D041B7">
              <w:t xml:space="preserve"> Pasūtītājam pārskatīšanai, lai pārliecinātos, ka Sistēma nodrošina izvirzītās drošības prasības. </w:t>
            </w:r>
          </w:p>
          <w:p w14:paraId="3C2B0CD6" w14:textId="65768351" w:rsidR="00EB6DD1" w:rsidRPr="00D041B7" w:rsidRDefault="00EB6DD1" w:rsidP="00ED4342">
            <w:r w:rsidRPr="00D041B7">
              <w:t>Drošības testēšana jāveic pēc aktuālajām OWASP WSTG un OWASP ASVS (</w:t>
            </w:r>
            <w:proofErr w:type="spellStart"/>
            <w:r w:rsidRPr="00D041B7">
              <w:t>Level</w:t>
            </w:r>
            <w:proofErr w:type="spellEnd"/>
            <w:r w:rsidRPr="00D041B7">
              <w:t xml:space="preserve"> 1 (L1)) versijām.</w:t>
            </w:r>
          </w:p>
        </w:tc>
      </w:tr>
      <w:tr w:rsidR="00EB6DD1" w:rsidRPr="00B256D0" w14:paraId="447F932C" w14:textId="77777777" w:rsidTr="00ED4342">
        <w:tc>
          <w:tcPr>
            <w:tcW w:w="988" w:type="dxa"/>
          </w:tcPr>
          <w:p w14:paraId="56904C14" w14:textId="2495D88E" w:rsidR="00EB6DD1" w:rsidRPr="00D041B7" w:rsidRDefault="00EB6DD1" w:rsidP="00ED4342">
            <w:r w:rsidRPr="00D041B7">
              <w:lastRenderedPageBreak/>
              <w:t>DP009</w:t>
            </w:r>
          </w:p>
        </w:tc>
        <w:tc>
          <w:tcPr>
            <w:tcW w:w="12899" w:type="dxa"/>
          </w:tcPr>
          <w:p w14:paraId="0E98A188" w14:textId="77777777" w:rsidR="00EB6DD1" w:rsidRPr="00D041B7" w:rsidRDefault="00EB6DD1" w:rsidP="00ED4342">
            <w:pPr>
              <w:rPr>
                <w:highlight w:val="darkGray"/>
              </w:rPr>
            </w:pPr>
            <w:r w:rsidRPr="00D041B7">
              <w:t>Jānodrošina Sistēmas paziņojumi saistība ar nedrošām darbībām un tml.</w:t>
            </w:r>
          </w:p>
          <w:p w14:paraId="016994B1" w14:textId="10798F7D" w:rsidR="00EB6DD1" w:rsidRPr="00D041B7" w:rsidRDefault="00EB6DD1" w:rsidP="00ED4342">
            <w:pPr>
              <w:rPr>
                <w:b/>
                <w:bCs/>
              </w:rPr>
            </w:pPr>
            <w:r w:rsidRPr="00D041B7">
              <w:rPr>
                <w:color w:val="000000"/>
              </w:rPr>
              <w:t xml:space="preserve">Sistēmā jāveido audita ieraksti vismaz par šādām darbībām: lietotāju autentifikāciju un autorizāciju; pieejas tiesību piešķiršanu, maiņu un atcelšanu; datu piekļuvi, izmaiņām un dzēšanu; sistēmas konfigurācijas un drošības iestatījumu izmaiņām. Audita žurnāliem jābūt iespējai automātiski nosūtīties uz organizācijas SIEM (Microsoft </w:t>
            </w:r>
            <w:proofErr w:type="spellStart"/>
            <w:r w:rsidRPr="00D041B7">
              <w:rPr>
                <w:color w:val="000000"/>
              </w:rPr>
              <w:t>Sentinel</w:t>
            </w:r>
            <w:proofErr w:type="spellEnd"/>
            <w:r w:rsidRPr="00D041B7">
              <w:rPr>
                <w:color w:val="000000"/>
              </w:rPr>
              <w:t xml:space="preserve">). Piegādātājam jānodrošina visa nepieciešamā informācija un tehniskais atbalsts, lai nodrošinātu veiksmīgu integrāciju ar SIEM </w:t>
            </w:r>
            <w:proofErr w:type="spellStart"/>
            <w:r w:rsidRPr="00D041B7">
              <w:rPr>
                <w:color w:val="000000"/>
              </w:rPr>
              <w:t>Sentinel</w:t>
            </w:r>
            <w:proofErr w:type="spellEnd"/>
            <w:r w:rsidRPr="00D041B7">
              <w:rPr>
                <w:color w:val="000000"/>
              </w:rPr>
              <w:t>.</w:t>
            </w:r>
          </w:p>
        </w:tc>
      </w:tr>
    </w:tbl>
    <w:p w14:paraId="1F0BB264" w14:textId="77777777" w:rsidR="009D071F" w:rsidRPr="00B256D0" w:rsidRDefault="009D071F" w:rsidP="009D071F">
      <w:pPr>
        <w:rPr>
          <w:sz w:val="22"/>
          <w:szCs w:val="22"/>
        </w:rPr>
      </w:pPr>
    </w:p>
    <w:p w14:paraId="75BE4E0E" w14:textId="58B94B01" w:rsidR="00F01302" w:rsidRPr="00B256D0" w:rsidRDefault="00BB58AF" w:rsidP="0076711E">
      <w:pPr>
        <w:pStyle w:val="Heading2"/>
        <w:numPr>
          <w:ilvl w:val="1"/>
          <w:numId w:val="39"/>
        </w:numPr>
        <w:rPr>
          <w:rFonts w:cs="Times New Roman"/>
        </w:rPr>
      </w:pPr>
      <w:bookmarkStart w:id="146" w:name="_Ref201184811"/>
      <w:bookmarkStart w:id="147" w:name="_Toc227680138"/>
      <w:r w:rsidRPr="00B256D0">
        <w:rPr>
          <w:rFonts w:cs="Times New Roman"/>
        </w:rPr>
        <w:t>Pieejamības prasība</w:t>
      </w:r>
      <w:r w:rsidR="00E05C82" w:rsidRPr="00B256D0">
        <w:rPr>
          <w:rFonts w:cs="Times New Roman"/>
        </w:rPr>
        <w:t>s</w:t>
      </w:r>
      <w:bookmarkEnd w:id="146"/>
      <w:bookmarkEnd w:id="147"/>
    </w:p>
    <w:tbl>
      <w:tblPr>
        <w:tblStyle w:val="TableGrid"/>
        <w:tblpPr w:leftFromText="180" w:rightFromText="180" w:vertAnchor="text" w:horzAnchor="margin" w:tblpY="43"/>
        <w:tblW w:w="1388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88"/>
        <w:gridCol w:w="12899"/>
      </w:tblGrid>
      <w:tr w:rsidR="006D3D6E" w:rsidRPr="00B256D0" w14:paraId="1413BB13" w14:textId="77777777" w:rsidTr="000E3A5E">
        <w:tc>
          <w:tcPr>
            <w:tcW w:w="988" w:type="dxa"/>
            <w:shd w:val="clear" w:color="auto" w:fill="F2F2F2" w:themeFill="background1" w:themeFillShade="F2"/>
            <w:vAlign w:val="center"/>
          </w:tcPr>
          <w:p w14:paraId="1480C38E" w14:textId="77777777" w:rsidR="006D3D6E" w:rsidRPr="00B256D0" w:rsidRDefault="006D3D6E" w:rsidP="00E05C82">
            <w:pPr>
              <w:jc w:val="center"/>
              <w:rPr>
                <w:b/>
                <w:bCs/>
                <w:sz w:val="22"/>
                <w:szCs w:val="22"/>
              </w:rPr>
            </w:pPr>
            <w:r w:rsidRPr="00B256D0">
              <w:rPr>
                <w:b/>
                <w:bCs/>
                <w:sz w:val="22"/>
                <w:szCs w:val="22"/>
              </w:rPr>
              <w:t>ID</w:t>
            </w:r>
          </w:p>
        </w:tc>
        <w:tc>
          <w:tcPr>
            <w:tcW w:w="12899" w:type="dxa"/>
            <w:shd w:val="clear" w:color="auto" w:fill="F2F2F2" w:themeFill="background1" w:themeFillShade="F2"/>
            <w:vAlign w:val="center"/>
          </w:tcPr>
          <w:p w14:paraId="2ADAE83E" w14:textId="77777777" w:rsidR="006D3D6E" w:rsidRPr="00B256D0" w:rsidRDefault="006D3D6E" w:rsidP="00E05C82">
            <w:pPr>
              <w:jc w:val="center"/>
              <w:rPr>
                <w:b/>
                <w:bCs/>
                <w:sz w:val="22"/>
                <w:szCs w:val="22"/>
              </w:rPr>
            </w:pPr>
            <w:r w:rsidRPr="00B256D0">
              <w:rPr>
                <w:b/>
                <w:bCs/>
                <w:sz w:val="22"/>
                <w:szCs w:val="22"/>
              </w:rPr>
              <w:t>Prasības apraksts</w:t>
            </w:r>
          </w:p>
        </w:tc>
      </w:tr>
      <w:tr w:rsidR="006D3D6E" w:rsidRPr="00B256D0" w14:paraId="6678DFF1" w14:textId="77777777" w:rsidTr="000E3A5E">
        <w:tc>
          <w:tcPr>
            <w:tcW w:w="988" w:type="dxa"/>
          </w:tcPr>
          <w:p w14:paraId="689D8B00" w14:textId="6EA909AA" w:rsidR="006D3D6E" w:rsidRPr="00D041B7" w:rsidRDefault="006D3D6E" w:rsidP="002C2663">
            <w:r w:rsidRPr="00D041B7">
              <w:t>PP001</w:t>
            </w:r>
          </w:p>
        </w:tc>
        <w:tc>
          <w:tcPr>
            <w:tcW w:w="12899" w:type="dxa"/>
          </w:tcPr>
          <w:p w14:paraId="209ACCCB" w14:textId="77777777" w:rsidR="006D3D6E" w:rsidRPr="00D041B7" w:rsidRDefault="006D3D6E" w:rsidP="002C2663">
            <w:pPr>
              <w:rPr>
                <w:color w:val="000000" w:themeColor="text1"/>
              </w:rPr>
            </w:pPr>
            <w:r w:rsidRPr="00D041B7">
              <w:rPr>
                <w:color w:val="000000" w:themeColor="text1"/>
              </w:rPr>
              <w:t xml:space="preserve">Izpildītājam līguma darbības laikā ir jānodrošina, ka pieejamība Sistēmas Pasūtītāja darba laikā (24/7) ir atbilstoši </w:t>
            </w:r>
            <w:r w:rsidRPr="00D041B7">
              <w:t xml:space="preserve"> Valsts </w:t>
            </w:r>
            <w:proofErr w:type="spellStart"/>
            <w:r w:rsidRPr="00D041B7">
              <w:t>kiberdrošības</w:t>
            </w:r>
            <w:proofErr w:type="spellEnd"/>
            <w:r w:rsidRPr="00D041B7">
              <w:t xml:space="preserve"> likumam</w:t>
            </w:r>
            <w:r w:rsidRPr="00D041B7">
              <w:rPr>
                <w:color w:val="000000" w:themeColor="text1"/>
              </w:rPr>
              <w:t xml:space="preserve">  un jānodrošina Sistēmas pakalpojuma pieejamība 99,5% mēnesī, izņemot plānotās un ar Pasūtītāju saskaņotās dīkstāves.</w:t>
            </w:r>
          </w:p>
          <w:p w14:paraId="7EEA736F" w14:textId="00CF5242" w:rsidR="006D3D6E" w:rsidRPr="00D041B7" w:rsidRDefault="006D3D6E" w:rsidP="002C2663">
            <w:pPr>
              <w:spacing w:line="256" w:lineRule="auto"/>
              <w:contextualSpacing/>
              <w:jc w:val="both"/>
              <w:rPr>
                <w:rStyle w:val="normaltextrun"/>
              </w:rPr>
            </w:pPr>
            <w:r w:rsidRPr="00D041B7">
              <w:rPr>
                <w:color w:val="000000" w:themeColor="text1"/>
              </w:rPr>
              <w:t xml:space="preserve">Izpildītājam netiek uzlikta atbildība par attiecīgo pieejamības prasību nodrošināšanu gadījumos, </w:t>
            </w:r>
            <w:r w:rsidRPr="00D041B7">
              <w:rPr>
                <w:rStyle w:val="normaltextrun"/>
              </w:rPr>
              <w:t xml:space="preserve"> kad Sistēmas darbības pārtraukums ir noticis no Izpildītāja neatkarīgu iemeslu dēļ vai saskaņā ar plānotajiem izstrādes darbiem, neņemot vērā plānotos piegādes darbus, kā arī gadījumos</w:t>
            </w:r>
            <w:r w:rsidRPr="00D041B7">
              <w:rPr>
                <w:color w:val="000000" w:themeColor="text1"/>
              </w:rPr>
              <w:t>,  kas ir saistīti ar apstākļiem, kuri atrodas ārpus Izpildītāja atbildības un ietekmes jomas.</w:t>
            </w:r>
            <w:r w:rsidRPr="00D041B7">
              <w:rPr>
                <w:rStyle w:val="normaltextrun"/>
              </w:rPr>
              <w:t xml:space="preserve"> </w:t>
            </w:r>
          </w:p>
        </w:tc>
      </w:tr>
      <w:tr w:rsidR="00814AA8" w:rsidRPr="00B256D0" w14:paraId="3A8351A7" w14:textId="77777777" w:rsidTr="000E3A5E">
        <w:trPr>
          <w:trHeight w:val="309"/>
        </w:trPr>
        <w:tc>
          <w:tcPr>
            <w:tcW w:w="988" w:type="dxa"/>
          </w:tcPr>
          <w:p w14:paraId="3C6339D1" w14:textId="70795D64" w:rsidR="00814AA8" w:rsidRPr="00D041B7" w:rsidRDefault="00814AA8" w:rsidP="00814AA8">
            <w:r w:rsidRPr="00D041B7">
              <w:t>PP002</w:t>
            </w:r>
          </w:p>
        </w:tc>
        <w:tc>
          <w:tcPr>
            <w:tcW w:w="12899" w:type="dxa"/>
          </w:tcPr>
          <w:p w14:paraId="53487CB4" w14:textId="77777777" w:rsidR="00814AA8" w:rsidRPr="00D041B7" w:rsidRDefault="00814AA8" w:rsidP="00814AA8">
            <w:r w:rsidRPr="00D041B7">
              <w:t>Gadījumā, ja Sistēma ir izvietota pasūtītāja resursos, tad atbildības par vides un infrastruktūras nodrošināšanu tiek sadalītas sekojoši:</w:t>
            </w:r>
          </w:p>
          <w:p w14:paraId="1EE4EB38" w14:textId="77777777" w:rsidR="00814AA8" w:rsidRPr="00D041B7" w:rsidRDefault="00814AA8" w:rsidP="00814AA8">
            <w:r w:rsidRPr="00D041B7">
              <w:t xml:space="preserve">Izpildītājs ir atbildīgs par programmatūras lietojamo komponentu darbspēju un pieejamību, tostarp par pareizu integrāciju ar trešo pušu komponentēm. Izpildītāja atbildībā ietilpst: </w:t>
            </w:r>
          </w:p>
          <w:p w14:paraId="4F20976A" w14:textId="77777777" w:rsidR="00814AA8" w:rsidRPr="00D041B7" w:rsidRDefault="00814AA8" w:rsidP="00814AA8">
            <w:pPr>
              <w:pStyle w:val="ListParagraph"/>
              <w:numPr>
                <w:ilvl w:val="0"/>
                <w:numId w:val="55"/>
              </w:numPr>
              <w:spacing w:line="240" w:lineRule="auto"/>
              <w:rPr>
                <w:rFonts w:ascii="Times New Roman" w:hAnsi="Times New Roman" w:cs="Times New Roman"/>
                <w:sz w:val="24"/>
                <w:szCs w:val="24"/>
              </w:rPr>
            </w:pPr>
            <w:r w:rsidRPr="00D041B7">
              <w:rPr>
                <w:rFonts w:ascii="Times New Roman" w:hAnsi="Times New Roman" w:cs="Times New Roman"/>
                <w:sz w:val="24"/>
                <w:szCs w:val="24"/>
              </w:rPr>
              <w:t xml:space="preserve">pati programmatūra (kods, konfigurācija, </w:t>
            </w:r>
            <w:proofErr w:type="spellStart"/>
            <w:r w:rsidRPr="00D041B7">
              <w:rPr>
                <w:rFonts w:ascii="Times New Roman" w:hAnsi="Times New Roman" w:cs="Times New Roman"/>
                <w:sz w:val="24"/>
                <w:szCs w:val="24"/>
              </w:rPr>
              <w:t>relīze</w:t>
            </w:r>
            <w:proofErr w:type="spellEnd"/>
            <w:r w:rsidRPr="00D041B7">
              <w:rPr>
                <w:rFonts w:ascii="Times New Roman" w:hAnsi="Times New Roman" w:cs="Times New Roman"/>
                <w:sz w:val="24"/>
                <w:szCs w:val="24"/>
              </w:rPr>
              <w:t>, migrācijas)</w:t>
            </w:r>
          </w:p>
          <w:p w14:paraId="305D8FB5" w14:textId="77777777" w:rsidR="00814AA8" w:rsidRPr="00D041B7" w:rsidRDefault="00814AA8" w:rsidP="00814AA8">
            <w:pPr>
              <w:pStyle w:val="ListParagraph"/>
              <w:numPr>
                <w:ilvl w:val="0"/>
                <w:numId w:val="55"/>
              </w:numPr>
              <w:spacing w:line="240" w:lineRule="auto"/>
              <w:rPr>
                <w:rFonts w:ascii="Times New Roman" w:hAnsi="Times New Roman" w:cs="Times New Roman"/>
                <w:sz w:val="24"/>
                <w:szCs w:val="24"/>
              </w:rPr>
            </w:pPr>
            <w:r w:rsidRPr="00D041B7">
              <w:rPr>
                <w:rFonts w:ascii="Times New Roman" w:hAnsi="Times New Roman" w:cs="Times New Roman"/>
                <w:sz w:val="24"/>
                <w:szCs w:val="24"/>
              </w:rPr>
              <w:t>kļūdu labošana, lietojumprogrammu pakalpojumu atjaunošana</w:t>
            </w:r>
          </w:p>
          <w:p w14:paraId="105ED033" w14:textId="77777777" w:rsidR="00814AA8" w:rsidRPr="00D041B7" w:rsidRDefault="00814AA8" w:rsidP="00814AA8">
            <w:pPr>
              <w:pStyle w:val="ListParagraph"/>
              <w:numPr>
                <w:ilvl w:val="0"/>
                <w:numId w:val="55"/>
              </w:numPr>
              <w:spacing w:line="240" w:lineRule="auto"/>
              <w:rPr>
                <w:rFonts w:ascii="Times New Roman" w:hAnsi="Times New Roman" w:cs="Times New Roman"/>
                <w:sz w:val="24"/>
                <w:szCs w:val="24"/>
              </w:rPr>
            </w:pPr>
            <w:r w:rsidRPr="00D041B7">
              <w:rPr>
                <w:rFonts w:ascii="Times New Roman" w:hAnsi="Times New Roman" w:cs="Times New Roman"/>
                <w:sz w:val="24"/>
                <w:szCs w:val="24"/>
              </w:rPr>
              <w:t>rekomendācijas par infrastruktūras prasībām (PIN011), OS/BD/platformas versiju atbalsts</w:t>
            </w:r>
          </w:p>
          <w:p w14:paraId="2065E5E8" w14:textId="77777777" w:rsidR="00814AA8" w:rsidRPr="00D041B7" w:rsidRDefault="00814AA8" w:rsidP="00814AA8">
            <w:pPr>
              <w:pStyle w:val="ListParagraph"/>
              <w:numPr>
                <w:ilvl w:val="0"/>
                <w:numId w:val="55"/>
              </w:numPr>
              <w:spacing w:line="240" w:lineRule="auto"/>
              <w:rPr>
                <w:rFonts w:ascii="Times New Roman" w:hAnsi="Times New Roman" w:cs="Times New Roman"/>
                <w:sz w:val="24"/>
                <w:szCs w:val="24"/>
              </w:rPr>
            </w:pPr>
            <w:r w:rsidRPr="00D041B7">
              <w:rPr>
                <w:rFonts w:ascii="Times New Roman" w:hAnsi="Times New Roman" w:cs="Times New Roman"/>
                <w:sz w:val="24"/>
                <w:szCs w:val="24"/>
              </w:rPr>
              <w:t>atbalsts integrācijām</w:t>
            </w:r>
          </w:p>
          <w:p w14:paraId="0031C3A9" w14:textId="77777777" w:rsidR="00814AA8" w:rsidRPr="00D041B7" w:rsidRDefault="00814AA8" w:rsidP="00814AA8">
            <w:pPr>
              <w:pStyle w:val="ListParagraph"/>
              <w:numPr>
                <w:ilvl w:val="0"/>
                <w:numId w:val="55"/>
              </w:numPr>
              <w:spacing w:line="240" w:lineRule="auto"/>
              <w:rPr>
                <w:rFonts w:ascii="Times New Roman" w:hAnsi="Times New Roman" w:cs="Times New Roman"/>
                <w:sz w:val="24"/>
                <w:szCs w:val="24"/>
              </w:rPr>
            </w:pPr>
            <w:r w:rsidRPr="00D041B7">
              <w:rPr>
                <w:rFonts w:ascii="Times New Roman" w:hAnsi="Times New Roman" w:cs="Times New Roman"/>
                <w:sz w:val="24"/>
                <w:szCs w:val="24"/>
              </w:rPr>
              <w:t>diagnostika un incidentu analīze (ja tāda ir nepieciešama)</w:t>
            </w:r>
          </w:p>
          <w:p w14:paraId="102BDDB9" w14:textId="77777777" w:rsidR="00814AA8" w:rsidRPr="00D041B7" w:rsidRDefault="00814AA8" w:rsidP="00814AA8">
            <w:pPr>
              <w:pStyle w:val="ListParagraph"/>
              <w:numPr>
                <w:ilvl w:val="0"/>
                <w:numId w:val="55"/>
              </w:numPr>
              <w:spacing w:line="240" w:lineRule="auto"/>
              <w:rPr>
                <w:rFonts w:ascii="Times New Roman" w:hAnsi="Times New Roman" w:cs="Times New Roman"/>
                <w:sz w:val="24"/>
                <w:szCs w:val="24"/>
              </w:rPr>
            </w:pPr>
            <w:r w:rsidRPr="00D041B7">
              <w:rPr>
                <w:rFonts w:ascii="Times New Roman" w:hAnsi="Times New Roman" w:cs="Times New Roman"/>
                <w:sz w:val="24"/>
                <w:szCs w:val="24"/>
              </w:rPr>
              <w:t xml:space="preserve">ja Piegādātājs izmanto trešo pušu komponentes, tad Piegādātāja atbildība iekļauj kontrolējamas darbības (konfigurēšana, uzraudzība, eskalācija) (piem., korekta integrācijas konfigurācija ar trešās puses platformu vai savlaicīga problēmas </w:t>
            </w:r>
            <w:proofErr w:type="spellStart"/>
            <w:r w:rsidRPr="00D041B7">
              <w:rPr>
                <w:rFonts w:ascii="Times New Roman" w:hAnsi="Times New Roman" w:cs="Times New Roman"/>
                <w:sz w:val="24"/>
                <w:szCs w:val="24"/>
              </w:rPr>
              <w:t>eskalēšana</w:t>
            </w:r>
            <w:proofErr w:type="spellEnd"/>
            <w:r w:rsidRPr="00D041B7">
              <w:rPr>
                <w:rFonts w:ascii="Times New Roman" w:hAnsi="Times New Roman" w:cs="Times New Roman"/>
                <w:sz w:val="24"/>
                <w:szCs w:val="24"/>
              </w:rPr>
              <w:t>)</w:t>
            </w:r>
          </w:p>
          <w:p w14:paraId="7DE5C5F1" w14:textId="77777777" w:rsidR="00814AA8" w:rsidRPr="00D041B7" w:rsidRDefault="00814AA8" w:rsidP="00814AA8">
            <w:r w:rsidRPr="00D041B7">
              <w:lastRenderedPageBreak/>
              <w:t>Izpildītāja galvenais darbības rādītājs: reakcijas/atjaunošanas laiks programmas pusē, kļūdu/nepilnību labojumu kvalitāte, uzturēšanas noteikumi.</w:t>
            </w:r>
          </w:p>
          <w:p w14:paraId="72E79E8C" w14:textId="77777777" w:rsidR="00814AA8" w:rsidRPr="00D041B7" w:rsidRDefault="00814AA8" w:rsidP="00814AA8">
            <w:r w:rsidRPr="00D041B7">
              <w:t>Izpildītāja atbildība tikai programmas komponentiem un tikai, ja ir izpildīti priekšnoteikumi no Pasūtītāja puses.</w:t>
            </w:r>
          </w:p>
          <w:p w14:paraId="3ABA57C5" w14:textId="77777777" w:rsidR="00814AA8" w:rsidRPr="00D041B7" w:rsidRDefault="00814AA8" w:rsidP="00814AA8"/>
          <w:p w14:paraId="19C60499" w14:textId="77777777" w:rsidR="00814AA8" w:rsidRPr="00D041B7" w:rsidRDefault="00814AA8" w:rsidP="00814AA8">
            <w:r w:rsidRPr="00D041B7">
              <w:t>Izpildītāja atbildības zonā netiek iekļauts:</w:t>
            </w:r>
          </w:p>
          <w:p w14:paraId="5CAB27DD" w14:textId="77777777" w:rsidR="00814AA8" w:rsidRPr="00D041B7" w:rsidRDefault="00814AA8" w:rsidP="00814AA8">
            <w:pPr>
              <w:pStyle w:val="ListParagraph"/>
              <w:numPr>
                <w:ilvl w:val="0"/>
                <w:numId w:val="56"/>
              </w:numPr>
              <w:spacing w:line="240" w:lineRule="auto"/>
              <w:rPr>
                <w:rFonts w:ascii="Times New Roman" w:hAnsi="Times New Roman" w:cs="Times New Roman"/>
                <w:sz w:val="24"/>
                <w:szCs w:val="24"/>
              </w:rPr>
            </w:pPr>
            <w:r w:rsidRPr="00D041B7">
              <w:rPr>
                <w:rFonts w:ascii="Times New Roman" w:hAnsi="Times New Roman" w:cs="Times New Roman"/>
                <w:sz w:val="24"/>
                <w:szCs w:val="24"/>
              </w:rPr>
              <w:t>dīkstāves, kas saistītas ar pasūtītāja infrastruktūru</w:t>
            </w:r>
          </w:p>
          <w:p w14:paraId="2D2531A9" w14:textId="77777777" w:rsidR="00814AA8" w:rsidRPr="00D041B7" w:rsidRDefault="00814AA8" w:rsidP="00814AA8">
            <w:pPr>
              <w:pStyle w:val="ListParagraph"/>
              <w:numPr>
                <w:ilvl w:val="0"/>
                <w:numId w:val="56"/>
              </w:numPr>
              <w:spacing w:line="240" w:lineRule="auto"/>
              <w:rPr>
                <w:rFonts w:ascii="Times New Roman" w:hAnsi="Times New Roman" w:cs="Times New Roman"/>
                <w:sz w:val="24"/>
                <w:szCs w:val="24"/>
              </w:rPr>
            </w:pPr>
            <w:r w:rsidRPr="00D041B7">
              <w:rPr>
                <w:rFonts w:ascii="Times New Roman" w:hAnsi="Times New Roman" w:cs="Times New Roman"/>
                <w:sz w:val="24"/>
                <w:szCs w:val="24"/>
              </w:rPr>
              <w:t>dīkstāves, ko izraisa trešo pušu pakalpojumu atteikumi vai kvalitātes pasliktināšanās</w:t>
            </w:r>
          </w:p>
          <w:p w14:paraId="06EEFB36" w14:textId="77777777" w:rsidR="00814AA8" w:rsidRPr="00D041B7" w:rsidRDefault="00814AA8" w:rsidP="00814AA8">
            <w:pPr>
              <w:pStyle w:val="ListParagraph"/>
              <w:numPr>
                <w:ilvl w:val="0"/>
                <w:numId w:val="56"/>
              </w:numPr>
              <w:spacing w:line="240" w:lineRule="auto"/>
              <w:rPr>
                <w:rFonts w:ascii="Times New Roman" w:hAnsi="Times New Roman" w:cs="Times New Roman"/>
                <w:sz w:val="24"/>
                <w:szCs w:val="24"/>
              </w:rPr>
            </w:pPr>
            <w:r w:rsidRPr="00D041B7">
              <w:rPr>
                <w:rFonts w:ascii="Times New Roman" w:hAnsi="Times New Roman" w:cs="Times New Roman"/>
                <w:sz w:val="24"/>
                <w:szCs w:val="24"/>
              </w:rPr>
              <w:t>dīkstāves, kas saistītas ārējiem apstākļiem</w:t>
            </w:r>
          </w:p>
          <w:p w14:paraId="1927FFCA" w14:textId="77777777" w:rsidR="00814AA8" w:rsidRPr="00D041B7" w:rsidRDefault="00814AA8" w:rsidP="00814AA8">
            <w:r w:rsidRPr="00D041B7">
              <w:t>Pasūtītājs nodrošina:</w:t>
            </w:r>
          </w:p>
          <w:p w14:paraId="2E8CB290" w14:textId="77777777" w:rsidR="00814AA8" w:rsidRPr="00D041B7" w:rsidRDefault="00814AA8" w:rsidP="00814AA8">
            <w:pPr>
              <w:pStyle w:val="ListParagraph"/>
              <w:numPr>
                <w:ilvl w:val="0"/>
                <w:numId w:val="57"/>
              </w:numPr>
              <w:spacing w:line="240" w:lineRule="auto"/>
              <w:rPr>
                <w:rFonts w:ascii="Times New Roman" w:hAnsi="Times New Roman" w:cs="Times New Roman"/>
                <w:sz w:val="24"/>
                <w:szCs w:val="24"/>
              </w:rPr>
            </w:pPr>
            <w:r w:rsidRPr="00D041B7">
              <w:rPr>
                <w:rFonts w:ascii="Times New Roman" w:hAnsi="Times New Roman" w:cs="Times New Roman"/>
                <w:sz w:val="24"/>
                <w:szCs w:val="24"/>
              </w:rPr>
              <w:t>infrastruktūras atbilstību saskaņotajām prasībām</w:t>
            </w:r>
          </w:p>
          <w:p w14:paraId="44875C60" w14:textId="77777777" w:rsidR="00814AA8" w:rsidRPr="00D041B7" w:rsidRDefault="00814AA8" w:rsidP="00814AA8">
            <w:pPr>
              <w:pStyle w:val="ListParagraph"/>
              <w:numPr>
                <w:ilvl w:val="0"/>
                <w:numId w:val="57"/>
              </w:numPr>
              <w:spacing w:line="240" w:lineRule="auto"/>
              <w:rPr>
                <w:rFonts w:ascii="Times New Roman" w:hAnsi="Times New Roman" w:cs="Times New Roman"/>
                <w:sz w:val="24"/>
                <w:szCs w:val="24"/>
              </w:rPr>
            </w:pPr>
            <w:r w:rsidRPr="00D041B7">
              <w:rPr>
                <w:rFonts w:ascii="Times New Roman" w:hAnsi="Times New Roman" w:cs="Times New Roman"/>
                <w:sz w:val="24"/>
                <w:szCs w:val="24"/>
              </w:rPr>
              <w:t>piekļuvi diagnostikai (nepieciešamības gadījumā)</w:t>
            </w:r>
          </w:p>
          <w:p w14:paraId="45ADE051" w14:textId="3BC9B73C" w:rsidR="00814AA8" w:rsidRPr="00D041B7" w:rsidRDefault="00814AA8" w:rsidP="00814AA8">
            <w:pPr>
              <w:pStyle w:val="ListParagraph"/>
              <w:numPr>
                <w:ilvl w:val="0"/>
                <w:numId w:val="57"/>
              </w:numPr>
              <w:spacing w:line="240" w:lineRule="auto"/>
              <w:rPr>
                <w:rFonts w:ascii="Times New Roman" w:hAnsi="Times New Roman" w:cs="Times New Roman"/>
                <w:sz w:val="24"/>
                <w:szCs w:val="24"/>
              </w:rPr>
            </w:pPr>
            <w:r w:rsidRPr="00D041B7">
              <w:rPr>
                <w:rFonts w:ascii="Times New Roman" w:hAnsi="Times New Roman" w:cs="Times New Roman"/>
                <w:sz w:val="24"/>
                <w:szCs w:val="24"/>
              </w:rPr>
              <w:t>izmaiņas infrastruktūrā saskaņā ar procedūru</w:t>
            </w:r>
          </w:p>
        </w:tc>
      </w:tr>
      <w:tr w:rsidR="00814AA8" w:rsidRPr="00B256D0" w14:paraId="311167A0" w14:textId="77777777" w:rsidTr="000E3A5E">
        <w:trPr>
          <w:trHeight w:val="309"/>
        </w:trPr>
        <w:tc>
          <w:tcPr>
            <w:tcW w:w="988" w:type="dxa"/>
          </w:tcPr>
          <w:p w14:paraId="06B3569E" w14:textId="7B00BAAA" w:rsidR="00814AA8" w:rsidRPr="00D041B7" w:rsidRDefault="00814AA8" w:rsidP="00814AA8">
            <w:r w:rsidRPr="00D041B7">
              <w:lastRenderedPageBreak/>
              <w:t>PP003</w:t>
            </w:r>
          </w:p>
        </w:tc>
        <w:tc>
          <w:tcPr>
            <w:tcW w:w="12899" w:type="dxa"/>
          </w:tcPr>
          <w:p w14:paraId="290E9FB3" w14:textId="1E64AEF9" w:rsidR="00814AA8" w:rsidRPr="00D041B7" w:rsidRDefault="00814AA8" w:rsidP="00814AA8">
            <w:r w:rsidRPr="009F2C55">
              <w:t>Izpildītājam jānodrošina t.s. kontrolējama degradācija. Ja sistēma daļēji zaudē funkcionalitāti vai pasliktina pakalpojuma kvalitāti atsevišķu apakšsistēmu vai integrāciju nepieejamības dēļ</w:t>
            </w:r>
            <w:r w:rsidRPr="00B0340B">
              <w:t xml:space="preserve">, </w:t>
            </w:r>
            <w:r w:rsidRPr="009F2C55">
              <w:t>Izpildītājam jānodrošina lai sistēma turpina darboties minimāli nepieciešamajā režīmā bez datu zuduma. Notikumi/operācijas jāievieto rindā un jāapstrādā vēlāk. Sistēmai</w:t>
            </w:r>
            <w:r w:rsidRPr="00D041B7">
              <w:t xml:space="preserve"> ir jābūt noturīgai pret atsevišķām kļūmēm, jāspēj saglabāt pareiza darbība, neraugoties uz vienas vai vairāku tās komponentu kļūmēm, defektiem vai atsevišķiem atteikumiem. Sistēmai jāsaglabā darbaspēja un jānodrošina datu integritāte.</w:t>
            </w:r>
          </w:p>
        </w:tc>
      </w:tr>
      <w:tr w:rsidR="00814AA8" w:rsidRPr="00B256D0" w14:paraId="7945A523" w14:textId="77777777" w:rsidTr="000E3A5E">
        <w:trPr>
          <w:trHeight w:val="309"/>
        </w:trPr>
        <w:tc>
          <w:tcPr>
            <w:tcW w:w="988" w:type="dxa"/>
          </w:tcPr>
          <w:p w14:paraId="7458CD4E" w14:textId="6605F6FA" w:rsidR="00814AA8" w:rsidRPr="00D041B7" w:rsidRDefault="00814AA8" w:rsidP="00814AA8">
            <w:r w:rsidRPr="00D041B7">
              <w:t>PP004</w:t>
            </w:r>
          </w:p>
        </w:tc>
        <w:tc>
          <w:tcPr>
            <w:tcW w:w="12899" w:type="dxa"/>
          </w:tcPr>
          <w:p w14:paraId="5AE9373C" w14:textId="77777777" w:rsidR="00814AA8" w:rsidRPr="00D041B7" w:rsidRDefault="00814AA8" w:rsidP="00814AA8">
            <w:pPr>
              <w:rPr>
                <w:highlight w:val="green"/>
              </w:rPr>
            </w:pPr>
            <w:r w:rsidRPr="00D041B7">
              <w:t xml:space="preserve">Jānodrošina sistēmas </w:t>
            </w:r>
            <w:proofErr w:type="spellStart"/>
            <w:r w:rsidRPr="00D041B7">
              <w:t>atkopjamība</w:t>
            </w:r>
            <w:proofErr w:type="spellEnd"/>
            <w:r w:rsidRPr="00D041B7">
              <w:t xml:space="preserve">  - t.i. iespēja veikt Sistēmas rezerves kopēšanu un </w:t>
            </w:r>
            <w:proofErr w:type="spellStart"/>
            <w:r w:rsidRPr="00D041B7">
              <w:t>konsistentas</w:t>
            </w:r>
            <w:proofErr w:type="spellEnd"/>
            <w:r w:rsidRPr="00D041B7">
              <w:t xml:space="preserve"> kopijas iegūšanu bez Sistēmas darba apturēšanas. </w:t>
            </w:r>
          </w:p>
          <w:p w14:paraId="0DC92964" w14:textId="3FF8D4BC" w:rsidR="00814AA8" w:rsidRPr="00D041B7" w:rsidRDefault="00814AA8" w:rsidP="00814AA8">
            <w:pPr>
              <w:rPr>
                <w:highlight w:val="yellow"/>
              </w:rPr>
            </w:pPr>
            <w:r w:rsidRPr="00D041B7">
              <w:rPr>
                <w:color w:val="000000"/>
              </w:rPr>
              <w:t>Piegādātājam jāizstrādā un jāuztur dokumentēta rezerves kopiju un atjaunošanas procedūra, ievērojot provizoriskās RTO ≤ 2h un RPO ≤ 15min prasības. Piegādātājam jānodrošina visa nepieciešamā informācija un atbalsts, lai Pasūtītājs varētu veikt regulāru rezerves kopiju un atjaunošanas procedūru testēšanu.</w:t>
            </w:r>
          </w:p>
        </w:tc>
      </w:tr>
      <w:tr w:rsidR="00814AA8" w:rsidRPr="00B256D0" w14:paraId="2BAFEA40" w14:textId="77777777" w:rsidTr="000E3A5E">
        <w:tc>
          <w:tcPr>
            <w:tcW w:w="988" w:type="dxa"/>
          </w:tcPr>
          <w:p w14:paraId="4583CB6F" w14:textId="0DE0D254" w:rsidR="00814AA8" w:rsidRPr="00D041B7" w:rsidRDefault="00814AA8" w:rsidP="00814AA8">
            <w:r w:rsidRPr="00D041B7">
              <w:t>PP005</w:t>
            </w:r>
          </w:p>
        </w:tc>
        <w:tc>
          <w:tcPr>
            <w:tcW w:w="12899" w:type="dxa"/>
          </w:tcPr>
          <w:p w14:paraId="6C203C23" w14:textId="40CF1E0A" w:rsidR="00814AA8" w:rsidRPr="00814AA8" w:rsidRDefault="00814AA8" w:rsidP="00814AA8">
            <w:r w:rsidRPr="00EF48F2">
              <w:t>Sistēmai jāatbalsta datu apjoma pieaugums (validācijas, maksājumi un citi notikumi) vismaz par ….% gadā, nepazeminot SLA.</w:t>
            </w:r>
          </w:p>
        </w:tc>
      </w:tr>
      <w:tr w:rsidR="00814AA8" w:rsidRPr="00B256D0" w14:paraId="08507114" w14:textId="77777777" w:rsidTr="000E3A5E">
        <w:tc>
          <w:tcPr>
            <w:tcW w:w="988" w:type="dxa"/>
          </w:tcPr>
          <w:p w14:paraId="158DC5A2" w14:textId="4D3F6B9F" w:rsidR="00814AA8" w:rsidRPr="00D041B7" w:rsidRDefault="00814AA8" w:rsidP="00814AA8">
            <w:r w:rsidRPr="00D041B7">
              <w:t>PP006</w:t>
            </w:r>
          </w:p>
        </w:tc>
        <w:tc>
          <w:tcPr>
            <w:tcW w:w="12899" w:type="dxa"/>
          </w:tcPr>
          <w:p w14:paraId="7AE39823" w14:textId="38B4ABA0" w:rsidR="00814AA8" w:rsidRPr="00814AA8" w:rsidRDefault="00814AA8" w:rsidP="00814AA8">
            <w:r w:rsidRPr="00EF48F2">
              <w:t>Sistēmai jānodrošina pīķa slodzes notikumu (braucienu validāciju) uzņemšana N notikumi/sek. (nosaka pasūtītājs) bez datu zuduma.</w:t>
            </w:r>
          </w:p>
        </w:tc>
      </w:tr>
      <w:tr w:rsidR="00814AA8" w:rsidRPr="00B256D0" w14:paraId="6F14D15A" w14:textId="77777777" w:rsidTr="000E3A5E">
        <w:tc>
          <w:tcPr>
            <w:tcW w:w="988" w:type="dxa"/>
          </w:tcPr>
          <w:p w14:paraId="32029624" w14:textId="26D555EF" w:rsidR="00814AA8" w:rsidRPr="00D041B7" w:rsidRDefault="00814AA8" w:rsidP="00814AA8">
            <w:r w:rsidRPr="00D041B7">
              <w:t>PP007</w:t>
            </w:r>
          </w:p>
        </w:tc>
        <w:tc>
          <w:tcPr>
            <w:tcW w:w="12899" w:type="dxa"/>
          </w:tcPr>
          <w:p w14:paraId="28469F79" w14:textId="451D24D8" w:rsidR="00814AA8" w:rsidRPr="00EF48F2" w:rsidRDefault="00814AA8" w:rsidP="00814AA8">
            <w:r w:rsidRPr="00EF48F2">
              <w:t xml:space="preserve">Tiešsaistes risinājumiem (ja </w:t>
            </w:r>
            <w:proofErr w:type="spellStart"/>
            <w:r w:rsidRPr="00EF48F2">
              <w:t>validators</w:t>
            </w:r>
            <w:proofErr w:type="spellEnd"/>
            <w:r w:rsidRPr="00EF48F2">
              <w:t xml:space="preserve"> gaida atbildi) API “pieņemts/noraidīts” atbildes vidējais aiztures laiks nedrīkst pārsniegt ….. ms pie nominālās slodzes.</w:t>
            </w:r>
          </w:p>
        </w:tc>
      </w:tr>
      <w:tr w:rsidR="00814AA8" w:rsidRPr="00B256D0" w14:paraId="582F4E65" w14:textId="77777777" w:rsidTr="000E3A5E">
        <w:tc>
          <w:tcPr>
            <w:tcW w:w="988" w:type="dxa"/>
          </w:tcPr>
          <w:p w14:paraId="41F7D394" w14:textId="7B9FD66C" w:rsidR="00814AA8" w:rsidRPr="00D041B7" w:rsidRDefault="00814AA8" w:rsidP="00814AA8">
            <w:r w:rsidRPr="00D041B7">
              <w:t>PP008</w:t>
            </w:r>
          </w:p>
        </w:tc>
        <w:tc>
          <w:tcPr>
            <w:tcW w:w="12899" w:type="dxa"/>
          </w:tcPr>
          <w:p w14:paraId="5B7CA769" w14:textId="4E16FCC4" w:rsidR="00814AA8" w:rsidRPr="00EF48F2" w:rsidRDefault="00814AA8" w:rsidP="00814AA8">
            <w:r w:rsidRPr="00EF48F2">
              <w:t xml:space="preserve">Tarifikācijai un gala maksājuma aprēķinam (tostarp </w:t>
            </w:r>
            <w:proofErr w:type="spellStart"/>
            <w:r w:rsidRPr="00EF48F2">
              <w:t>capping</w:t>
            </w:r>
            <w:proofErr w:type="spellEnd"/>
            <w:r w:rsidRPr="00EF48F2">
              <w:t>/</w:t>
            </w:r>
            <w:proofErr w:type="spellStart"/>
            <w:r w:rsidRPr="00EF48F2">
              <w:t>best</w:t>
            </w:r>
            <w:proofErr w:type="spellEnd"/>
            <w:r w:rsidRPr="00EF48F2">
              <w:t xml:space="preserve"> </w:t>
            </w:r>
            <w:proofErr w:type="spellStart"/>
            <w:r w:rsidRPr="00EF48F2">
              <w:t>fare</w:t>
            </w:r>
            <w:proofErr w:type="spellEnd"/>
            <w:r w:rsidRPr="00EF48F2">
              <w:t>) jānotiek šādos termiņos: near-</w:t>
            </w:r>
            <w:proofErr w:type="spellStart"/>
            <w:r w:rsidRPr="00EF48F2">
              <w:t>real</w:t>
            </w:r>
            <w:proofErr w:type="spellEnd"/>
            <w:r w:rsidRPr="00EF48F2">
              <w:t>-</w:t>
            </w:r>
            <w:proofErr w:type="spellStart"/>
            <w:r w:rsidRPr="00EF48F2">
              <w:t>time</w:t>
            </w:r>
            <w:proofErr w:type="spellEnd"/>
            <w:r w:rsidRPr="00EF48F2">
              <w:t xml:space="preserve"> (…. minūtes) vai </w:t>
            </w:r>
            <w:proofErr w:type="spellStart"/>
            <w:r w:rsidRPr="00EF48F2">
              <w:t>batch</w:t>
            </w:r>
            <w:proofErr w:type="spellEnd"/>
            <w:r w:rsidRPr="00EF48F2">
              <w:t xml:space="preserve"> (līdz ….. stundām).</w:t>
            </w:r>
          </w:p>
        </w:tc>
      </w:tr>
      <w:tr w:rsidR="00814AA8" w:rsidRPr="00B256D0" w14:paraId="79BCD861" w14:textId="77777777" w:rsidTr="000E3A5E">
        <w:tc>
          <w:tcPr>
            <w:tcW w:w="988" w:type="dxa"/>
          </w:tcPr>
          <w:p w14:paraId="0CB06482" w14:textId="713B4062" w:rsidR="00814AA8" w:rsidRPr="00D041B7" w:rsidRDefault="00814AA8" w:rsidP="00814AA8">
            <w:r w:rsidRPr="00D041B7">
              <w:lastRenderedPageBreak/>
              <w:t>PP009</w:t>
            </w:r>
          </w:p>
        </w:tc>
        <w:tc>
          <w:tcPr>
            <w:tcW w:w="12899" w:type="dxa"/>
          </w:tcPr>
          <w:p w14:paraId="511D36E0" w14:textId="77777777" w:rsidR="00814AA8" w:rsidRPr="00D041B7" w:rsidRDefault="00814AA8" w:rsidP="00814AA8">
            <w:r w:rsidRPr="00D041B7">
              <w:t>Izpildītājam iepriekš jāsaskaņo ar Pasūtītāju sistēmas darbības pārtraukumus – ne vēlāk kā 5 (piecas) darba dienas pirms darbu veikšanas informējot par plānoto darbu datumu un laiku, kā arī paredzamo darbu izpildes ilgumu. Sistēmas nodevumu uzstādīšana jāveic bez vai ar minimāliem, ar Pasūtītāju saskaņotiem, Sistēmas darbības pārtraukumiem.</w:t>
            </w:r>
          </w:p>
          <w:p w14:paraId="660C779C" w14:textId="1FDF35BC" w:rsidR="00814AA8" w:rsidRPr="00D041B7" w:rsidRDefault="00814AA8" w:rsidP="00814AA8"/>
        </w:tc>
      </w:tr>
    </w:tbl>
    <w:p w14:paraId="0D00A483" w14:textId="77777777" w:rsidR="002F66D2" w:rsidRPr="00B256D0" w:rsidRDefault="002F66D2" w:rsidP="001D27C3">
      <w:pPr>
        <w:rPr>
          <w:sz w:val="22"/>
          <w:szCs w:val="22"/>
        </w:rPr>
      </w:pPr>
    </w:p>
    <w:p w14:paraId="41073428" w14:textId="77777777" w:rsidR="00E92905" w:rsidRPr="00B256D0" w:rsidRDefault="00E92905" w:rsidP="001D27C3">
      <w:pPr>
        <w:rPr>
          <w:sz w:val="22"/>
          <w:szCs w:val="22"/>
        </w:rPr>
      </w:pPr>
    </w:p>
    <w:p w14:paraId="4740D94B" w14:textId="21405807" w:rsidR="00524E80" w:rsidRPr="00B256D0" w:rsidRDefault="00E07928" w:rsidP="00620009">
      <w:pPr>
        <w:pStyle w:val="Heading1"/>
        <w:rPr>
          <w:rStyle w:val="Heading1Char"/>
          <w:rFonts w:cs="Times New Roman"/>
        </w:rPr>
      </w:pPr>
      <w:bookmarkStart w:id="148" w:name="_Ref202948338"/>
      <w:bookmarkStart w:id="149" w:name="_Toc227680139"/>
      <w:r w:rsidRPr="00B256D0">
        <w:rPr>
          <w:rStyle w:val="Heading1Char"/>
          <w:rFonts w:cs="Times New Roman"/>
        </w:rPr>
        <w:t>O</w:t>
      </w:r>
      <w:r w:rsidR="00DF071D" w:rsidRPr="00B256D0">
        <w:rPr>
          <w:rStyle w:val="Heading1Char"/>
          <w:rFonts w:cs="Times New Roman"/>
        </w:rPr>
        <w:t>rganizatoriskās</w:t>
      </w:r>
      <w:r w:rsidR="00C65189" w:rsidRPr="00B256D0">
        <w:rPr>
          <w:rStyle w:val="Heading1Char"/>
          <w:rFonts w:cs="Times New Roman"/>
        </w:rPr>
        <w:t xml:space="preserve"> un citas </w:t>
      </w:r>
      <w:r w:rsidR="00DF071D" w:rsidRPr="00B256D0">
        <w:rPr>
          <w:rStyle w:val="Heading1Char"/>
          <w:rFonts w:cs="Times New Roman"/>
        </w:rPr>
        <w:t>prasības</w:t>
      </w:r>
      <w:bookmarkEnd w:id="148"/>
      <w:bookmarkEnd w:id="149"/>
    </w:p>
    <w:p w14:paraId="1FC23D12" w14:textId="7A379BCE" w:rsidR="00B10D69" w:rsidRPr="00B256D0" w:rsidRDefault="006D4722" w:rsidP="0076711E">
      <w:pPr>
        <w:pStyle w:val="Heading2"/>
        <w:numPr>
          <w:ilvl w:val="1"/>
          <w:numId w:val="39"/>
        </w:numPr>
        <w:rPr>
          <w:rFonts w:cs="Times New Roman"/>
        </w:rPr>
      </w:pPr>
      <w:bookmarkStart w:id="150" w:name="_Ref200966361"/>
      <w:bookmarkStart w:id="151" w:name="_Toc227680140"/>
      <w:bookmarkStart w:id="152" w:name="_Toc91161382"/>
      <w:bookmarkStart w:id="153" w:name="_Toc127547974"/>
      <w:bookmarkStart w:id="154" w:name="_Toc1351932066"/>
      <w:r w:rsidRPr="00B256D0">
        <w:rPr>
          <w:rFonts w:cs="Times New Roman"/>
        </w:rPr>
        <w:t>Vispārējās l</w:t>
      </w:r>
      <w:r w:rsidR="00B10D69" w:rsidRPr="00B256D0">
        <w:rPr>
          <w:rFonts w:cs="Times New Roman"/>
        </w:rPr>
        <w:t>īguma izpildes</w:t>
      </w:r>
      <w:r w:rsidRPr="00B256D0">
        <w:rPr>
          <w:rFonts w:cs="Times New Roman"/>
        </w:rPr>
        <w:t xml:space="preserve"> </w:t>
      </w:r>
      <w:r w:rsidR="002F66D2" w:rsidRPr="00B256D0">
        <w:rPr>
          <w:rFonts w:cs="Times New Roman"/>
        </w:rPr>
        <w:t>prasības</w:t>
      </w:r>
      <w:bookmarkEnd w:id="150"/>
      <w:bookmarkEnd w:id="151"/>
    </w:p>
    <w:p w14:paraId="56C2F92C" w14:textId="63127AA4" w:rsidR="002C4013" w:rsidRPr="00EB0857" w:rsidRDefault="0032424A" w:rsidP="00D43C5C">
      <w:pPr>
        <w:pStyle w:val="paragraph"/>
        <w:spacing w:before="0" w:beforeAutospacing="0" w:after="0" w:afterAutospacing="0"/>
        <w:jc w:val="both"/>
        <w:textAlignment w:val="baseline"/>
      </w:pPr>
      <w:r w:rsidRPr="00EB0857">
        <w:rPr>
          <w:rStyle w:val="normaltextrun"/>
        </w:rPr>
        <w:t>Izpildītājs</w:t>
      </w:r>
      <w:r w:rsidR="002C4013" w:rsidRPr="00EB0857">
        <w:rPr>
          <w:rStyle w:val="normaltextrun"/>
        </w:rPr>
        <w:t xml:space="preserve"> </w:t>
      </w:r>
      <w:r w:rsidR="007610D8">
        <w:rPr>
          <w:rStyle w:val="normaltextrun"/>
        </w:rPr>
        <w:t>p</w:t>
      </w:r>
      <w:r w:rsidR="002C4013" w:rsidRPr="00EB0857">
        <w:rPr>
          <w:rStyle w:val="normaltextrun"/>
        </w:rPr>
        <w:t>akalpojumus nodrošina šādos termiņos:</w:t>
      </w:r>
      <w:r w:rsidR="002C4013" w:rsidRPr="00EB0857">
        <w:rPr>
          <w:rStyle w:val="eop"/>
        </w:rPr>
        <w:t> </w:t>
      </w:r>
    </w:p>
    <w:tbl>
      <w:tblPr>
        <w:tblStyle w:val="TableGrid"/>
        <w:tblW w:w="1388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88"/>
        <w:gridCol w:w="12899"/>
      </w:tblGrid>
      <w:tr w:rsidR="006D3D6E" w:rsidRPr="00B256D0" w14:paraId="685E0BA8" w14:textId="77777777" w:rsidTr="000E3A5E">
        <w:tc>
          <w:tcPr>
            <w:tcW w:w="988" w:type="dxa"/>
            <w:shd w:val="clear" w:color="auto" w:fill="F2F2F2" w:themeFill="background1" w:themeFillShade="F2"/>
            <w:vAlign w:val="center"/>
          </w:tcPr>
          <w:p w14:paraId="4CCAB5C1" w14:textId="77777777" w:rsidR="006D3D6E" w:rsidRPr="00B256D0" w:rsidRDefault="006D3D6E" w:rsidP="002C4013">
            <w:pPr>
              <w:jc w:val="center"/>
              <w:rPr>
                <w:b/>
                <w:bCs/>
                <w:sz w:val="22"/>
                <w:szCs w:val="22"/>
              </w:rPr>
            </w:pPr>
            <w:r w:rsidRPr="00B256D0">
              <w:rPr>
                <w:b/>
                <w:bCs/>
                <w:sz w:val="22"/>
                <w:szCs w:val="22"/>
              </w:rPr>
              <w:t>ID</w:t>
            </w:r>
          </w:p>
        </w:tc>
        <w:tc>
          <w:tcPr>
            <w:tcW w:w="12899" w:type="dxa"/>
            <w:shd w:val="clear" w:color="auto" w:fill="F2F2F2" w:themeFill="background1" w:themeFillShade="F2"/>
            <w:vAlign w:val="center"/>
          </w:tcPr>
          <w:p w14:paraId="17AB8FB9" w14:textId="77777777" w:rsidR="006D3D6E" w:rsidRPr="00B256D0" w:rsidRDefault="006D3D6E" w:rsidP="002C4013">
            <w:pPr>
              <w:jc w:val="center"/>
              <w:rPr>
                <w:b/>
                <w:bCs/>
                <w:sz w:val="22"/>
                <w:szCs w:val="22"/>
              </w:rPr>
            </w:pPr>
            <w:r w:rsidRPr="00B256D0">
              <w:rPr>
                <w:b/>
                <w:bCs/>
                <w:sz w:val="22"/>
                <w:szCs w:val="22"/>
              </w:rPr>
              <w:t>Prasības apraksts</w:t>
            </w:r>
          </w:p>
        </w:tc>
      </w:tr>
      <w:tr w:rsidR="006D3D6E" w:rsidRPr="00B256D0" w14:paraId="26794826" w14:textId="77777777" w:rsidTr="000E3A5E">
        <w:tc>
          <w:tcPr>
            <w:tcW w:w="988" w:type="dxa"/>
          </w:tcPr>
          <w:p w14:paraId="7AF22616" w14:textId="384108C2" w:rsidR="006D3D6E" w:rsidRPr="00D041B7" w:rsidRDefault="006D3D6E" w:rsidP="002C4013">
            <w:r w:rsidRPr="00D041B7">
              <w:t>LIP001</w:t>
            </w:r>
          </w:p>
        </w:tc>
        <w:tc>
          <w:tcPr>
            <w:tcW w:w="12899" w:type="dxa"/>
          </w:tcPr>
          <w:p w14:paraId="0A504A72" w14:textId="7B3A893C" w:rsidR="006D3D6E" w:rsidRPr="00D041B7" w:rsidRDefault="006D3D6E" w:rsidP="00D43C5C">
            <w:pPr>
              <w:pStyle w:val="paragraph"/>
              <w:spacing w:before="0" w:beforeAutospacing="0" w:after="0" w:afterAutospacing="0"/>
              <w:jc w:val="both"/>
              <w:textAlignment w:val="baseline"/>
              <w:rPr>
                <w:rStyle w:val="normaltextrun"/>
              </w:rPr>
            </w:pPr>
            <w:r w:rsidRPr="00D041B7">
              <w:rPr>
                <w:rStyle w:val="normaltextrun"/>
              </w:rPr>
              <w:t xml:space="preserve">Izpildītājs izstrādā Sistēmas ieviešanas plānu 15 dienu laikā no līguma noslēgšanas </w:t>
            </w:r>
            <w:r w:rsidR="007610D8">
              <w:rPr>
                <w:rStyle w:val="normaltextrun"/>
              </w:rPr>
              <w:t>dienas</w:t>
            </w:r>
            <w:r w:rsidRPr="00D041B7">
              <w:rPr>
                <w:rStyle w:val="normaltextrun"/>
              </w:rPr>
              <w:t>;</w:t>
            </w:r>
            <w:r w:rsidRPr="00D041B7">
              <w:rPr>
                <w:rStyle w:val="eop"/>
              </w:rPr>
              <w:t> </w:t>
            </w:r>
            <w:r w:rsidR="007610D8">
              <w:rPr>
                <w:rStyle w:val="eop"/>
              </w:rPr>
              <w:t xml:space="preserve">Izpildītājs iesniedz </w:t>
            </w:r>
            <w:r w:rsidR="007610D8">
              <w:rPr>
                <w:rStyle w:val="normaltextrun"/>
              </w:rPr>
              <w:t>l</w:t>
            </w:r>
            <w:r w:rsidRPr="00D041B7">
              <w:rPr>
                <w:rStyle w:val="normaltextrun"/>
              </w:rPr>
              <w:t>īguma izpildē iesaistīto speciālistu sarakstu, kuram pievienotas visu norādīto speciālistu kvalifikāciju apliecinošu dokumentu kopijas;</w:t>
            </w:r>
          </w:p>
          <w:p w14:paraId="36AC1613" w14:textId="38CEA789" w:rsidR="006D3D6E" w:rsidRPr="00D041B7" w:rsidRDefault="007610D8" w:rsidP="006076D1">
            <w:pPr>
              <w:pStyle w:val="paragraph"/>
              <w:spacing w:before="0" w:beforeAutospacing="0" w:after="0" w:afterAutospacing="0"/>
              <w:jc w:val="both"/>
              <w:textAlignment w:val="baseline"/>
            </w:pPr>
            <w:r>
              <w:rPr>
                <w:rStyle w:val="normaltextrun"/>
              </w:rPr>
              <w:t xml:space="preserve">Izpildītājs veic </w:t>
            </w:r>
            <w:r w:rsidR="006D3D6E" w:rsidRPr="00D041B7">
              <w:rPr>
                <w:rStyle w:val="normaltextrun"/>
              </w:rPr>
              <w:t>Sistēmas izstrādi ne ilgāk kā 12 mēnešu laikā</w:t>
            </w:r>
            <w:r w:rsidR="005B1BD8">
              <w:rPr>
                <w:rStyle w:val="normaltextrun"/>
              </w:rPr>
              <w:t xml:space="preserve"> no līguma noslēgšanas dienas</w:t>
            </w:r>
            <w:r w:rsidR="006D3D6E" w:rsidRPr="00D041B7">
              <w:rPr>
                <w:rStyle w:val="normaltextrun"/>
              </w:rPr>
              <w:t>;</w:t>
            </w:r>
            <w:r w:rsidR="006D3D6E" w:rsidRPr="00D041B7">
              <w:rPr>
                <w:rStyle w:val="eop"/>
              </w:rPr>
              <w:t> </w:t>
            </w:r>
          </w:p>
        </w:tc>
      </w:tr>
      <w:tr w:rsidR="006D3D6E" w:rsidRPr="00B256D0" w14:paraId="75998B00" w14:textId="77777777" w:rsidTr="000E3A5E">
        <w:tc>
          <w:tcPr>
            <w:tcW w:w="988" w:type="dxa"/>
          </w:tcPr>
          <w:p w14:paraId="54907393" w14:textId="4898AF36" w:rsidR="006D3D6E" w:rsidRPr="00D041B7" w:rsidRDefault="006D3D6E" w:rsidP="002C4013">
            <w:r w:rsidRPr="00D041B7">
              <w:t>LIP002</w:t>
            </w:r>
          </w:p>
        </w:tc>
        <w:tc>
          <w:tcPr>
            <w:tcW w:w="12899" w:type="dxa"/>
          </w:tcPr>
          <w:p w14:paraId="44AE9F06" w14:textId="0A2576BB" w:rsidR="006D3D6E" w:rsidRPr="00D041B7" w:rsidRDefault="006D3D6E" w:rsidP="006076D1">
            <w:pPr>
              <w:contextualSpacing/>
              <w:jc w:val="both"/>
              <w:rPr>
                <w:rStyle w:val="normaltextrun"/>
                <w:rFonts w:eastAsiaTheme="minorEastAsia"/>
              </w:rPr>
            </w:pPr>
            <w:r w:rsidRPr="00D041B7">
              <w:rPr>
                <w:rFonts w:eastAsiaTheme="minorEastAsia"/>
              </w:rPr>
              <w:t xml:space="preserve">Sistēmas </w:t>
            </w:r>
            <w:r w:rsidR="00DB25B7" w:rsidRPr="00D041B7">
              <w:rPr>
                <w:rFonts w:eastAsiaTheme="minorEastAsia"/>
              </w:rPr>
              <w:t>funkcionālo</w:t>
            </w:r>
            <w:r w:rsidRPr="00D041B7">
              <w:rPr>
                <w:rFonts w:eastAsiaTheme="minorEastAsia"/>
              </w:rPr>
              <w:t xml:space="preserve"> prasību</w:t>
            </w:r>
            <w:r w:rsidR="00B37D13" w:rsidRPr="00D041B7">
              <w:rPr>
                <w:rFonts w:eastAsiaTheme="minorEastAsia"/>
              </w:rPr>
              <w:t xml:space="preserve"> un visu nefunkcionālo</w:t>
            </w:r>
            <w:r w:rsidR="00214DE0" w:rsidRPr="00D041B7">
              <w:rPr>
                <w:rFonts w:eastAsiaTheme="minorEastAsia"/>
              </w:rPr>
              <w:t xml:space="preserve"> prasību</w:t>
            </w:r>
            <w:r w:rsidRPr="00D041B7">
              <w:rPr>
                <w:rFonts w:eastAsiaTheme="minorEastAsia"/>
              </w:rPr>
              <w:t xml:space="preserve"> realizācija produkcijā izstrādei ir jābūt nodotai produkcijas vidē ne ilgāk kā 6 mēnešu laikā no </w:t>
            </w:r>
            <w:r w:rsidR="005B1BD8">
              <w:rPr>
                <w:rFonts w:eastAsiaTheme="minorEastAsia"/>
              </w:rPr>
              <w:t>l</w:t>
            </w:r>
            <w:r w:rsidRPr="00D041B7">
              <w:rPr>
                <w:rFonts w:eastAsiaTheme="minorEastAsia"/>
              </w:rPr>
              <w:t xml:space="preserve">īguma noslēgšanas </w:t>
            </w:r>
            <w:r w:rsidR="005B1BD8">
              <w:rPr>
                <w:rFonts w:eastAsiaTheme="minorEastAsia"/>
              </w:rPr>
              <w:t>dienas</w:t>
            </w:r>
            <w:r w:rsidRPr="00D041B7">
              <w:rPr>
                <w:rFonts w:eastAsiaTheme="minorEastAsia"/>
              </w:rPr>
              <w:t>. Pasūtītājs veic akcepttestu ne ilgāk kā 1 mēneša laikā no Sistēmas prioritāro darbu nodošanas produkcijas vidē. Atkļūdošana un labošana veicama ne ilgāk kā 2 nedēļu laikā pēc atkļūdošanas un labošanas darbiem. Veicamo darbu prioritātes ir jāsaskaņo ar Pasūtītāju;</w:t>
            </w:r>
          </w:p>
        </w:tc>
      </w:tr>
      <w:tr w:rsidR="006D3D6E" w:rsidRPr="00B256D0" w14:paraId="18DFEB12" w14:textId="77777777" w:rsidTr="000E3A5E">
        <w:tc>
          <w:tcPr>
            <w:tcW w:w="988" w:type="dxa"/>
          </w:tcPr>
          <w:p w14:paraId="15D1936E" w14:textId="59323B8D" w:rsidR="006D3D6E" w:rsidRPr="00D041B7" w:rsidRDefault="006D3D6E" w:rsidP="002C4013">
            <w:r w:rsidRPr="00D041B7">
              <w:t>LIP003</w:t>
            </w:r>
          </w:p>
        </w:tc>
        <w:tc>
          <w:tcPr>
            <w:tcW w:w="12899" w:type="dxa"/>
          </w:tcPr>
          <w:p w14:paraId="2411A13A" w14:textId="2E75225A" w:rsidR="006D3D6E" w:rsidRPr="00D041B7" w:rsidRDefault="006D3D6E" w:rsidP="00B36E21">
            <w:pPr>
              <w:contextualSpacing/>
              <w:jc w:val="both"/>
            </w:pPr>
            <w:r w:rsidRPr="00D041B7">
              <w:rPr>
                <w:rFonts w:eastAsiaTheme="minorEastAsia"/>
              </w:rPr>
              <w:t>Gala nodevumam (visu tehniskajā specifikācijā iekļauto prasību izpilde) jābūt nodotam ne vēlāk kā 12 mēnešu</w:t>
            </w:r>
            <w:r w:rsidR="005B1BD8">
              <w:rPr>
                <w:rFonts w:eastAsiaTheme="minorEastAsia"/>
              </w:rPr>
              <w:t xml:space="preserve"> laikā</w:t>
            </w:r>
            <w:r w:rsidRPr="00D041B7">
              <w:rPr>
                <w:rFonts w:eastAsiaTheme="minorEastAsia"/>
              </w:rPr>
              <w:t xml:space="preserve"> pēc </w:t>
            </w:r>
            <w:r w:rsidR="005B1BD8">
              <w:rPr>
                <w:rFonts w:eastAsiaTheme="minorEastAsia"/>
              </w:rPr>
              <w:t>l</w:t>
            </w:r>
            <w:r w:rsidRPr="00D041B7">
              <w:rPr>
                <w:rFonts w:eastAsiaTheme="minorEastAsia"/>
              </w:rPr>
              <w:t>īguma noslēgšanas;</w:t>
            </w:r>
          </w:p>
        </w:tc>
      </w:tr>
      <w:tr w:rsidR="006D3D6E" w:rsidRPr="00B256D0" w14:paraId="1FA1CF6D" w14:textId="77777777" w:rsidTr="000E3A5E">
        <w:trPr>
          <w:trHeight w:val="309"/>
        </w:trPr>
        <w:tc>
          <w:tcPr>
            <w:tcW w:w="988" w:type="dxa"/>
          </w:tcPr>
          <w:p w14:paraId="6149C8FC" w14:textId="27A55716" w:rsidR="006D3D6E" w:rsidRPr="00D041B7" w:rsidRDefault="006D3D6E" w:rsidP="002C4013">
            <w:r w:rsidRPr="00D041B7">
              <w:t>LIP004</w:t>
            </w:r>
          </w:p>
        </w:tc>
        <w:tc>
          <w:tcPr>
            <w:tcW w:w="12899" w:type="dxa"/>
          </w:tcPr>
          <w:p w14:paraId="66B05545" w14:textId="4F8D3ADF" w:rsidR="006D3D6E" w:rsidRPr="00D041B7" w:rsidRDefault="005B1BD8" w:rsidP="00B36E21">
            <w:pPr>
              <w:pStyle w:val="paragraph"/>
              <w:spacing w:before="0" w:beforeAutospacing="0" w:after="0" w:afterAutospacing="0"/>
              <w:jc w:val="both"/>
              <w:textAlignment w:val="baseline"/>
            </w:pPr>
            <w:r>
              <w:rPr>
                <w:rStyle w:val="normaltextrun"/>
              </w:rPr>
              <w:t xml:space="preserve">Izpildītājs nodrošina Sistēmas </w:t>
            </w:r>
            <w:proofErr w:type="spellStart"/>
            <w:r>
              <w:rPr>
                <w:rStyle w:val="normaltextrun"/>
              </w:rPr>
              <w:t>u</w:t>
            </w:r>
            <w:r w:rsidR="006D3D6E" w:rsidRPr="00D041B7">
              <w:rPr>
                <w:rStyle w:val="normaltextrun"/>
              </w:rPr>
              <w:t>zturēšan</w:t>
            </w:r>
            <w:r>
              <w:rPr>
                <w:rStyle w:val="normaltextrun"/>
              </w:rPr>
              <w:t>uu</w:t>
            </w:r>
            <w:proofErr w:type="spellEnd"/>
            <w:r w:rsidR="006D3D6E" w:rsidRPr="00D041B7">
              <w:rPr>
                <w:rStyle w:val="normaltextrun"/>
              </w:rPr>
              <w:t xml:space="preserve"> </w:t>
            </w:r>
            <w:r w:rsidR="00284240" w:rsidRPr="00D041B7">
              <w:rPr>
                <w:rStyle w:val="normaltextrun"/>
              </w:rPr>
              <w:t xml:space="preserve">60 </w:t>
            </w:r>
            <w:r w:rsidR="006D3D6E" w:rsidRPr="00D041B7">
              <w:rPr>
                <w:rStyle w:val="normaltextrun"/>
              </w:rPr>
              <w:t xml:space="preserve">mēnešu laikā pēc </w:t>
            </w:r>
            <w:r>
              <w:rPr>
                <w:rStyle w:val="normaltextrun"/>
              </w:rPr>
              <w:t xml:space="preserve">Sistēmas ieviešanas </w:t>
            </w:r>
            <w:r w:rsidR="006D3D6E" w:rsidRPr="00D041B7">
              <w:rPr>
                <w:rStyle w:val="normaltextrun"/>
              </w:rPr>
              <w:t>pieņemšanas un nodošanas akta parakstīšanas</w:t>
            </w:r>
            <w:r>
              <w:rPr>
                <w:rStyle w:val="normaltextrun"/>
              </w:rPr>
              <w:t>.</w:t>
            </w:r>
          </w:p>
        </w:tc>
      </w:tr>
    </w:tbl>
    <w:p w14:paraId="5AE38A8C" w14:textId="77777777" w:rsidR="00F71E35" w:rsidRPr="00B256D0" w:rsidRDefault="00F71E35" w:rsidP="00FE6E04">
      <w:pPr>
        <w:rPr>
          <w:sz w:val="22"/>
          <w:szCs w:val="22"/>
        </w:rPr>
      </w:pPr>
    </w:p>
    <w:p w14:paraId="4F9ECB56" w14:textId="5777522D" w:rsidR="0099493D" w:rsidRPr="00B256D0" w:rsidRDefault="0099493D" w:rsidP="0076711E">
      <w:pPr>
        <w:pStyle w:val="Heading2"/>
        <w:numPr>
          <w:ilvl w:val="1"/>
          <w:numId w:val="39"/>
        </w:numPr>
        <w:rPr>
          <w:rFonts w:cs="Times New Roman"/>
        </w:rPr>
      </w:pPr>
      <w:bookmarkStart w:id="155" w:name="_Toc227680141"/>
      <w:r w:rsidRPr="00B256D0">
        <w:rPr>
          <w:rFonts w:cs="Times New Roman"/>
        </w:rPr>
        <w:t>Garantijas prasības</w:t>
      </w:r>
      <w:bookmarkEnd w:id="155"/>
    </w:p>
    <w:tbl>
      <w:tblPr>
        <w:tblStyle w:val="TableGrid"/>
        <w:tblpPr w:leftFromText="181" w:rightFromText="181" w:vertAnchor="text" w:horzAnchor="margin" w:tblpY="41"/>
        <w:tblW w:w="1397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77"/>
        <w:gridCol w:w="12899"/>
      </w:tblGrid>
      <w:tr w:rsidR="006D3D6E" w:rsidRPr="00B256D0" w14:paraId="046037DB" w14:textId="77777777" w:rsidTr="00EB0857">
        <w:tc>
          <w:tcPr>
            <w:tcW w:w="1077" w:type="dxa"/>
            <w:shd w:val="clear" w:color="auto" w:fill="F2F2F2" w:themeFill="background1" w:themeFillShade="F2"/>
            <w:vAlign w:val="center"/>
          </w:tcPr>
          <w:p w14:paraId="42D3EF67" w14:textId="77777777" w:rsidR="006D3D6E" w:rsidRPr="00B256D0" w:rsidRDefault="006D3D6E" w:rsidP="00EB0857">
            <w:pPr>
              <w:jc w:val="center"/>
              <w:rPr>
                <w:b/>
                <w:bCs/>
                <w:sz w:val="22"/>
                <w:szCs w:val="22"/>
              </w:rPr>
            </w:pPr>
            <w:r w:rsidRPr="00B256D0">
              <w:rPr>
                <w:b/>
                <w:bCs/>
                <w:sz w:val="22"/>
                <w:szCs w:val="22"/>
              </w:rPr>
              <w:t>ID</w:t>
            </w:r>
          </w:p>
        </w:tc>
        <w:tc>
          <w:tcPr>
            <w:tcW w:w="12899" w:type="dxa"/>
            <w:shd w:val="clear" w:color="auto" w:fill="F2F2F2" w:themeFill="background1" w:themeFillShade="F2"/>
            <w:vAlign w:val="center"/>
          </w:tcPr>
          <w:p w14:paraId="57941E34" w14:textId="77777777" w:rsidR="006D3D6E" w:rsidRPr="00B256D0" w:rsidRDefault="006D3D6E" w:rsidP="00EB0857">
            <w:pPr>
              <w:jc w:val="center"/>
              <w:rPr>
                <w:b/>
                <w:bCs/>
                <w:sz w:val="22"/>
                <w:szCs w:val="22"/>
              </w:rPr>
            </w:pPr>
            <w:r w:rsidRPr="00B256D0">
              <w:rPr>
                <w:b/>
                <w:bCs/>
                <w:sz w:val="22"/>
                <w:szCs w:val="22"/>
              </w:rPr>
              <w:t>Prasības apraksts</w:t>
            </w:r>
          </w:p>
        </w:tc>
      </w:tr>
      <w:tr w:rsidR="006D3D6E" w:rsidRPr="00B256D0" w14:paraId="2780ECC9" w14:textId="77777777" w:rsidTr="00EB0857">
        <w:tc>
          <w:tcPr>
            <w:tcW w:w="1077" w:type="dxa"/>
          </w:tcPr>
          <w:p w14:paraId="7A4B7E28" w14:textId="77777777" w:rsidR="006D3D6E" w:rsidRPr="00D041B7" w:rsidRDefault="006D3D6E" w:rsidP="00EB0857">
            <w:r w:rsidRPr="00D041B7">
              <w:t>GP001</w:t>
            </w:r>
          </w:p>
        </w:tc>
        <w:tc>
          <w:tcPr>
            <w:tcW w:w="12899" w:type="dxa"/>
          </w:tcPr>
          <w:p w14:paraId="730D7C7A" w14:textId="013B4FFF" w:rsidR="006D3D6E" w:rsidRPr="00D041B7" w:rsidRDefault="005B1BD8" w:rsidP="00EB0857">
            <w:pPr>
              <w:rPr>
                <w:color w:val="000000" w:themeColor="text1"/>
              </w:rPr>
            </w:pPr>
            <w:r>
              <w:rPr>
                <w:color w:val="000000" w:themeColor="text1"/>
              </w:rPr>
              <w:t>Izpildītāj</w:t>
            </w:r>
            <w:r w:rsidR="00D519B0">
              <w:rPr>
                <w:color w:val="000000" w:themeColor="text1"/>
              </w:rPr>
              <w:t xml:space="preserve">s </w:t>
            </w:r>
            <w:r w:rsidR="006D3D6E" w:rsidRPr="00D041B7">
              <w:rPr>
                <w:color w:val="000000" w:themeColor="text1"/>
              </w:rPr>
              <w:t xml:space="preserve">nodrošina </w:t>
            </w:r>
            <w:r>
              <w:rPr>
                <w:color w:val="000000" w:themeColor="text1"/>
              </w:rPr>
              <w:t>S</w:t>
            </w:r>
            <w:r w:rsidR="006D3D6E" w:rsidRPr="00D041B7">
              <w:rPr>
                <w:color w:val="000000" w:themeColor="text1"/>
              </w:rPr>
              <w:t>istēmas garantij</w:t>
            </w:r>
            <w:r w:rsidR="00D519B0">
              <w:rPr>
                <w:color w:val="000000" w:themeColor="text1"/>
              </w:rPr>
              <w:t>u</w:t>
            </w:r>
            <w:r w:rsidR="006D3D6E" w:rsidRPr="00D041B7">
              <w:rPr>
                <w:color w:val="000000" w:themeColor="text1"/>
              </w:rPr>
              <w:t xml:space="preserve"> 12 mēnešu laikā</w:t>
            </w:r>
            <w:r>
              <w:rPr>
                <w:color w:val="000000" w:themeColor="text1"/>
              </w:rPr>
              <w:t xml:space="preserve"> no </w:t>
            </w:r>
            <w:r w:rsidR="00D519B0">
              <w:rPr>
                <w:rStyle w:val="normaltextrun"/>
              </w:rPr>
              <w:t xml:space="preserve"> Sistēmas ieviešanas </w:t>
            </w:r>
            <w:r w:rsidR="00D519B0" w:rsidRPr="00D041B7">
              <w:rPr>
                <w:rStyle w:val="normaltextrun"/>
              </w:rPr>
              <w:t>pieņemšanas un nodošanas akta parakstīšanas</w:t>
            </w:r>
            <w:r w:rsidR="00D519B0" w:rsidRPr="00D041B7">
              <w:rPr>
                <w:color w:val="000000" w:themeColor="text1"/>
              </w:rPr>
              <w:t xml:space="preserve"> </w:t>
            </w:r>
            <w:r w:rsidR="006D3D6E" w:rsidRPr="00D041B7">
              <w:rPr>
                <w:color w:val="000000" w:themeColor="text1"/>
              </w:rPr>
              <w:t xml:space="preserve">. Garantijas ietvaros </w:t>
            </w:r>
            <w:r w:rsidR="00570246" w:rsidRPr="00D041B7">
              <w:rPr>
                <w:color w:val="000000" w:themeColor="text1"/>
              </w:rPr>
              <w:t>Izpildītāj</w:t>
            </w:r>
            <w:r w:rsidR="00570246">
              <w:rPr>
                <w:color w:val="000000" w:themeColor="text1"/>
              </w:rPr>
              <w:t>s</w:t>
            </w:r>
            <w:r w:rsidR="00570246" w:rsidRPr="00D041B7">
              <w:rPr>
                <w:color w:val="000000" w:themeColor="text1"/>
              </w:rPr>
              <w:t xml:space="preserve"> </w:t>
            </w:r>
            <w:r w:rsidR="006D3D6E" w:rsidRPr="00D041B7">
              <w:rPr>
                <w:color w:val="000000" w:themeColor="text1"/>
              </w:rPr>
              <w:t>nodrošina:</w:t>
            </w:r>
          </w:p>
          <w:p w14:paraId="15AD09EB" w14:textId="5B789B2A" w:rsidR="006D3D6E" w:rsidRPr="00D041B7" w:rsidRDefault="006D3D6E" w:rsidP="00EB0857">
            <w:pPr>
              <w:pStyle w:val="ListParagraph"/>
              <w:numPr>
                <w:ilvl w:val="0"/>
                <w:numId w:val="24"/>
              </w:numPr>
              <w:spacing w:after="0" w:line="240" w:lineRule="auto"/>
              <w:ind w:left="714" w:hanging="357"/>
              <w:rPr>
                <w:rFonts w:ascii="Times New Roman" w:hAnsi="Times New Roman" w:cs="Times New Roman"/>
                <w:color w:val="000000" w:themeColor="text1"/>
                <w:sz w:val="24"/>
                <w:szCs w:val="24"/>
              </w:rPr>
            </w:pPr>
            <w:r w:rsidRPr="00D041B7">
              <w:rPr>
                <w:rFonts w:ascii="Times New Roman" w:hAnsi="Times New Roman" w:cs="Times New Roman"/>
                <w:color w:val="000000" w:themeColor="text1"/>
                <w:sz w:val="24"/>
                <w:szCs w:val="24"/>
              </w:rPr>
              <w:t xml:space="preserve">Sistēmas </w:t>
            </w:r>
            <w:r w:rsidR="00D519B0">
              <w:rPr>
                <w:rFonts w:ascii="Times New Roman" w:hAnsi="Times New Roman" w:cs="Times New Roman"/>
                <w:color w:val="000000" w:themeColor="text1"/>
                <w:sz w:val="24"/>
                <w:szCs w:val="24"/>
              </w:rPr>
              <w:t>nepārtraukt</w:t>
            </w:r>
            <w:r w:rsidR="00570246">
              <w:rPr>
                <w:rFonts w:ascii="Times New Roman" w:hAnsi="Times New Roman" w:cs="Times New Roman"/>
                <w:color w:val="000000" w:themeColor="text1"/>
                <w:sz w:val="24"/>
                <w:szCs w:val="24"/>
              </w:rPr>
              <w:t xml:space="preserve">u un </w:t>
            </w:r>
            <w:r w:rsidRPr="00D041B7">
              <w:rPr>
                <w:rFonts w:ascii="Times New Roman" w:hAnsi="Times New Roman" w:cs="Times New Roman"/>
                <w:color w:val="000000" w:themeColor="text1"/>
                <w:sz w:val="24"/>
                <w:szCs w:val="24"/>
              </w:rPr>
              <w:t xml:space="preserve">bezatteices darbību </w:t>
            </w:r>
          </w:p>
          <w:p w14:paraId="5FD2CD00" w14:textId="7AE2A80C" w:rsidR="006D3D6E" w:rsidRPr="00D041B7" w:rsidRDefault="006D3D6E" w:rsidP="00EB0857">
            <w:pPr>
              <w:pStyle w:val="ListParagraph"/>
              <w:numPr>
                <w:ilvl w:val="0"/>
                <w:numId w:val="22"/>
              </w:numPr>
              <w:spacing w:after="0" w:line="240" w:lineRule="auto"/>
              <w:ind w:left="714" w:hanging="357"/>
              <w:rPr>
                <w:rFonts w:ascii="Times New Roman" w:hAnsi="Times New Roman" w:cs="Times New Roman"/>
                <w:color w:val="000000" w:themeColor="text1"/>
                <w:sz w:val="24"/>
                <w:szCs w:val="24"/>
              </w:rPr>
            </w:pPr>
            <w:r w:rsidRPr="00D041B7">
              <w:rPr>
                <w:rFonts w:ascii="Times New Roman" w:hAnsi="Times New Roman" w:cs="Times New Roman"/>
                <w:color w:val="000000" w:themeColor="text1"/>
                <w:sz w:val="24"/>
                <w:szCs w:val="24"/>
              </w:rPr>
              <w:t xml:space="preserve">atrasto Sistēmas funkcionalitātes, </w:t>
            </w:r>
            <w:r w:rsidR="00DE7D1F" w:rsidRPr="00D041B7">
              <w:rPr>
                <w:rFonts w:ascii="Times New Roman" w:hAnsi="Times New Roman" w:cs="Times New Roman"/>
                <w:color w:val="000000" w:themeColor="text1"/>
                <w:sz w:val="24"/>
                <w:szCs w:val="24"/>
              </w:rPr>
              <w:t>kā arī</w:t>
            </w:r>
            <w:r w:rsidRPr="00D041B7">
              <w:rPr>
                <w:rFonts w:ascii="Times New Roman" w:hAnsi="Times New Roman" w:cs="Times New Roman"/>
                <w:color w:val="000000" w:themeColor="text1"/>
                <w:sz w:val="24"/>
                <w:szCs w:val="24"/>
              </w:rPr>
              <w:t xml:space="preserve"> Sistēmas ieviešanas, pielāgošanas un konfigurēšanas kļūdu un problēmu </w:t>
            </w:r>
            <w:r w:rsidR="000E1CD6" w:rsidRPr="00D041B7">
              <w:rPr>
                <w:rFonts w:ascii="Times New Roman" w:hAnsi="Times New Roman" w:cs="Times New Roman"/>
                <w:color w:val="000000" w:themeColor="text1"/>
                <w:sz w:val="24"/>
                <w:szCs w:val="24"/>
              </w:rPr>
              <w:t>novēršan</w:t>
            </w:r>
            <w:r w:rsidR="000E1CD6">
              <w:rPr>
                <w:rFonts w:ascii="Times New Roman" w:hAnsi="Times New Roman" w:cs="Times New Roman"/>
                <w:color w:val="000000" w:themeColor="text1"/>
                <w:sz w:val="24"/>
                <w:szCs w:val="24"/>
              </w:rPr>
              <w:t>u</w:t>
            </w:r>
            <w:r w:rsidR="000E1CD6" w:rsidRPr="00D041B7">
              <w:rPr>
                <w:rFonts w:ascii="Times New Roman" w:hAnsi="Times New Roman" w:cs="Times New Roman"/>
                <w:color w:val="000000" w:themeColor="text1"/>
                <w:sz w:val="24"/>
                <w:szCs w:val="24"/>
              </w:rPr>
              <w:t xml:space="preserve"> </w:t>
            </w:r>
            <w:r w:rsidRPr="00D041B7">
              <w:rPr>
                <w:rFonts w:ascii="Times New Roman" w:hAnsi="Times New Roman" w:cs="Times New Roman"/>
                <w:color w:val="000000" w:themeColor="text1"/>
                <w:sz w:val="24"/>
                <w:szCs w:val="24"/>
              </w:rPr>
              <w:t xml:space="preserve">vai līdzvērtīgas funkcionalitātes bezatlīdzības atkārtota </w:t>
            </w:r>
            <w:r w:rsidR="000E1CD6" w:rsidRPr="00D041B7">
              <w:rPr>
                <w:rFonts w:ascii="Times New Roman" w:hAnsi="Times New Roman" w:cs="Times New Roman"/>
                <w:color w:val="000000" w:themeColor="text1"/>
                <w:sz w:val="24"/>
                <w:szCs w:val="24"/>
              </w:rPr>
              <w:t>ieviešan</w:t>
            </w:r>
            <w:r w:rsidR="000E1CD6">
              <w:rPr>
                <w:rFonts w:ascii="Times New Roman" w:hAnsi="Times New Roman" w:cs="Times New Roman"/>
                <w:color w:val="000000" w:themeColor="text1"/>
                <w:sz w:val="24"/>
                <w:szCs w:val="24"/>
              </w:rPr>
              <w:t>u</w:t>
            </w:r>
            <w:r w:rsidRPr="00D041B7">
              <w:rPr>
                <w:rFonts w:ascii="Times New Roman" w:hAnsi="Times New Roman" w:cs="Times New Roman"/>
                <w:color w:val="000000" w:themeColor="text1"/>
                <w:sz w:val="24"/>
                <w:szCs w:val="24"/>
              </w:rPr>
              <w:t xml:space="preserve">, </w:t>
            </w:r>
            <w:r w:rsidR="000E1CD6" w:rsidRPr="00D041B7">
              <w:rPr>
                <w:rFonts w:ascii="Times New Roman" w:hAnsi="Times New Roman" w:cs="Times New Roman"/>
                <w:color w:val="000000" w:themeColor="text1"/>
                <w:sz w:val="24"/>
                <w:szCs w:val="24"/>
              </w:rPr>
              <w:t>pielāgošan</w:t>
            </w:r>
            <w:r w:rsidR="000E1CD6">
              <w:rPr>
                <w:rFonts w:ascii="Times New Roman" w:hAnsi="Times New Roman" w:cs="Times New Roman"/>
                <w:color w:val="000000" w:themeColor="text1"/>
                <w:sz w:val="24"/>
                <w:szCs w:val="24"/>
              </w:rPr>
              <w:t>u</w:t>
            </w:r>
            <w:r w:rsidR="000E1CD6" w:rsidRPr="00D041B7">
              <w:rPr>
                <w:rFonts w:ascii="Times New Roman" w:hAnsi="Times New Roman" w:cs="Times New Roman"/>
                <w:color w:val="000000" w:themeColor="text1"/>
                <w:sz w:val="24"/>
                <w:szCs w:val="24"/>
              </w:rPr>
              <w:t xml:space="preserve"> </w:t>
            </w:r>
            <w:r w:rsidRPr="00D041B7">
              <w:rPr>
                <w:rFonts w:ascii="Times New Roman" w:hAnsi="Times New Roman" w:cs="Times New Roman"/>
                <w:color w:val="000000" w:themeColor="text1"/>
                <w:sz w:val="24"/>
                <w:szCs w:val="24"/>
              </w:rPr>
              <w:t xml:space="preserve">un </w:t>
            </w:r>
            <w:r w:rsidR="000E1CD6" w:rsidRPr="00D041B7">
              <w:rPr>
                <w:rFonts w:ascii="Times New Roman" w:hAnsi="Times New Roman" w:cs="Times New Roman"/>
                <w:color w:val="000000" w:themeColor="text1"/>
                <w:sz w:val="24"/>
                <w:szCs w:val="24"/>
              </w:rPr>
              <w:t>konfigurēšan</w:t>
            </w:r>
            <w:r w:rsidR="000E1CD6">
              <w:rPr>
                <w:rFonts w:ascii="Times New Roman" w:hAnsi="Times New Roman" w:cs="Times New Roman"/>
                <w:color w:val="000000" w:themeColor="text1"/>
                <w:sz w:val="24"/>
                <w:szCs w:val="24"/>
              </w:rPr>
              <w:t>u</w:t>
            </w:r>
            <w:r w:rsidR="000E1CD6" w:rsidRPr="00D041B7">
              <w:rPr>
                <w:rFonts w:ascii="Times New Roman" w:hAnsi="Times New Roman" w:cs="Times New Roman"/>
                <w:color w:val="000000" w:themeColor="text1"/>
                <w:sz w:val="24"/>
                <w:szCs w:val="24"/>
              </w:rPr>
              <w:t xml:space="preserve"> </w:t>
            </w:r>
            <w:r w:rsidRPr="00D041B7">
              <w:rPr>
                <w:rFonts w:ascii="Times New Roman" w:hAnsi="Times New Roman" w:cs="Times New Roman"/>
                <w:color w:val="000000" w:themeColor="text1"/>
                <w:sz w:val="24"/>
                <w:szCs w:val="24"/>
              </w:rPr>
              <w:t>saskaņā ar prasībām.</w:t>
            </w:r>
          </w:p>
          <w:p w14:paraId="288BADE7" w14:textId="4C582398" w:rsidR="006D3D6E" w:rsidRPr="00D041B7" w:rsidRDefault="006D3D6E" w:rsidP="00EB0857">
            <w:pPr>
              <w:pStyle w:val="ListParagraph"/>
              <w:numPr>
                <w:ilvl w:val="0"/>
                <w:numId w:val="22"/>
              </w:numPr>
              <w:spacing w:after="0" w:line="240" w:lineRule="auto"/>
              <w:ind w:left="714" w:hanging="357"/>
              <w:jc w:val="both"/>
              <w:rPr>
                <w:rFonts w:ascii="Times New Roman" w:hAnsi="Times New Roman" w:cs="Times New Roman"/>
                <w:color w:val="000000" w:themeColor="text1"/>
                <w:sz w:val="24"/>
                <w:szCs w:val="24"/>
              </w:rPr>
            </w:pPr>
            <w:r w:rsidRPr="00D041B7">
              <w:rPr>
                <w:rFonts w:ascii="Times New Roman" w:hAnsi="Times New Roman" w:cs="Times New Roman"/>
                <w:color w:val="000000" w:themeColor="text1"/>
                <w:sz w:val="24"/>
                <w:szCs w:val="24"/>
              </w:rPr>
              <w:lastRenderedPageBreak/>
              <w:t xml:space="preserve">Dokumentācijas kļūdu un nepilnību </w:t>
            </w:r>
            <w:r w:rsidR="000E1CD6" w:rsidRPr="00D041B7">
              <w:rPr>
                <w:rFonts w:ascii="Times New Roman" w:hAnsi="Times New Roman" w:cs="Times New Roman"/>
                <w:color w:val="000000" w:themeColor="text1"/>
                <w:sz w:val="24"/>
                <w:szCs w:val="24"/>
              </w:rPr>
              <w:t>novēršan</w:t>
            </w:r>
            <w:r w:rsidR="000E1CD6">
              <w:rPr>
                <w:rFonts w:ascii="Times New Roman" w:hAnsi="Times New Roman" w:cs="Times New Roman"/>
                <w:color w:val="000000" w:themeColor="text1"/>
                <w:sz w:val="24"/>
                <w:szCs w:val="24"/>
              </w:rPr>
              <w:t>u</w:t>
            </w:r>
            <w:r w:rsidRPr="00D041B7">
              <w:rPr>
                <w:rFonts w:ascii="Times New Roman" w:hAnsi="Times New Roman" w:cs="Times New Roman"/>
                <w:color w:val="000000" w:themeColor="text1"/>
                <w:sz w:val="24"/>
                <w:szCs w:val="24"/>
              </w:rPr>
              <w:t xml:space="preserve">, kā arī dokumentācijas </w:t>
            </w:r>
            <w:r w:rsidR="000E1CD6" w:rsidRPr="00D041B7">
              <w:rPr>
                <w:rFonts w:ascii="Times New Roman" w:hAnsi="Times New Roman" w:cs="Times New Roman"/>
                <w:color w:val="000000" w:themeColor="text1"/>
                <w:sz w:val="24"/>
                <w:szCs w:val="24"/>
              </w:rPr>
              <w:t>atjaunošan</w:t>
            </w:r>
            <w:r w:rsidR="000E1CD6">
              <w:rPr>
                <w:rFonts w:ascii="Times New Roman" w:hAnsi="Times New Roman" w:cs="Times New Roman"/>
                <w:color w:val="000000" w:themeColor="text1"/>
                <w:sz w:val="24"/>
                <w:szCs w:val="24"/>
              </w:rPr>
              <w:t>u</w:t>
            </w:r>
            <w:r w:rsidR="000E1CD6" w:rsidRPr="00D041B7">
              <w:rPr>
                <w:rFonts w:ascii="Times New Roman" w:hAnsi="Times New Roman" w:cs="Times New Roman"/>
                <w:color w:val="000000" w:themeColor="text1"/>
                <w:sz w:val="24"/>
                <w:szCs w:val="24"/>
              </w:rPr>
              <w:t xml:space="preserve"> </w:t>
            </w:r>
            <w:r w:rsidRPr="00D041B7">
              <w:rPr>
                <w:rFonts w:ascii="Times New Roman" w:hAnsi="Times New Roman" w:cs="Times New Roman"/>
                <w:color w:val="000000" w:themeColor="text1"/>
                <w:sz w:val="24"/>
                <w:szCs w:val="24"/>
              </w:rPr>
              <w:t>gadījumos, kad ieviešanas, pielāgošanas un konfigurēšanas kļūdu novēršanas rezultātā ir mainīta, vai papildināta esošā Sistēmas funkcionalitāte un arhitektūra;</w:t>
            </w:r>
          </w:p>
          <w:p w14:paraId="119B31D1" w14:textId="6C5A5056" w:rsidR="006D3D6E" w:rsidRPr="00D041B7" w:rsidRDefault="006D3D6E" w:rsidP="00EB0857">
            <w:pPr>
              <w:pStyle w:val="ListParagraph"/>
              <w:numPr>
                <w:ilvl w:val="0"/>
                <w:numId w:val="22"/>
              </w:numPr>
              <w:spacing w:after="0" w:line="240" w:lineRule="auto"/>
              <w:ind w:left="714" w:hanging="357"/>
              <w:jc w:val="both"/>
              <w:rPr>
                <w:rFonts w:ascii="Times New Roman" w:hAnsi="Times New Roman" w:cs="Times New Roman"/>
                <w:color w:val="000000" w:themeColor="text1"/>
                <w:sz w:val="24"/>
                <w:szCs w:val="24"/>
              </w:rPr>
            </w:pPr>
            <w:r w:rsidRPr="00D041B7">
              <w:rPr>
                <w:rFonts w:ascii="Times New Roman" w:hAnsi="Times New Roman" w:cs="Times New Roman"/>
                <w:color w:val="000000" w:themeColor="text1"/>
                <w:sz w:val="24"/>
                <w:szCs w:val="24"/>
              </w:rPr>
              <w:t xml:space="preserve">Kritisku identificēto drošības risku un ievainojamību </w:t>
            </w:r>
            <w:r w:rsidR="000E1CD6" w:rsidRPr="00D041B7">
              <w:rPr>
                <w:rFonts w:ascii="Times New Roman" w:hAnsi="Times New Roman" w:cs="Times New Roman"/>
                <w:color w:val="000000" w:themeColor="text1"/>
                <w:sz w:val="24"/>
                <w:szCs w:val="24"/>
              </w:rPr>
              <w:t>novēršan</w:t>
            </w:r>
            <w:r w:rsidR="000E1CD6">
              <w:rPr>
                <w:rFonts w:ascii="Times New Roman" w:hAnsi="Times New Roman" w:cs="Times New Roman"/>
                <w:color w:val="000000" w:themeColor="text1"/>
                <w:sz w:val="24"/>
                <w:szCs w:val="24"/>
              </w:rPr>
              <w:t>u</w:t>
            </w:r>
            <w:r w:rsidRPr="00D041B7">
              <w:rPr>
                <w:rFonts w:ascii="Times New Roman" w:hAnsi="Times New Roman" w:cs="Times New Roman"/>
                <w:color w:val="000000" w:themeColor="text1"/>
                <w:sz w:val="24"/>
                <w:szCs w:val="24"/>
              </w:rPr>
              <w:t>.</w:t>
            </w:r>
          </w:p>
          <w:p w14:paraId="1C0B2886" w14:textId="3BA328FD" w:rsidR="006D3D6E" w:rsidRPr="00D041B7" w:rsidRDefault="006D3D6E" w:rsidP="00EB0857">
            <w:pPr>
              <w:pStyle w:val="ListParagraph"/>
              <w:numPr>
                <w:ilvl w:val="0"/>
                <w:numId w:val="22"/>
              </w:numPr>
              <w:spacing w:after="0" w:line="240" w:lineRule="auto"/>
              <w:ind w:left="714" w:hanging="357"/>
              <w:jc w:val="both"/>
              <w:rPr>
                <w:rFonts w:ascii="Times New Roman" w:hAnsi="Times New Roman" w:cs="Times New Roman"/>
                <w:color w:val="000000" w:themeColor="text1"/>
                <w:sz w:val="24"/>
                <w:szCs w:val="24"/>
              </w:rPr>
            </w:pPr>
            <w:r w:rsidRPr="00D041B7">
              <w:rPr>
                <w:rFonts w:ascii="Times New Roman" w:hAnsi="Times New Roman" w:cs="Times New Roman"/>
                <w:color w:val="000000" w:themeColor="text1"/>
                <w:sz w:val="24"/>
                <w:szCs w:val="24"/>
              </w:rPr>
              <w:t xml:space="preserve">Datu bojājumu </w:t>
            </w:r>
            <w:r w:rsidR="000E1CD6" w:rsidRPr="00D041B7">
              <w:rPr>
                <w:rFonts w:ascii="Times New Roman" w:hAnsi="Times New Roman" w:cs="Times New Roman"/>
                <w:color w:val="000000" w:themeColor="text1"/>
                <w:sz w:val="24"/>
                <w:szCs w:val="24"/>
              </w:rPr>
              <w:t>novēršan</w:t>
            </w:r>
            <w:r w:rsidR="000E1CD6">
              <w:rPr>
                <w:rFonts w:ascii="Times New Roman" w:hAnsi="Times New Roman" w:cs="Times New Roman"/>
                <w:color w:val="000000" w:themeColor="text1"/>
                <w:sz w:val="24"/>
                <w:szCs w:val="24"/>
              </w:rPr>
              <w:t>u</w:t>
            </w:r>
            <w:r w:rsidRPr="00D041B7">
              <w:rPr>
                <w:rFonts w:ascii="Times New Roman" w:hAnsi="Times New Roman" w:cs="Times New Roman"/>
                <w:color w:val="000000" w:themeColor="text1"/>
                <w:sz w:val="24"/>
                <w:szCs w:val="24"/>
              </w:rPr>
              <w:t xml:space="preserve">, ja tie radušies piegādātās programmatūras (t.sk. trešās puses programmatūras) kļūdu vai </w:t>
            </w:r>
            <w:r w:rsidR="00D519B0">
              <w:rPr>
                <w:rFonts w:ascii="Times New Roman" w:hAnsi="Times New Roman" w:cs="Times New Roman"/>
                <w:color w:val="000000" w:themeColor="text1"/>
                <w:sz w:val="24"/>
                <w:szCs w:val="24"/>
              </w:rPr>
              <w:t>Izpildītāja</w:t>
            </w:r>
            <w:r w:rsidR="00D519B0" w:rsidRPr="00D041B7">
              <w:rPr>
                <w:rFonts w:ascii="Times New Roman" w:hAnsi="Times New Roman" w:cs="Times New Roman"/>
                <w:color w:val="000000" w:themeColor="text1"/>
                <w:sz w:val="24"/>
                <w:szCs w:val="24"/>
              </w:rPr>
              <w:t xml:space="preserve"> </w:t>
            </w:r>
            <w:r w:rsidRPr="00D041B7">
              <w:rPr>
                <w:rFonts w:ascii="Times New Roman" w:hAnsi="Times New Roman" w:cs="Times New Roman"/>
                <w:color w:val="000000" w:themeColor="text1"/>
                <w:sz w:val="24"/>
                <w:szCs w:val="24"/>
              </w:rPr>
              <w:t>apzinātas vai neapzinātas rīcības rezultātā.</w:t>
            </w:r>
          </w:p>
          <w:p w14:paraId="3D33CE2D" w14:textId="3B69CED2" w:rsidR="006D3D6E" w:rsidRPr="00D041B7" w:rsidRDefault="006D3D6E" w:rsidP="00EB0857">
            <w:pPr>
              <w:pStyle w:val="ListParagraph"/>
              <w:numPr>
                <w:ilvl w:val="0"/>
                <w:numId w:val="22"/>
              </w:numPr>
              <w:spacing w:after="0" w:line="240" w:lineRule="auto"/>
              <w:ind w:left="714" w:hanging="357"/>
              <w:jc w:val="both"/>
              <w:rPr>
                <w:rFonts w:ascii="Times New Roman" w:hAnsi="Times New Roman" w:cs="Times New Roman"/>
                <w:color w:val="000000" w:themeColor="text1"/>
                <w:sz w:val="24"/>
                <w:szCs w:val="24"/>
              </w:rPr>
            </w:pPr>
            <w:r w:rsidRPr="00D041B7">
              <w:rPr>
                <w:rFonts w:ascii="Times New Roman" w:hAnsi="Times New Roman" w:cs="Times New Roman"/>
                <w:color w:val="000000" w:themeColor="text1"/>
                <w:sz w:val="24"/>
                <w:szCs w:val="24"/>
              </w:rPr>
              <w:t xml:space="preserve">izstrādāto papildinājumu. Garantijas termiņš Sistēmas papildinājumiem tiek skaitīts no </w:t>
            </w:r>
            <w:r w:rsidR="00533804">
              <w:rPr>
                <w:rFonts w:ascii="Times New Roman" w:hAnsi="Times New Roman" w:cs="Times New Roman"/>
                <w:color w:val="000000" w:themeColor="text1"/>
                <w:sz w:val="24"/>
                <w:szCs w:val="24"/>
              </w:rPr>
              <w:t xml:space="preserve">to </w:t>
            </w:r>
            <w:r w:rsidRPr="00D041B7">
              <w:rPr>
                <w:rFonts w:ascii="Times New Roman" w:hAnsi="Times New Roman" w:cs="Times New Roman"/>
                <w:color w:val="000000" w:themeColor="text1"/>
                <w:sz w:val="24"/>
                <w:szCs w:val="24"/>
              </w:rPr>
              <w:t xml:space="preserve">piegādes </w:t>
            </w:r>
            <w:r w:rsidR="00533804">
              <w:rPr>
                <w:rFonts w:ascii="Times New Roman" w:hAnsi="Times New Roman" w:cs="Times New Roman"/>
                <w:color w:val="000000" w:themeColor="text1"/>
                <w:sz w:val="24"/>
                <w:szCs w:val="24"/>
              </w:rPr>
              <w:t xml:space="preserve">un </w:t>
            </w:r>
            <w:r w:rsidRPr="00D041B7">
              <w:rPr>
                <w:rFonts w:ascii="Times New Roman" w:hAnsi="Times New Roman" w:cs="Times New Roman"/>
                <w:color w:val="000000" w:themeColor="text1"/>
                <w:sz w:val="24"/>
                <w:szCs w:val="24"/>
              </w:rPr>
              <w:t>uzstādīšanas brīža produkcijas vidē.</w:t>
            </w:r>
          </w:p>
          <w:p w14:paraId="077961C1" w14:textId="0C284619" w:rsidR="006D3D6E" w:rsidRPr="00D041B7" w:rsidRDefault="006D3D6E" w:rsidP="00EB0857">
            <w:pPr>
              <w:rPr>
                <w:color w:val="000000" w:themeColor="text1"/>
              </w:rPr>
            </w:pPr>
            <w:r w:rsidRPr="00D041B7">
              <w:rPr>
                <w:color w:val="000000" w:themeColor="text1"/>
              </w:rPr>
              <w:t xml:space="preserve">Garantija ietver un attiecas gan uz Izpildītāja izstrādāto (izmainīto) Sistēmas funkcionalitāti, gan uz Sistēmas funkcionalitāti, kuras darbību ietekmē Izpildītāja izstrādātā (izmainītā) funkcionalitāte noteiktos pakalpojumus. </w:t>
            </w:r>
          </w:p>
          <w:p w14:paraId="56A7CE94" w14:textId="77777777" w:rsidR="006D3D6E" w:rsidRPr="00D041B7" w:rsidRDefault="006D3D6E" w:rsidP="00EB0857">
            <w:pPr>
              <w:rPr>
                <w:color w:val="000000" w:themeColor="text1"/>
              </w:rPr>
            </w:pPr>
            <w:r w:rsidRPr="00D041B7">
              <w:rPr>
                <w:color w:val="000000" w:themeColor="text1"/>
              </w:rPr>
              <w:t>Gadījumā, ja pastāv strīds par kļūdas cēloni (t.i., vai kļūdas cēlonis ir Izpildītāja veiktās darbības un kļūda novēršama garantijas saistību ietvaros, vai kļūdas cēlonis ir Sistēmas standarta programmatūras kļūda, kura nav tikusi atklāta līguma termiņā), tiek pieņemts, ka, ja kļūdu ir iespējams atkārtot piegādes versijā, kuru Izpildītājs piegādājis, uz šādu kļūdu attiecas garantijas saistības.</w:t>
            </w:r>
          </w:p>
          <w:p w14:paraId="7EACD6B5" w14:textId="77777777" w:rsidR="006D3D6E" w:rsidRPr="00D041B7" w:rsidRDefault="006D3D6E" w:rsidP="00EB0857">
            <w:r w:rsidRPr="00D041B7">
              <w:rPr>
                <w:color w:val="000000" w:themeColor="text1"/>
              </w:rPr>
              <w:t>Gadījumā, ja pastāv strīds par kļūdas cēloni, pierādīšanas pienākums ir Izpildītājam.</w:t>
            </w:r>
          </w:p>
        </w:tc>
      </w:tr>
      <w:tr w:rsidR="006D3D6E" w:rsidRPr="00B256D0" w14:paraId="76163CE8" w14:textId="77777777" w:rsidTr="00EB0857">
        <w:tc>
          <w:tcPr>
            <w:tcW w:w="1077" w:type="dxa"/>
          </w:tcPr>
          <w:p w14:paraId="180894B8" w14:textId="77777777" w:rsidR="006D3D6E" w:rsidRPr="00D041B7" w:rsidRDefault="006D3D6E" w:rsidP="00EB0857">
            <w:r w:rsidRPr="00D041B7">
              <w:lastRenderedPageBreak/>
              <w:t>GP002</w:t>
            </w:r>
          </w:p>
        </w:tc>
        <w:tc>
          <w:tcPr>
            <w:tcW w:w="12899" w:type="dxa"/>
          </w:tcPr>
          <w:p w14:paraId="1C3E0514" w14:textId="77777777" w:rsidR="006D3D6E" w:rsidRPr="00D041B7" w:rsidRDefault="006D3D6E" w:rsidP="00EB0857">
            <w:bookmarkStart w:id="156" w:name="_Toc146523030"/>
            <w:bookmarkStart w:id="157" w:name="_Toc148000086"/>
            <w:bookmarkStart w:id="158" w:name="_Toc148000214"/>
            <w:bookmarkStart w:id="159" w:name="_Toc148001251"/>
            <w:r w:rsidRPr="00D041B7">
              <w:rPr>
                <w:color w:val="000000" w:themeColor="text1"/>
              </w:rPr>
              <w:t>Izpildītājam uz sava rēķina jānodrošina kļūdu un nepilnību, kā arī to radīto seku novēršana, ja minēto kļūdu un nepilnību cēlonis ir iepriekš minētie defekti.</w:t>
            </w:r>
            <w:bookmarkEnd w:id="156"/>
            <w:bookmarkEnd w:id="157"/>
            <w:bookmarkEnd w:id="158"/>
            <w:bookmarkEnd w:id="159"/>
          </w:p>
        </w:tc>
      </w:tr>
      <w:tr w:rsidR="006D3D6E" w:rsidRPr="00B256D0" w14:paraId="3FBEF35F" w14:textId="77777777" w:rsidTr="00EB0857">
        <w:trPr>
          <w:trHeight w:val="309"/>
        </w:trPr>
        <w:tc>
          <w:tcPr>
            <w:tcW w:w="1077" w:type="dxa"/>
          </w:tcPr>
          <w:p w14:paraId="4E2B9102" w14:textId="77777777" w:rsidR="006D3D6E" w:rsidRPr="00D041B7" w:rsidRDefault="006D3D6E" w:rsidP="00EB0857">
            <w:r w:rsidRPr="00D041B7">
              <w:t>GP003</w:t>
            </w:r>
          </w:p>
        </w:tc>
        <w:tc>
          <w:tcPr>
            <w:tcW w:w="12899" w:type="dxa"/>
          </w:tcPr>
          <w:p w14:paraId="7866D5F6" w14:textId="77777777" w:rsidR="006D3D6E" w:rsidRPr="00D041B7" w:rsidRDefault="006D3D6E" w:rsidP="00EB0857">
            <w:bookmarkStart w:id="160" w:name="_Toc146523031"/>
            <w:bookmarkStart w:id="161" w:name="_Toc148000087"/>
            <w:bookmarkStart w:id="162" w:name="_Toc148000215"/>
            <w:bookmarkStart w:id="163" w:name="_Toc148001252"/>
            <w:r w:rsidRPr="00D041B7">
              <w:rPr>
                <w:color w:val="000000" w:themeColor="text1"/>
              </w:rPr>
              <w:t xml:space="preserve">Izpildītājam uz sava rēķina jānodrošina kļūdu, kā arī to radīto seku novēršana, ja minētās kļūdas cēlonis ir Izpildītāja nekvalitatīvi veikti (vai neveikti) izstrādes, prasību definēšanas vai kvalitātes kontroles un testēšanas darbi. Darbi tiek uzskatīti par nekvalitatīvi veiktiem, ja netiek nodrošināta Tehniskajā specifikācijā noteiktās funkcionalitātes realizācija, konstatētas aprēķinu vai algoritmu kļūdas, kļūdas vai neprecizitātes lietotāja </w:t>
            </w:r>
            <w:proofErr w:type="spellStart"/>
            <w:r w:rsidRPr="00D041B7">
              <w:rPr>
                <w:color w:val="000000" w:themeColor="text1"/>
              </w:rPr>
              <w:t>saskarnē</w:t>
            </w:r>
            <w:proofErr w:type="spellEnd"/>
            <w:r w:rsidRPr="00D041B7">
              <w:rPr>
                <w:color w:val="000000" w:themeColor="text1"/>
              </w:rPr>
              <w:t>.</w:t>
            </w:r>
            <w:bookmarkEnd w:id="160"/>
            <w:bookmarkEnd w:id="161"/>
            <w:bookmarkEnd w:id="162"/>
            <w:bookmarkEnd w:id="163"/>
          </w:p>
        </w:tc>
      </w:tr>
      <w:tr w:rsidR="006D3D6E" w:rsidRPr="00B256D0" w14:paraId="07676475" w14:textId="77777777" w:rsidTr="00EB0857">
        <w:tc>
          <w:tcPr>
            <w:tcW w:w="1077" w:type="dxa"/>
          </w:tcPr>
          <w:p w14:paraId="1B8B6BAA" w14:textId="77777777" w:rsidR="006D3D6E" w:rsidRPr="00D041B7" w:rsidRDefault="006D3D6E" w:rsidP="00EB0857">
            <w:r w:rsidRPr="00D041B7">
              <w:t>GP004</w:t>
            </w:r>
          </w:p>
        </w:tc>
        <w:tc>
          <w:tcPr>
            <w:tcW w:w="12899" w:type="dxa"/>
          </w:tcPr>
          <w:p w14:paraId="4EAE1EAA" w14:textId="77777777" w:rsidR="006D3D6E" w:rsidRPr="00D041B7" w:rsidRDefault="006D3D6E" w:rsidP="00EB0857">
            <w:pPr>
              <w:rPr>
                <w:bCs/>
                <w:color w:val="000000" w:themeColor="text1"/>
              </w:rPr>
            </w:pPr>
            <w:bookmarkStart w:id="164" w:name="_Toc146523032"/>
            <w:bookmarkStart w:id="165" w:name="_Toc148000088"/>
            <w:bookmarkStart w:id="166" w:name="_Toc148000216"/>
            <w:bookmarkStart w:id="167" w:name="_Toc148001253"/>
            <w:r w:rsidRPr="00D041B7">
              <w:rPr>
                <w:color w:val="000000" w:themeColor="text1"/>
              </w:rPr>
              <w:t>Garantijai ir jāietver šādi pakalpojumi:</w:t>
            </w:r>
            <w:bookmarkEnd w:id="164"/>
            <w:bookmarkEnd w:id="165"/>
            <w:bookmarkEnd w:id="166"/>
            <w:bookmarkEnd w:id="167"/>
          </w:p>
          <w:p w14:paraId="08DB4BA9" w14:textId="77777777" w:rsidR="006D3D6E" w:rsidRPr="00D041B7" w:rsidRDefault="006D3D6E" w:rsidP="00EB0857">
            <w:pPr>
              <w:pStyle w:val="ListParagraph"/>
              <w:numPr>
                <w:ilvl w:val="0"/>
                <w:numId w:val="20"/>
              </w:numPr>
              <w:spacing w:line="240" w:lineRule="auto"/>
              <w:ind w:left="714" w:hanging="357"/>
              <w:rPr>
                <w:rFonts w:ascii="Times New Roman" w:hAnsi="Times New Roman" w:cs="Times New Roman"/>
                <w:b/>
                <w:bCs/>
                <w:iCs/>
                <w:color w:val="000000" w:themeColor="text1"/>
                <w:sz w:val="24"/>
                <w:szCs w:val="24"/>
              </w:rPr>
            </w:pPr>
            <w:r w:rsidRPr="00D041B7">
              <w:rPr>
                <w:rFonts w:ascii="Times New Roman" w:hAnsi="Times New Roman" w:cs="Times New Roman"/>
                <w:color w:val="000000" w:themeColor="text1"/>
                <w:sz w:val="24"/>
                <w:szCs w:val="24"/>
              </w:rPr>
              <w:t xml:space="preserve">Korektīvā uzturēšana – </w:t>
            </w:r>
            <w:proofErr w:type="spellStart"/>
            <w:r w:rsidRPr="00D041B7">
              <w:rPr>
                <w:rFonts w:ascii="Times New Roman" w:hAnsi="Times New Roman" w:cs="Times New Roman"/>
                <w:color w:val="000000" w:themeColor="text1"/>
                <w:sz w:val="24"/>
                <w:szCs w:val="24"/>
              </w:rPr>
              <w:t>front-office</w:t>
            </w:r>
            <w:proofErr w:type="spellEnd"/>
            <w:r w:rsidRPr="00D041B7">
              <w:rPr>
                <w:rFonts w:ascii="Times New Roman" w:hAnsi="Times New Roman" w:cs="Times New Roman"/>
                <w:color w:val="000000" w:themeColor="text1"/>
                <w:sz w:val="24"/>
                <w:szCs w:val="24"/>
              </w:rPr>
              <w:t xml:space="preserve"> un </w:t>
            </w:r>
            <w:proofErr w:type="spellStart"/>
            <w:r w:rsidRPr="00D041B7">
              <w:rPr>
                <w:rFonts w:ascii="Times New Roman" w:hAnsi="Times New Roman" w:cs="Times New Roman"/>
                <w:color w:val="000000" w:themeColor="text1"/>
                <w:sz w:val="24"/>
                <w:szCs w:val="24"/>
              </w:rPr>
              <w:t>back-office</w:t>
            </w:r>
            <w:proofErr w:type="spellEnd"/>
            <w:r w:rsidRPr="00D041B7">
              <w:rPr>
                <w:rFonts w:ascii="Times New Roman" w:hAnsi="Times New Roman" w:cs="Times New Roman"/>
                <w:color w:val="000000" w:themeColor="text1"/>
                <w:sz w:val="24"/>
                <w:szCs w:val="24"/>
              </w:rPr>
              <w:t xml:space="preserve"> darbināšanas problēmu un kļūdu novēršana;</w:t>
            </w:r>
          </w:p>
          <w:p w14:paraId="5FF23516" w14:textId="77777777" w:rsidR="006D3D6E" w:rsidRPr="00D041B7" w:rsidRDefault="006D3D6E" w:rsidP="00EB0857">
            <w:pPr>
              <w:pStyle w:val="ListParagraph"/>
              <w:numPr>
                <w:ilvl w:val="0"/>
                <w:numId w:val="20"/>
              </w:numPr>
              <w:spacing w:line="240" w:lineRule="auto"/>
              <w:ind w:left="714" w:hanging="357"/>
              <w:rPr>
                <w:rFonts w:ascii="Times New Roman" w:hAnsi="Times New Roman" w:cs="Times New Roman"/>
                <w:sz w:val="24"/>
                <w:szCs w:val="24"/>
              </w:rPr>
            </w:pPr>
            <w:r w:rsidRPr="00D041B7">
              <w:rPr>
                <w:rFonts w:ascii="Times New Roman" w:hAnsi="Times New Roman" w:cs="Times New Roman"/>
                <w:color w:val="000000" w:themeColor="text1"/>
                <w:sz w:val="24"/>
                <w:szCs w:val="24"/>
              </w:rPr>
              <w:t xml:space="preserve">Preventīvā uzturēšana – </w:t>
            </w:r>
            <w:proofErr w:type="spellStart"/>
            <w:r w:rsidRPr="00D041B7">
              <w:rPr>
                <w:rFonts w:ascii="Times New Roman" w:hAnsi="Times New Roman" w:cs="Times New Roman"/>
                <w:color w:val="000000" w:themeColor="text1"/>
                <w:sz w:val="24"/>
                <w:szCs w:val="24"/>
              </w:rPr>
              <w:t>front-office</w:t>
            </w:r>
            <w:proofErr w:type="spellEnd"/>
            <w:r w:rsidRPr="00D041B7">
              <w:rPr>
                <w:rFonts w:ascii="Times New Roman" w:hAnsi="Times New Roman" w:cs="Times New Roman"/>
                <w:color w:val="000000" w:themeColor="text1"/>
                <w:sz w:val="24"/>
                <w:szCs w:val="24"/>
              </w:rPr>
              <w:t xml:space="preserve"> un </w:t>
            </w:r>
            <w:proofErr w:type="spellStart"/>
            <w:r w:rsidRPr="00D041B7">
              <w:rPr>
                <w:rFonts w:ascii="Times New Roman" w:hAnsi="Times New Roman" w:cs="Times New Roman"/>
                <w:color w:val="000000" w:themeColor="text1"/>
                <w:sz w:val="24"/>
                <w:szCs w:val="24"/>
              </w:rPr>
              <w:t>back-office</w:t>
            </w:r>
            <w:proofErr w:type="spellEnd"/>
            <w:r w:rsidRPr="00D041B7">
              <w:rPr>
                <w:rFonts w:ascii="Times New Roman" w:hAnsi="Times New Roman" w:cs="Times New Roman"/>
                <w:color w:val="000000" w:themeColor="text1"/>
                <w:sz w:val="24"/>
                <w:szCs w:val="24"/>
              </w:rPr>
              <w:t xml:space="preserve"> uzlabojumi, kas tiek veikti iespējamo problēmu novēršanai pirms šīs problēmas, ir skarušas Sistēmas darbības kvalitāti.</w:t>
            </w:r>
          </w:p>
        </w:tc>
      </w:tr>
      <w:tr w:rsidR="006D3D6E" w:rsidRPr="00B256D0" w14:paraId="0F68F026" w14:textId="77777777" w:rsidTr="00EB0857">
        <w:tc>
          <w:tcPr>
            <w:tcW w:w="1077" w:type="dxa"/>
          </w:tcPr>
          <w:p w14:paraId="2485A38A" w14:textId="77777777" w:rsidR="006D3D6E" w:rsidRPr="00D041B7" w:rsidRDefault="006D3D6E" w:rsidP="00EB0857">
            <w:r w:rsidRPr="00D041B7">
              <w:t>GP005</w:t>
            </w:r>
          </w:p>
        </w:tc>
        <w:tc>
          <w:tcPr>
            <w:tcW w:w="12899" w:type="dxa"/>
          </w:tcPr>
          <w:p w14:paraId="35DFA01A" w14:textId="77777777" w:rsidR="006D3D6E" w:rsidRPr="00D041B7" w:rsidRDefault="006D3D6E" w:rsidP="00EB0857">
            <w:pPr>
              <w:rPr>
                <w:bCs/>
                <w:color w:val="000000" w:themeColor="text1"/>
              </w:rPr>
            </w:pPr>
            <w:bookmarkStart w:id="168" w:name="_Toc146523033"/>
            <w:bookmarkStart w:id="169" w:name="_Toc148000089"/>
            <w:bookmarkStart w:id="170" w:name="_Toc148000217"/>
            <w:bookmarkStart w:id="171" w:name="_Toc148001254"/>
            <w:r w:rsidRPr="00D041B7">
              <w:rPr>
                <w:color w:val="000000" w:themeColor="text1"/>
              </w:rPr>
              <w:t>Garantijai ir jāietver šādi pakalpojumi:</w:t>
            </w:r>
            <w:bookmarkEnd w:id="168"/>
            <w:bookmarkEnd w:id="169"/>
            <w:bookmarkEnd w:id="170"/>
            <w:bookmarkEnd w:id="171"/>
          </w:p>
          <w:p w14:paraId="5F0DDD69" w14:textId="2473FED4" w:rsidR="006D3D6E" w:rsidRPr="00D041B7" w:rsidRDefault="006D3D6E" w:rsidP="00EB0857">
            <w:pPr>
              <w:pStyle w:val="ListParagraph"/>
              <w:numPr>
                <w:ilvl w:val="0"/>
                <w:numId w:val="19"/>
              </w:numPr>
              <w:rPr>
                <w:rFonts w:ascii="Times New Roman" w:hAnsi="Times New Roman" w:cs="Times New Roman"/>
                <w:bCs/>
                <w:color w:val="000000" w:themeColor="text1"/>
                <w:sz w:val="24"/>
                <w:szCs w:val="24"/>
              </w:rPr>
            </w:pPr>
            <w:bookmarkStart w:id="172" w:name="_Toc146523034"/>
            <w:bookmarkStart w:id="173" w:name="_Toc148000090"/>
            <w:bookmarkStart w:id="174" w:name="_Toc148000218"/>
            <w:bookmarkStart w:id="175" w:name="_Toc148001255"/>
            <w:r w:rsidRPr="00D041B7">
              <w:rPr>
                <w:rFonts w:ascii="Times New Roman" w:hAnsi="Times New Roman" w:cs="Times New Roman"/>
                <w:color w:val="000000" w:themeColor="text1"/>
                <w:sz w:val="24"/>
                <w:szCs w:val="24"/>
              </w:rPr>
              <w:t>piegādājot nodevumus garantijas ietvaros, Izpildītājam ir jāievēro Sistēmas izstrādei definētās prasības</w:t>
            </w:r>
            <w:bookmarkStart w:id="176" w:name="_Toc146523035"/>
            <w:bookmarkStart w:id="177" w:name="_Toc148000091"/>
            <w:bookmarkStart w:id="178" w:name="_Toc148000219"/>
            <w:bookmarkStart w:id="179" w:name="_Toc148001256"/>
            <w:bookmarkEnd w:id="172"/>
            <w:bookmarkEnd w:id="173"/>
            <w:bookmarkEnd w:id="174"/>
            <w:bookmarkEnd w:id="175"/>
            <w:r w:rsidRPr="00D041B7">
              <w:rPr>
                <w:rFonts w:ascii="Times New Roman" w:hAnsi="Times New Roman" w:cs="Times New Roman"/>
                <w:color w:val="000000" w:themeColor="text1"/>
                <w:sz w:val="24"/>
                <w:szCs w:val="24"/>
              </w:rPr>
              <w:t>;</w:t>
            </w:r>
          </w:p>
          <w:p w14:paraId="31F3E86D" w14:textId="1103E3CF" w:rsidR="006D3D6E" w:rsidRPr="00D041B7" w:rsidRDefault="006D3D6E" w:rsidP="00EB0857">
            <w:pPr>
              <w:pStyle w:val="ListParagraph"/>
              <w:numPr>
                <w:ilvl w:val="0"/>
                <w:numId w:val="19"/>
              </w:numPr>
              <w:rPr>
                <w:rFonts w:ascii="Times New Roman" w:hAnsi="Times New Roman" w:cs="Times New Roman"/>
                <w:bCs/>
                <w:color w:val="000000" w:themeColor="text1"/>
                <w:sz w:val="24"/>
                <w:szCs w:val="24"/>
              </w:rPr>
            </w:pPr>
            <w:r w:rsidRPr="00D041B7">
              <w:rPr>
                <w:rFonts w:ascii="Times New Roman" w:hAnsi="Times New Roman" w:cs="Times New Roman"/>
                <w:color w:val="000000" w:themeColor="text1"/>
                <w:sz w:val="24"/>
                <w:szCs w:val="24"/>
              </w:rPr>
              <w:t>piegādājot nodevumus garantijas ietvaros, nedrīkst negatīvi ietekmēt iepriekš izstrādātā koda kvalitāti un Sistēmas funkcionalitāti</w:t>
            </w:r>
            <w:bookmarkStart w:id="180" w:name="_Toc146523036"/>
            <w:bookmarkStart w:id="181" w:name="_Toc148000092"/>
            <w:bookmarkStart w:id="182" w:name="_Toc148000220"/>
            <w:bookmarkStart w:id="183" w:name="_Toc148001257"/>
            <w:bookmarkEnd w:id="176"/>
            <w:bookmarkEnd w:id="177"/>
            <w:bookmarkEnd w:id="178"/>
            <w:bookmarkEnd w:id="179"/>
            <w:r w:rsidRPr="00D041B7">
              <w:rPr>
                <w:rFonts w:ascii="Times New Roman" w:hAnsi="Times New Roman" w:cs="Times New Roman"/>
                <w:color w:val="000000" w:themeColor="text1"/>
                <w:sz w:val="24"/>
                <w:szCs w:val="24"/>
              </w:rPr>
              <w:t>;</w:t>
            </w:r>
          </w:p>
          <w:p w14:paraId="75286AEC" w14:textId="5D47390A" w:rsidR="006D3D6E" w:rsidRPr="00D041B7" w:rsidRDefault="006D3D6E" w:rsidP="00EB0857">
            <w:pPr>
              <w:pStyle w:val="ListParagraph"/>
              <w:numPr>
                <w:ilvl w:val="0"/>
                <w:numId w:val="19"/>
              </w:numPr>
              <w:rPr>
                <w:rFonts w:ascii="Times New Roman" w:hAnsi="Times New Roman" w:cs="Times New Roman"/>
                <w:sz w:val="24"/>
                <w:szCs w:val="24"/>
              </w:rPr>
            </w:pPr>
            <w:r w:rsidRPr="00D041B7">
              <w:rPr>
                <w:rFonts w:ascii="Times New Roman" w:hAnsi="Times New Roman" w:cs="Times New Roman"/>
                <w:color w:val="000000" w:themeColor="text1"/>
                <w:sz w:val="24"/>
                <w:szCs w:val="24"/>
              </w:rPr>
              <w:t>Izstrādātājam ir jāveic garantijas ietvaros sniegto pakalpojumu uzskaite PVS.</w:t>
            </w:r>
            <w:bookmarkEnd w:id="180"/>
            <w:bookmarkEnd w:id="181"/>
            <w:bookmarkEnd w:id="182"/>
            <w:bookmarkEnd w:id="183"/>
          </w:p>
        </w:tc>
      </w:tr>
    </w:tbl>
    <w:p w14:paraId="68103AF9" w14:textId="77777777" w:rsidR="0099493D" w:rsidRPr="00B256D0" w:rsidRDefault="0099493D" w:rsidP="005764C1">
      <w:pPr>
        <w:rPr>
          <w:sz w:val="22"/>
          <w:szCs w:val="22"/>
        </w:rPr>
      </w:pPr>
    </w:p>
    <w:p w14:paraId="557545B9" w14:textId="77777777" w:rsidR="00E31F59" w:rsidRPr="00B256D0" w:rsidRDefault="00E31F59" w:rsidP="005764C1">
      <w:pPr>
        <w:rPr>
          <w:sz w:val="22"/>
          <w:szCs w:val="22"/>
        </w:rPr>
      </w:pPr>
    </w:p>
    <w:p w14:paraId="51AE1601" w14:textId="77777777" w:rsidR="00FD2C5E" w:rsidRPr="00B256D0" w:rsidRDefault="00FD2C5E" w:rsidP="00FD2C5E">
      <w:pPr>
        <w:pStyle w:val="Heading2"/>
        <w:numPr>
          <w:ilvl w:val="1"/>
          <w:numId w:val="39"/>
        </w:numPr>
        <w:rPr>
          <w:rFonts w:cs="Times New Roman"/>
        </w:rPr>
      </w:pPr>
      <w:bookmarkStart w:id="184" w:name="_Toc227680142"/>
      <w:r w:rsidRPr="00B256D0">
        <w:rPr>
          <w:rFonts w:cs="Times New Roman"/>
        </w:rPr>
        <w:lastRenderedPageBreak/>
        <w:t>Sistēmas uzturēšanas prasības</w:t>
      </w:r>
      <w:bookmarkEnd w:id="184"/>
    </w:p>
    <w:tbl>
      <w:tblPr>
        <w:tblStyle w:val="TableGrid"/>
        <w:tblpPr w:leftFromText="181" w:rightFromText="181" w:vertAnchor="text" w:horzAnchor="margin" w:tblpY="41"/>
        <w:tblW w:w="1397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77"/>
        <w:gridCol w:w="12899"/>
      </w:tblGrid>
      <w:tr w:rsidR="00FD2C5E" w:rsidRPr="00EB0857" w14:paraId="5734A4C1" w14:textId="77777777" w:rsidTr="00C25BB1">
        <w:tc>
          <w:tcPr>
            <w:tcW w:w="1077" w:type="dxa"/>
            <w:shd w:val="clear" w:color="auto" w:fill="F2F2F2" w:themeFill="background1" w:themeFillShade="F2"/>
            <w:vAlign w:val="center"/>
          </w:tcPr>
          <w:p w14:paraId="1E8F09D2" w14:textId="77777777" w:rsidR="00FD2C5E" w:rsidRPr="00EB0857" w:rsidRDefault="00FD2C5E" w:rsidP="00C25BB1">
            <w:pPr>
              <w:jc w:val="center"/>
              <w:rPr>
                <w:b/>
                <w:bCs/>
              </w:rPr>
            </w:pPr>
            <w:r w:rsidRPr="00EB0857">
              <w:rPr>
                <w:b/>
                <w:bCs/>
              </w:rPr>
              <w:t>ID</w:t>
            </w:r>
          </w:p>
        </w:tc>
        <w:tc>
          <w:tcPr>
            <w:tcW w:w="12899" w:type="dxa"/>
            <w:shd w:val="clear" w:color="auto" w:fill="F2F2F2" w:themeFill="background1" w:themeFillShade="F2"/>
            <w:vAlign w:val="center"/>
          </w:tcPr>
          <w:p w14:paraId="70786E84" w14:textId="77777777" w:rsidR="00FD2C5E" w:rsidRPr="00EB0857" w:rsidRDefault="00FD2C5E" w:rsidP="00C25BB1">
            <w:pPr>
              <w:jc w:val="center"/>
              <w:rPr>
                <w:b/>
                <w:bCs/>
              </w:rPr>
            </w:pPr>
            <w:r w:rsidRPr="00EB0857">
              <w:rPr>
                <w:b/>
                <w:bCs/>
              </w:rPr>
              <w:t>Prasības apraksts</w:t>
            </w:r>
          </w:p>
        </w:tc>
      </w:tr>
      <w:tr w:rsidR="00FD2C5E" w:rsidRPr="00EB0857" w14:paraId="7BADFDA4" w14:textId="77777777" w:rsidTr="00C25BB1">
        <w:tc>
          <w:tcPr>
            <w:tcW w:w="1077" w:type="dxa"/>
          </w:tcPr>
          <w:p w14:paraId="19A1620C" w14:textId="77777777" w:rsidR="00FD2C5E" w:rsidRPr="00EB0857" w:rsidRDefault="00FD2C5E" w:rsidP="00C25BB1">
            <w:r w:rsidRPr="00EB0857">
              <w:t>UP001</w:t>
            </w:r>
          </w:p>
        </w:tc>
        <w:tc>
          <w:tcPr>
            <w:tcW w:w="12899" w:type="dxa"/>
          </w:tcPr>
          <w:p w14:paraId="3FF89692" w14:textId="7B18F2E0" w:rsidR="00046832" w:rsidRDefault="00046832" w:rsidP="00046832">
            <w:r w:rsidRPr="00C52EE5">
              <w:rPr>
                <w:color w:val="000000" w:themeColor="text1"/>
              </w:rPr>
              <w:t>Izpildītāj</w:t>
            </w:r>
            <w:r>
              <w:rPr>
                <w:color w:val="000000" w:themeColor="text1"/>
              </w:rPr>
              <w:t>s</w:t>
            </w:r>
            <w:r w:rsidRPr="00C52EE5">
              <w:rPr>
                <w:color w:val="000000" w:themeColor="text1"/>
              </w:rPr>
              <w:t xml:space="preserve"> nodrošina Sistēmas </w:t>
            </w:r>
            <w:r w:rsidR="004E7721" w:rsidRPr="00C52EE5">
              <w:rPr>
                <w:color w:val="000000" w:themeColor="text1"/>
              </w:rPr>
              <w:t>uzturēšan</w:t>
            </w:r>
            <w:r w:rsidR="004E7721">
              <w:rPr>
                <w:color w:val="000000" w:themeColor="text1"/>
              </w:rPr>
              <w:t>u</w:t>
            </w:r>
            <w:r w:rsidRPr="00C52EE5">
              <w:rPr>
                <w:color w:val="000000" w:themeColor="text1"/>
              </w:rPr>
              <w:t>, lai garantētu tās stabilu, drošu, nepārtrauktu un prasībām atbilstošu darbību visā līguma darbības laikā.</w:t>
            </w:r>
            <w:r>
              <w:rPr>
                <w:color w:val="000000" w:themeColor="text1"/>
              </w:rPr>
              <w:t xml:space="preserve"> </w:t>
            </w:r>
            <w:r w:rsidRPr="00823204">
              <w:rPr>
                <w:color w:val="000000" w:themeColor="text1"/>
              </w:rPr>
              <w:t xml:space="preserve">Izpildītājs nodrošina </w:t>
            </w:r>
            <w:r w:rsidRPr="00823204">
              <w:t>nepārtrauktu Sistēmas darbspējas tehnisku uzraudzību un atjaunošanu</w:t>
            </w:r>
            <w:r>
              <w:t xml:space="preserve">, ietverot monitoringu, lietotāju atbalstu, </w:t>
            </w:r>
            <w:r w:rsidRPr="0018510E">
              <w:t>traucējumu diagnostiku un novēršanu</w:t>
            </w:r>
            <w:r w:rsidRPr="00823204">
              <w:t>.</w:t>
            </w:r>
          </w:p>
          <w:p w14:paraId="4CCB771D" w14:textId="37AE69FB" w:rsidR="009042F1" w:rsidRDefault="00046832" w:rsidP="00046832">
            <w:r w:rsidRPr="00702296">
              <w:t>Izpildītāj</w:t>
            </w:r>
            <w:r>
              <w:t>s</w:t>
            </w:r>
            <w:r w:rsidRPr="00702296">
              <w:t xml:space="preserve"> nodrošina, ka uzturēšanas pakalpojumi tiek sniegti saskaņā ar labāko nozares praksi, ievērojot informācijas drošības, konfidencialitātes un personas datu aizsardzības prasības.</w:t>
            </w:r>
          </w:p>
          <w:p w14:paraId="5F3B2958" w14:textId="73660C9C" w:rsidR="00FD2C5E" w:rsidRPr="00EB0857" w:rsidRDefault="00FD2C5E" w:rsidP="00046832"/>
        </w:tc>
      </w:tr>
      <w:tr w:rsidR="00FD2C5E" w:rsidRPr="00EB0857" w14:paraId="38C7A5CB" w14:textId="77777777" w:rsidTr="00C25BB1">
        <w:tc>
          <w:tcPr>
            <w:tcW w:w="1077" w:type="dxa"/>
          </w:tcPr>
          <w:p w14:paraId="5CE87343" w14:textId="77777777" w:rsidR="00FD2C5E" w:rsidRPr="00EB0857" w:rsidRDefault="00FD2C5E" w:rsidP="00C25BB1">
            <w:r w:rsidRPr="00EB0857">
              <w:t>UP002</w:t>
            </w:r>
          </w:p>
        </w:tc>
        <w:tc>
          <w:tcPr>
            <w:tcW w:w="12899" w:type="dxa"/>
          </w:tcPr>
          <w:p w14:paraId="5C9AC6C0" w14:textId="77777777" w:rsidR="00FD2C5E" w:rsidRPr="00EB0857" w:rsidRDefault="00FD2C5E" w:rsidP="00C25BB1">
            <w:r w:rsidRPr="00EB0857">
              <w:t xml:space="preserve">Izpildītājs veic </w:t>
            </w:r>
            <w:proofErr w:type="spellStart"/>
            <w:r w:rsidRPr="00EB0857">
              <w:t>Kubernetes</w:t>
            </w:r>
            <w:proofErr w:type="spellEnd"/>
            <w:r w:rsidRPr="00EB0857">
              <w:t xml:space="preserve"> un </w:t>
            </w:r>
            <w:proofErr w:type="spellStart"/>
            <w:r w:rsidRPr="00EB0857">
              <w:t>PostgreSQL</w:t>
            </w:r>
            <w:proofErr w:type="spellEnd"/>
            <w:r w:rsidRPr="00EB0857">
              <w:t xml:space="preserve"> vai citu tehnoloģisko platformu, ja tādas tiks ieviestas, versiju atjaunošanu pēc ražotāja rekomendācijām, saskaņojot ar Pasūtītāju.</w:t>
            </w:r>
          </w:p>
        </w:tc>
      </w:tr>
      <w:tr w:rsidR="00FD2C5E" w:rsidRPr="00EB0857" w14:paraId="496F290B" w14:textId="77777777" w:rsidTr="00C25BB1">
        <w:trPr>
          <w:trHeight w:val="309"/>
        </w:trPr>
        <w:tc>
          <w:tcPr>
            <w:tcW w:w="1077" w:type="dxa"/>
          </w:tcPr>
          <w:p w14:paraId="5E3021C1" w14:textId="77777777" w:rsidR="00FD2C5E" w:rsidRPr="00EB0857" w:rsidRDefault="00FD2C5E" w:rsidP="00C25BB1">
            <w:r w:rsidRPr="00EB0857">
              <w:t>UP003</w:t>
            </w:r>
          </w:p>
        </w:tc>
        <w:tc>
          <w:tcPr>
            <w:tcW w:w="12899" w:type="dxa"/>
          </w:tcPr>
          <w:p w14:paraId="778BCE1D" w14:textId="77777777" w:rsidR="00FD2C5E" w:rsidRPr="00EB0857" w:rsidRDefault="00FD2C5E" w:rsidP="00C25BB1">
            <w:r w:rsidRPr="00EB0857">
              <w:t>Izpildītājs nodrošina pieteikumu pārvaldību, pārskatu par iepriekšējā mēnesī pieteiktajiem un risinātajiem pieteikumiem sagatavošanu.</w:t>
            </w:r>
          </w:p>
        </w:tc>
      </w:tr>
      <w:tr w:rsidR="00FD2C5E" w:rsidRPr="00EB0857" w14:paraId="774267C5" w14:textId="77777777" w:rsidTr="00C25BB1">
        <w:tc>
          <w:tcPr>
            <w:tcW w:w="1077" w:type="dxa"/>
          </w:tcPr>
          <w:p w14:paraId="4886643C" w14:textId="77777777" w:rsidR="00FD2C5E" w:rsidRPr="00EB0857" w:rsidRDefault="00FD2C5E" w:rsidP="00C25BB1">
            <w:r w:rsidRPr="00EB0857">
              <w:t>UP004</w:t>
            </w:r>
          </w:p>
        </w:tc>
        <w:tc>
          <w:tcPr>
            <w:tcW w:w="12899" w:type="dxa"/>
          </w:tcPr>
          <w:p w14:paraId="66C03872" w14:textId="77777777" w:rsidR="00FD2C5E" w:rsidRPr="00EB0857" w:rsidRDefault="00FD2C5E" w:rsidP="00C25BB1">
            <w:pPr>
              <w:rPr>
                <w:b/>
              </w:rPr>
            </w:pPr>
            <w:r w:rsidRPr="00EB0857">
              <w:t>Nodrošināt datu dzēšanu vai minimizēšanu pēc Pasūtītāja pieprasījuma noteiktajos termiņos, ja tas nav pretrunā ar Latvijas Republikas un Eiropas Savienības normatīvajiem aktiem.</w:t>
            </w:r>
          </w:p>
        </w:tc>
      </w:tr>
      <w:tr w:rsidR="00FD2C5E" w:rsidRPr="00EB0857" w14:paraId="50165FDF" w14:textId="77777777" w:rsidTr="00C25BB1">
        <w:tc>
          <w:tcPr>
            <w:tcW w:w="1077" w:type="dxa"/>
          </w:tcPr>
          <w:p w14:paraId="4993E228" w14:textId="77777777" w:rsidR="00FD2C5E" w:rsidRPr="00EB0857" w:rsidRDefault="00FD2C5E" w:rsidP="00C25BB1">
            <w:r w:rsidRPr="00EB0857">
              <w:t>UP005</w:t>
            </w:r>
          </w:p>
        </w:tc>
        <w:tc>
          <w:tcPr>
            <w:tcW w:w="12899" w:type="dxa"/>
          </w:tcPr>
          <w:p w14:paraId="49580075" w14:textId="77777777" w:rsidR="00FD2C5E" w:rsidRPr="00EB0857" w:rsidRDefault="00FD2C5E" w:rsidP="00C25BB1">
            <w:pPr>
              <w:rPr>
                <w:rFonts w:eastAsiaTheme="minorEastAsia"/>
              </w:rPr>
            </w:pPr>
            <w:r w:rsidRPr="00EB0857">
              <w:rPr>
                <w:color w:val="000000" w:themeColor="text1"/>
              </w:rPr>
              <w:t>Pieteikumu risināšana tiek pārtraukta, tikai saņemot Pasūtītāja apstiprinājumu, ka piedāvātais risinājums ir pieņemams vai, ka pieteikumu var slēgt citu iemeslu dēļ. Pieteikumu var slēgt tikai Pasūtītājs vai tā pārstāvis.</w:t>
            </w:r>
          </w:p>
        </w:tc>
      </w:tr>
      <w:tr w:rsidR="00FD2C5E" w:rsidRPr="00EB0857" w14:paraId="252390A1" w14:textId="77777777" w:rsidTr="00C25BB1">
        <w:tc>
          <w:tcPr>
            <w:tcW w:w="1077" w:type="dxa"/>
          </w:tcPr>
          <w:p w14:paraId="0568BFEA" w14:textId="77777777" w:rsidR="00FD2C5E" w:rsidRPr="00EB0857" w:rsidRDefault="00FD2C5E" w:rsidP="00C25BB1">
            <w:r w:rsidRPr="00EB0857">
              <w:t>UP006</w:t>
            </w:r>
          </w:p>
        </w:tc>
        <w:tc>
          <w:tcPr>
            <w:tcW w:w="12899" w:type="dxa"/>
          </w:tcPr>
          <w:p w14:paraId="1E971594" w14:textId="77777777" w:rsidR="00FD2C5E" w:rsidRPr="00EB0857" w:rsidRDefault="00FD2C5E" w:rsidP="00C25BB1">
            <w:r w:rsidRPr="00EB0857">
              <w:rPr>
                <w:color w:val="000000" w:themeColor="text1"/>
              </w:rPr>
              <w:t xml:space="preserve">Pieteikums var tikt atsaukts no Pasūtītāja puses kā neaktuāls, vai arī tas var tikt pamatoti noraidīts (vai pārklasificēts) no Izpildītāja puses, ja Pasūtītājs piekrīt noraidīšanas (pārklasificēšanas) pamatojumam. </w:t>
            </w:r>
          </w:p>
        </w:tc>
      </w:tr>
      <w:tr w:rsidR="00FD2C5E" w:rsidRPr="00EB0857" w14:paraId="07F55DBF" w14:textId="77777777" w:rsidTr="00C25BB1">
        <w:tc>
          <w:tcPr>
            <w:tcW w:w="1077" w:type="dxa"/>
          </w:tcPr>
          <w:p w14:paraId="60703D5D" w14:textId="77777777" w:rsidR="00FD2C5E" w:rsidRPr="00EB0857" w:rsidRDefault="00FD2C5E" w:rsidP="00C25BB1">
            <w:r w:rsidRPr="00EB0857">
              <w:t>UP007</w:t>
            </w:r>
          </w:p>
        </w:tc>
        <w:tc>
          <w:tcPr>
            <w:tcW w:w="12899" w:type="dxa"/>
          </w:tcPr>
          <w:p w14:paraId="4CEF008F" w14:textId="77777777" w:rsidR="00FD2C5E" w:rsidRPr="00EB0857" w:rsidRDefault="00FD2C5E" w:rsidP="00C25BB1">
            <w:r w:rsidRPr="00EB0857">
              <w:rPr>
                <w:color w:val="000000" w:themeColor="text1"/>
              </w:rPr>
              <w:t>Puses var vienoties par citu (ilgāku) defekta novēršanas un izlabošanas laiku, ja Izpildītājs pamato to un Pasūtītājs tam piekrīt.</w:t>
            </w:r>
          </w:p>
        </w:tc>
      </w:tr>
      <w:tr w:rsidR="00FD2C5E" w:rsidRPr="00EB0857" w14:paraId="6665B8A2" w14:textId="77777777" w:rsidTr="00C25BB1">
        <w:trPr>
          <w:trHeight w:val="53"/>
        </w:trPr>
        <w:tc>
          <w:tcPr>
            <w:tcW w:w="1077" w:type="dxa"/>
          </w:tcPr>
          <w:p w14:paraId="6B1A1C29" w14:textId="77777777" w:rsidR="00FD2C5E" w:rsidRPr="00EB0857" w:rsidRDefault="00FD2C5E" w:rsidP="00C25BB1">
            <w:r w:rsidRPr="00EB0857">
              <w:t>UP008</w:t>
            </w:r>
          </w:p>
        </w:tc>
        <w:tc>
          <w:tcPr>
            <w:tcW w:w="12899" w:type="dxa"/>
          </w:tcPr>
          <w:p w14:paraId="63B73E70" w14:textId="77777777" w:rsidR="00FD2C5E" w:rsidRPr="00EB0857" w:rsidRDefault="00FD2C5E" w:rsidP="00C25BB1">
            <w:pPr>
              <w:rPr>
                <w:color w:val="000000" w:themeColor="text1"/>
              </w:rPr>
            </w:pPr>
            <w:r w:rsidRPr="00EB0857">
              <w:rPr>
                <w:color w:val="000000" w:themeColor="text1"/>
              </w:rPr>
              <w:t xml:space="preserve">Veidojot jaunas piegādes versijas, Izpildītājam ir jāizvērtē iespēja apkopot noteiktu vairāku pieteikumu izpildes rezultātus vienas piegādes versijas ietvaros, lai samazinātu atsevišķi piegādājamo versiju skaitu. </w:t>
            </w:r>
          </w:p>
          <w:p w14:paraId="07E33E1C" w14:textId="77777777" w:rsidR="00FD2C5E" w:rsidRPr="00EB0857" w:rsidRDefault="00FD2C5E" w:rsidP="00C25BB1">
            <w:pPr>
              <w:rPr>
                <w:color w:val="000000" w:themeColor="text1"/>
              </w:rPr>
            </w:pPr>
            <w:r w:rsidRPr="00EB0857">
              <w:rPr>
                <w:color w:val="000000" w:themeColor="text1"/>
              </w:rPr>
              <w:t>Sistēmas programmatūras versijas piezīmēs ir jānorāda vismaz šāda informācija:</w:t>
            </w:r>
          </w:p>
          <w:p w14:paraId="33D26F78" w14:textId="77777777" w:rsidR="00FD2C5E" w:rsidRPr="00EB0857" w:rsidRDefault="00FD2C5E" w:rsidP="00C25BB1">
            <w:pPr>
              <w:rPr>
                <w:color w:val="000000" w:themeColor="text1"/>
              </w:rPr>
            </w:pPr>
            <w:r w:rsidRPr="00EB0857">
              <w:rPr>
                <w:color w:val="000000" w:themeColor="text1"/>
              </w:rPr>
              <w:t>versijas identifikators;</w:t>
            </w:r>
          </w:p>
          <w:p w14:paraId="2B0B2A62" w14:textId="77777777" w:rsidR="00FD2C5E" w:rsidRPr="00EB0857" w:rsidRDefault="00FD2C5E" w:rsidP="00C25BB1">
            <w:r w:rsidRPr="00EB0857">
              <w:rPr>
                <w:color w:val="000000" w:themeColor="text1"/>
              </w:rPr>
              <w:t>versijā iekļautās izmaiņas (pievienotos pieteikumus PVS ar pieteikumiem pievienotiem aprakstiem, komentāriem un statusiem.).</w:t>
            </w:r>
          </w:p>
        </w:tc>
      </w:tr>
      <w:tr w:rsidR="00FD2C5E" w:rsidRPr="00EB0857" w14:paraId="668AAF19" w14:textId="77777777" w:rsidTr="00C25BB1">
        <w:tc>
          <w:tcPr>
            <w:tcW w:w="1077" w:type="dxa"/>
          </w:tcPr>
          <w:p w14:paraId="6769002E" w14:textId="77777777" w:rsidR="00FD2C5E" w:rsidRPr="00EB0857" w:rsidRDefault="00FD2C5E" w:rsidP="00C25BB1">
            <w:r w:rsidRPr="00EB0857">
              <w:t>UP009</w:t>
            </w:r>
          </w:p>
        </w:tc>
        <w:tc>
          <w:tcPr>
            <w:tcW w:w="12899" w:type="dxa"/>
          </w:tcPr>
          <w:p w14:paraId="4238E30A" w14:textId="77777777" w:rsidR="00FD2C5E" w:rsidRPr="00EB0857" w:rsidRDefault="00FD2C5E" w:rsidP="00C25BB1">
            <w:pPr>
              <w:rPr>
                <w:color w:val="000000" w:themeColor="text1"/>
              </w:rPr>
            </w:pPr>
            <w:r w:rsidRPr="00EB0857">
              <w:rPr>
                <w:color w:val="000000" w:themeColor="text1"/>
              </w:rPr>
              <w:t>Katras piegādes versijai pirms tās piegādes, Izpildītājam testa vidē jānodrošina testēšana atbilstoši šādām testu klasēm:</w:t>
            </w:r>
          </w:p>
          <w:p w14:paraId="1B6AD9EA" w14:textId="6985EC6D" w:rsidR="00FD2C5E" w:rsidRPr="00EB0857" w:rsidRDefault="00FD2C5E" w:rsidP="00C25BB1">
            <w:r w:rsidRPr="00EB0857">
              <w:rPr>
                <w:color w:val="000000" w:themeColor="text1"/>
              </w:rPr>
              <w:t>Automātiskie regresa testi</w:t>
            </w:r>
            <w:r w:rsidR="00D92A2E">
              <w:rPr>
                <w:color w:val="000000" w:themeColor="text1"/>
              </w:rPr>
              <w:t>;</w:t>
            </w:r>
          </w:p>
          <w:p w14:paraId="6D36B355" w14:textId="77777777" w:rsidR="00FD2C5E" w:rsidRPr="00EB0857" w:rsidRDefault="00FD2C5E" w:rsidP="00C25BB1">
            <w:r w:rsidRPr="00EB0857">
              <w:rPr>
                <w:color w:val="000000" w:themeColor="text1"/>
              </w:rPr>
              <w:t xml:space="preserve">Izpildītājam jānodrošina automātiskie regresa testi izstrādes funkcionalitātei, kuru ietekmē veiktās izmaiņas, apjomā, kurš ir saskaņots ar Pasūtītāju (izņemot funkcionalitāti, kuru nodrošina izmantotā </w:t>
            </w:r>
            <w:proofErr w:type="spellStart"/>
            <w:r w:rsidRPr="00EB0857">
              <w:rPr>
                <w:color w:val="000000" w:themeColor="text1"/>
              </w:rPr>
              <w:t>standartprogrammatūra</w:t>
            </w:r>
            <w:proofErr w:type="spellEnd"/>
            <w:r w:rsidRPr="00EB0857">
              <w:rPr>
                <w:color w:val="000000" w:themeColor="text1"/>
              </w:rPr>
              <w:t>). Automātisko regresa testu saraksts un scenāriji ir saskaņojami ar Pasūtītāju pirms to realizācijas;</w:t>
            </w:r>
          </w:p>
        </w:tc>
      </w:tr>
      <w:tr w:rsidR="00FD2C5E" w:rsidRPr="00EB0857" w14:paraId="6C88EA6C" w14:textId="77777777" w:rsidTr="00C25BB1">
        <w:tc>
          <w:tcPr>
            <w:tcW w:w="1077" w:type="dxa"/>
          </w:tcPr>
          <w:p w14:paraId="716C4F96" w14:textId="77777777" w:rsidR="00FD2C5E" w:rsidRPr="00EB0857" w:rsidRDefault="00FD2C5E" w:rsidP="00C25BB1">
            <w:r w:rsidRPr="00EB0857">
              <w:lastRenderedPageBreak/>
              <w:t>UP010</w:t>
            </w:r>
          </w:p>
        </w:tc>
        <w:tc>
          <w:tcPr>
            <w:tcW w:w="12899" w:type="dxa"/>
          </w:tcPr>
          <w:p w14:paraId="633610D8" w14:textId="77777777" w:rsidR="00FD2C5E" w:rsidRPr="00EB0857" w:rsidRDefault="00FD2C5E" w:rsidP="00C25BB1">
            <w:pPr>
              <w:rPr>
                <w:color w:val="000000" w:themeColor="text1"/>
              </w:rPr>
            </w:pPr>
            <w:r w:rsidRPr="00EB0857">
              <w:rPr>
                <w:color w:val="000000" w:themeColor="text1"/>
              </w:rPr>
              <w:t>Regresa testi Izpildītājam ir jāizpilda Sistēmas testa vidē uzstādītajai piegādes versijai. Automātiskie testi veidojami tā, lai tie būtu aktivizējami atkārtoti neierobežotu reižu skaitu un lai tie neveicinātu testa vides datu bāzes pārpildīšanos (piemēram, paredzot testa laikā izveidoto datu dzēšanu). Regresa testu skripti jāpievieno regresa testu kopsavilkumam;</w:t>
            </w:r>
          </w:p>
          <w:p w14:paraId="2C312947" w14:textId="77777777" w:rsidR="00FD2C5E" w:rsidRPr="00EB0857" w:rsidRDefault="00FD2C5E" w:rsidP="00C25BB1">
            <w:pPr>
              <w:rPr>
                <w:color w:val="000000" w:themeColor="text1"/>
              </w:rPr>
            </w:pPr>
            <w:r w:rsidRPr="00EB0857">
              <w:rPr>
                <w:color w:val="000000" w:themeColor="text1"/>
              </w:rPr>
              <w:t>Regresa testu kopsavilkums jāiesniedz Pasūtītājam un tajā ir jāatspoguļo pozitīvie un negatīvie testu scenāriju rezultāti.</w:t>
            </w:r>
          </w:p>
          <w:p w14:paraId="75095777" w14:textId="77777777" w:rsidR="00FD2C5E" w:rsidRPr="00EB0857" w:rsidRDefault="00FD2C5E" w:rsidP="00C25BB1">
            <w:pPr>
              <w:rPr>
                <w:color w:val="000000" w:themeColor="text1"/>
              </w:rPr>
            </w:pPr>
            <w:r w:rsidRPr="00EB0857">
              <w:rPr>
                <w:color w:val="000000" w:themeColor="text1"/>
              </w:rPr>
              <w:t xml:space="preserve">Funkcionālie testi, kuriem jānosedz visa piegādes versijā iekļautā funkcionalitāte, atbilstoši </w:t>
            </w:r>
            <w:proofErr w:type="spellStart"/>
            <w:r w:rsidRPr="00EB0857">
              <w:rPr>
                <w:color w:val="000000" w:themeColor="text1"/>
              </w:rPr>
              <w:t>lietotājstāstiem</w:t>
            </w:r>
            <w:proofErr w:type="spellEnd"/>
            <w:r w:rsidRPr="00EB0857">
              <w:rPr>
                <w:color w:val="000000" w:themeColor="text1"/>
              </w:rPr>
              <w:t>, lietojumu scenārijiem vai biznesa prasību specifikācijai, ja tāda konkrētajam vienumam ir izstrādāta. Izpildītājam jānodrošina Sistēmas veiktspējas un ātrdarbības prasību izpildes testi un drošības testi.</w:t>
            </w:r>
          </w:p>
          <w:p w14:paraId="026D65CC" w14:textId="77777777" w:rsidR="00FD2C5E" w:rsidRPr="00EB0857" w:rsidRDefault="00FD2C5E" w:rsidP="00C25BB1">
            <w:pPr>
              <w:rPr>
                <w:color w:val="000000" w:themeColor="text1"/>
              </w:rPr>
            </w:pPr>
            <w:r w:rsidRPr="00EB0857">
              <w:rPr>
                <w:color w:val="000000" w:themeColor="text1"/>
              </w:rPr>
              <w:t xml:space="preserve">Integrācijas testi gadījumā, ja attiecīgās versijas ietvaros piegādātā Sistēmas funkcionalitāte iespaido datu apmaiņas </w:t>
            </w:r>
            <w:proofErr w:type="spellStart"/>
            <w:r w:rsidRPr="00EB0857">
              <w:rPr>
                <w:color w:val="000000" w:themeColor="text1"/>
              </w:rPr>
              <w:t>saskarnes</w:t>
            </w:r>
            <w:proofErr w:type="spellEnd"/>
            <w:r w:rsidRPr="00EB0857">
              <w:rPr>
                <w:color w:val="000000" w:themeColor="text1"/>
              </w:rPr>
              <w:t xml:space="preserve"> ar ārējām informācijas sistēmām. </w:t>
            </w:r>
          </w:p>
          <w:p w14:paraId="39E6F670" w14:textId="77777777" w:rsidR="00FD2C5E" w:rsidRPr="00EB0857" w:rsidRDefault="00FD2C5E" w:rsidP="00C25BB1">
            <w:r w:rsidRPr="00EB0857">
              <w:rPr>
                <w:color w:val="000000" w:themeColor="text1"/>
              </w:rPr>
              <w:t xml:space="preserve">Testēšanas pārskati, kas ir sagatavoti attiecībā uz automātiskajiem regresa testiem, funkcionālajiem testiem un integrācijas testiem (ja tādi ir veicami) ir pievienojami konkrētās piegādes versijas dokumentācijas </w:t>
            </w:r>
            <w:proofErr w:type="spellStart"/>
            <w:r w:rsidRPr="00EB0857">
              <w:rPr>
                <w:color w:val="000000" w:themeColor="text1"/>
              </w:rPr>
              <w:t>pakotnei</w:t>
            </w:r>
            <w:proofErr w:type="spellEnd"/>
            <w:r w:rsidRPr="00EB0857">
              <w:rPr>
                <w:color w:val="000000" w:themeColor="text1"/>
              </w:rPr>
              <w:t>.</w:t>
            </w:r>
          </w:p>
        </w:tc>
      </w:tr>
      <w:tr w:rsidR="00FD2C5E" w:rsidRPr="00EB0857" w14:paraId="320F0699" w14:textId="77777777" w:rsidTr="00C25BB1">
        <w:tc>
          <w:tcPr>
            <w:tcW w:w="1077" w:type="dxa"/>
          </w:tcPr>
          <w:p w14:paraId="5B9629DE" w14:textId="77777777" w:rsidR="00FD2C5E" w:rsidRPr="00EB0857" w:rsidRDefault="00FD2C5E" w:rsidP="00C25BB1">
            <w:r w:rsidRPr="00EB0857">
              <w:t>UP011</w:t>
            </w:r>
          </w:p>
        </w:tc>
        <w:tc>
          <w:tcPr>
            <w:tcW w:w="12899" w:type="dxa"/>
          </w:tcPr>
          <w:p w14:paraId="2AD11493" w14:textId="77777777" w:rsidR="00FD2C5E" w:rsidRPr="00EB0857" w:rsidRDefault="00FD2C5E" w:rsidP="00C25BB1">
            <w:r w:rsidRPr="00EB0857">
              <w:rPr>
                <w:color w:val="000000" w:themeColor="text1"/>
              </w:rPr>
              <w:t>Pēc veiksmīgiem automātiskiem testiem (ja tādi ir nepieciešami), Izpildītājs informē Pasūtītāju un Pasūtītājs realizē savus testa scenārijus.</w:t>
            </w:r>
          </w:p>
        </w:tc>
      </w:tr>
      <w:tr w:rsidR="00FD2C5E" w:rsidRPr="00EB0857" w14:paraId="377E12D2" w14:textId="77777777" w:rsidTr="00C25BB1">
        <w:tc>
          <w:tcPr>
            <w:tcW w:w="1077" w:type="dxa"/>
          </w:tcPr>
          <w:p w14:paraId="057CE218" w14:textId="77777777" w:rsidR="00FD2C5E" w:rsidRPr="00EB0857" w:rsidRDefault="00FD2C5E" w:rsidP="00C25BB1">
            <w:r w:rsidRPr="00EB0857">
              <w:t>UP012</w:t>
            </w:r>
          </w:p>
        </w:tc>
        <w:tc>
          <w:tcPr>
            <w:tcW w:w="12899" w:type="dxa"/>
          </w:tcPr>
          <w:p w14:paraId="22FA6346" w14:textId="77777777" w:rsidR="00FD2C5E" w:rsidRPr="00EB0857" w:rsidRDefault="00FD2C5E" w:rsidP="00C25BB1">
            <w:pPr>
              <w:rPr>
                <w:color w:val="000000" w:themeColor="text1"/>
              </w:rPr>
            </w:pPr>
            <w:r w:rsidRPr="00EB0857">
              <w:rPr>
                <w:color w:val="000000" w:themeColor="text1"/>
              </w:rPr>
              <w:t xml:space="preserve">Piegādes versija tiek uzskatīta par pieņemtu brīdī, kad Pasūtītājs ir veicis savas iekšējās testēšanas pasākumus un Pasūtītāja atbildīgais pārstāvis ir sniedzis informāciju Izpildītājam par to, ka attiecīgā piegādes versija var tikt uzstādīta produkcijas vidē. </w:t>
            </w:r>
          </w:p>
          <w:p w14:paraId="7ABF42E0" w14:textId="77777777" w:rsidR="00FD2C5E" w:rsidRPr="00EB0857" w:rsidRDefault="00FD2C5E" w:rsidP="00C25BB1">
            <w:pPr>
              <w:rPr>
                <w:color w:val="000000" w:themeColor="text1"/>
              </w:rPr>
            </w:pPr>
            <w:r w:rsidRPr="00EB0857">
              <w:rPr>
                <w:color w:val="000000" w:themeColor="text1"/>
              </w:rPr>
              <w:t xml:space="preserve">Veicot testēšanas pasākumus, Pasūtītājs ir tiesīgs informēt Izpildītāju par identificētajām kļūdām un problēmām, kuru novēršana ir jāveic no Izpildītāja puses. </w:t>
            </w:r>
          </w:p>
          <w:p w14:paraId="16759266" w14:textId="77777777" w:rsidR="00FD2C5E" w:rsidRPr="00EB0857" w:rsidRDefault="00FD2C5E" w:rsidP="00C25BB1">
            <w:r w:rsidRPr="00EB0857">
              <w:rPr>
                <w:color w:val="000000" w:themeColor="text1"/>
              </w:rPr>
              <w:t xml:space="preserve">Pasūtītājs ir tiesīgs veikt neierobežotu testēšanas pasākumu skaitu un par to rezultātiem informēt Izpildītāju un katru kļūdu, nepilnību fiksēt PVS kā pieteikumu ar atbilstošo statusu. </w:t>
            </w:r>
          </w:p>
        </w:tc>
      </w:tr>
      <w:tr w:rsidR="00FD2C5E" w:rsidRPr="00EB0857" w14:paraId="04440335" w14:textId="77777777" w:rsidTr="00C25BB1">
        <w:tc>
          <w:tcPr>
            <w:tcW w:w="1077" w:type="dxa"/>
          </w:tcPr>
          <w:p w14:paraId="7AA4CBDE" w14:textId="77777777" w:rsidR="00FD2C5E" w:rsidRPr="00EB0857" w:rsidRDefault="00FD2C5E" w:rsidP="00C25BB1">
            <w:r w:rsidRPr="00EB0857">
              <w:t>UP013</w:t>
            </w:r>
          </w:p>
        </w:tc>
        <w:tc>
          <w:tcPr>
            <w:tcW w:w="12899" w:type="dxa"/>
          </w:tcPr>
          <w:p w14:paraId="1F2DEBBA" w14:textId="77777777" w:rsidR="00FD2C5E" w:rsidRPr="00EB0857" w:rsidRDefault="00FD2C5E" w:rsidP="00C25BB1">
            <w:pPr>
              <w:rPr>
                <w:color w:val="000000" w:themeColor="text1"/>
              </w:rPr>
            </w:pPr>
            <w:r w:rsidRPr="00EB0857">
              <w:rPr>
                <w:color w:val="000000" w:themeColor="text1"/>
              </w:rPr>
              <w:t xml:space="preserve">Izpildītājam Līguma izpildes ietvaros ir jānodrošina atbalsts katras jaunas versijas ieviešanai produktīvajā lietošanā, veicot nepieciešamos uzstādīšanas pasākumus Sistēmas produkcijas vidē. </w:t>
            </w:r>
          </w:p>
          <w:p w14:paraId="3FB8FD96" w14:textId="77777777" w:rsidR="00FD2C5E" w:rsidRPr="00EB0857" w:rsidRDefault="00FD2C5E" w:rsidP="00C25BB1">
            <w:pPr>
              <w:rPr>
                <w:color w:val="000000" w:themeColor="text1"/>
              </w:rPr>
            </w:pPr>
            <w:r w:rsidRPr="00EB0857">
              <w:rPr>
                <w:color w:val="000000" w:themeColor="text1"/>
              </w:rPr>
              <w:t xml:space="preserve">Attiecīgo pasākumu izpilde ir veicama pēc attiecīgās piegādātās versijas pieņemšanas no Pasūtītāja puses un ievērojot šādus nosacījumus: </w:t>
            </w:r>
          </w:p>
          <w:p w14:paraId="36E5341E" w14:textId="77777777" w:rsidR="00FD2C5E" w:rsidRPr="00EB0857" w:rsidRDefault="00FD2C5E" w:rsidP="00C25BB1">
            <w:pPr>
              <w:rPr>
                <w:color w:val="000000" w:themeColor="text1"/>
              </w:rPr>
            </w:pPr>
            <w:r w:rsidRPr="00EB0857">
              <w:rPr>
                <w:color w:val="000000" w:themeColor="text1"/>
              </w:rPr>
              <w:t>versijas piegāde tiek veikta laikā, kas iepriekš ir ticis saskaņots starp Izpildītāja un Pasūtītāja atbildīgajiem pārstāvjiem;</w:t>
            </w:r>
          </w:p>
          <w:p w14:paraId="120D2776" w14:textId="77777777" w:rsidR="00FD2C5E" w:rsidRPr="00EB0857" w:rsidRDefault="00FD2C5E" w:rsidP="00C25BB1">
            <w:pPr>
              <w:rPr>
                <w:color w:val="000000" w:themeColor="text1"/>
              </w:rPr>
            </w:pPr>
            <w:r w:rsidRPr="00EB0857">
              <w:rPr>
                <w:color w:val="000000" w:themeColor="text1"/>
              </w:rPr>
              <w:t>vienošanās par attiecīgo piegādes laiku tiek veikta ne vēlāk kā 1(vienu) darba dienas pirms attiecīgās versijas piegādes produkcijas vidē;</w:t>
            </w:r>
          </w:p>
          <w:p w14:paraId="1DAF9510" w14:textId="77777777" w:rsidR="00FD2C5E" w:rsidRPr="00EB0857" w:rsidRDefault="00FD2C5E" w:rsidP="00C25BB1">
            <w:pPr>
              <w:rPr>
                <w:color w:val="000000" w:themeColor="text1"/>
              </w:rPr>
            </w:pPr>
            <w:r w:rsidRPr="00EB0857">
              <w:rPr>
                <w:color w:val="000000" w:themeColor="text1"/>
              </w:rPr>
              <w:t>attiecīgais nosacījums var tikt mainīts, Izpildītāja atbildīgajam pārstāvim atsevišķi vienojoties ar Pasūtītāja atbildīgo pārstāvi, šo vienošanos panākot rakstiskā veidā (izmantojot e-pasta saziņas iespējas) un dokumentējot to piegādes testa vidē izstrādātās funkcionalitātes ietvaros, kurā tiek uzkrāta visa informācija par versijas darbības pieteikumiem.</w:t>
            </w:r>
          </w:p>
          <w:p w14:paraId="73F64D51" w14:textId="77777777" w:rsidR="00FD2C5E" w:rsidRPr="00EB0857" w:rsidRDefault="00FD2C5E" w:rsidP="00C25BB1">
            <w:pPr>
              <w:rPr>
                <w:color w:val="000000" w:themeColor="text1"/>
              </w:rPr>
            </w:pPr>
            <w:r w:rsidRPr="00EB0857">
              <w:rPr>
                <w:color w:val="000000" w:themeColor="text1"/>
              </w:rPr>
              <w:t>Gadījumā, ja jaunas versijas ieviešanas rezultātā Pasūtītājs identificē, ka Sistēmas darbībā ir novērojama darbības nepilnība, tad Pasūtītāja atbildīgais pārstāvis var pieprasīt Izpildītājam veikt piegādes atgriešanu uz iepriekšējo versiju, izmantojot iepriekšējās versijas atjaunošanas (</w:t>
            </w:r>
            <w:proofErr w:type="spellStart"/>
            <w:r w:rsidRPr="00EB0857">
              <w:rPr>
                <w:color w:val="000000" w:themeColor="text1"/>
              </w:rPr>
              <w:t>roll-back</w:t>
            </w:r>
            <w:proofErr w:type="spellEnd"/>
            <w:r w:rsidRPr="00EB0857">
              <w:rPr>
                <w:color w:val="000000" w:themeColor="text1"/>
              </w:rPr>
              <w:t xml:space="preserve">) skriptus. </w:t>
            </w:r>
          </w:p>
          <w:p w14:paraId="4B0119B5" w14:textId="77777777" w:rsidR="00FD2C5E" w:rsidRPr="00EB0857" w:rsidRDefault="00FD2C5E" w:rsidP="00C25BB1">
            <w:r w:rsidRPr="00EB0857">
              <w:rPr>
                <w:color w:val="000000" w:themeColor="text1"/>
              </w:rPr>
              <w:lastRenderedPageBreak/>
              <w:t>Darbības nepilnības novērtēšana ir veicama, ievērojot laika termiņus.</w:t>
            </w:r>
          </w:p>
        </w:tc>
      </w:tr>
      <w:tr w:rsidR="00FD2C5E" w:rsidRPr="00EB0857" w14:paraId="6D4380B4" w14:textId="77777777" w:rsidTr="00C25BB1">
        <w:tc>
          <w:tcPr>
            <w:tcW w:w="1077" w:type="dxa"/>
          </w:tcPr>
          <w:p w14:paraId="403BC28C" w14:textId="5AB342C1" w:rsidR="00FD2C5E" w:rsidRPr="00EB0857" w:rsidRDefault="00A06D5B" w:rsidP="00C25BB1">
            <w:r w:rsidRPr="00EB0857">
              <w:lastRenderedPageBreak/>
              <w:t>UP01</w:t>
            </w:r>
            <w:r>
              <w:t>4</w:t>
            </w:r>
          </w:p>
        </w:tc>
        <w:tc>
          <w:tcPr>
            <w:tcW w:w="12899" w:type="dxa"/>
          </w:tcPr>
          <w:p w14:paraId="4FA35AD6" w14:textId="77777777" w:rsidR="00FD2C5E" w:rsidRPr="00EB0857" w:rsidRDefault="00FD2C5E" w:rsidP="00C25BB1">
            <w:pPr>
              <w:rPr>
                <w:color w:val="000000" w:themeColor="text1"/>
              </w:rPr>
            </w:pPr>
            <w:r w:rsidRPr="00EB0857">
              <w:rPr>
                <w:color w:val="000000" w:themeColor="text1"/>
              </w:rPr>
              <w:t xml:space="preserve">Līguma izpildes laikā Izpildītājam dokumentācijas bibliotēkā ir jānodrošina visas dokumentācijas nepieciešamie papildinājumi pēc jebkādu izmaiņu vai papildinājumu ieviešanas Sistēmā, kas iespaido tās tehnisko uzbūvi un ir atspoguļojuma attiecīgajā dokumentācijā. </w:t>
            </w:r>
          </w:p>
          <w:p w14:paraId="48E0A5C0" w14:textId="77777777" w:rsidR="00FD2C5E" w:rsidRPr="00EB0857" w:rsidRDefault="00FD2C5E" w:rsidP="00C25BB1">
            <w:r w:rsidRPr="00EB0857">
              <w:rPr>
                <w:color w:val="000000" w:themeColor="text1"/>
              </w:rPr>
              <w:t xml:space="preserve">Veicot dokumentācijas papildināšanu, ir jānodrošina tās versiju kontroles pārvaldība, paredzot, ka versiju </w:t>
            </w:r>
            <w:proofErr w:type="spellStart"/>
            <w:r w:rsidRPr="00EB0857">
              <w:rPr>
                <w:color w:val="000000" w:themeColor="text1"/>
              </w:rPr>
              <w:t>atsekojamība</w:t>
            </w:r>
            <w:proofErr w:type="spellEnd"/>
            <w:r w:rsidRPr="00EB0857">
              <w:rPr>
                <w:color w:val="000000" w:themeColor="text1"/>
              </w:rPr>
              <w:t xml:space="preserve"> dokumentācijā tiek veikta atbilstoši versijas identifikatoriem.</w:t>
            </w:r>
          </w:p>
        </w:tc>
      </w:tr>
    </w:tbl>
    <w:p w14:paraId="51AD5DF2" w14:textId="77777777" w:rsidR="00FD2C5E" w:rsidRPr="00B256D0" w:rsidRDefault="00FD2C5E" w:rsidP="00FD2C5E">
      <w:pPr>
        <w:rPr>
          <w:sz w:val="22"/>
          <w:szCs w:val="22"/>
        </w:rPr>
      </w:pPr>
    </w:p>
    <w:p w14:paraId="02F9DDC4" w14:textId="77777777" w:rsidR="00FD2C5E" w:rsidRPr="00B256D0" w:rsidRDefault="00FD2C5E" w:rsidP="00FD2C5E">
      <w:pPr>
        <w:rPr>
          <w:sz w:val="22"/>
          <w:szCs w:val="22"/>
        </w:rPr>
      </w:pPr>
    </w:p>
    <w:p w14:paraId="6F1188B2" w14:textId="49AA7B53" w:rsidR="002D624A" w:rsidRPr="00B256D0" w:rsidRDefault="002D624A" w:rsidP="0076711E">
      <w:pPr>
        <w:pStyle w:val="Heading2"/>
        <w:numPr>
          <w:ilvl w:val="1"/>
          <w:numId w:val="39"/>
        </w:numPr>
        <w:rPr>
          <w:rFonts w:cs="Times New Roman"/>
        </w:rPr>
      </w:pPr>
      <w:bookmarkStart w:id="185" w:name="_Toc227680143"/>
      <w:r w:rsidRPr="00B256D0">
        <w:rPr>
          <w:rFonts w:cs="Times New Roman"/>
        </w:rPr>
        <w:t>Sistēmas uzturēšanas</w:t>
      </w:r>
      <w:r w:rsidR="0096319A" w:rsidRPr="00B256D0">
        <w:rPr>
          <w:rFonts w:cs="Times New Roman"/>
        </w:rPr>
        <w:t xml:space="preserve"> </w:t>
      </w:r>
      <w:r w:rsidRPr="00B256D0">
        <w:rPr>
          <w:rFonts w:cs="Times New Roman"/>
        </w:rPr>
        <w:t>pārvaldības prasības</w:t>
      </w:r>
      <w:bookmarkEnd w:id="185"/>
    </w:p>
    <w:tbl>
      <w:tblPr>
        <w:tblStyle w:val="TableGrid"/>
        <w:tblpPr w:leftFromText="181" w:rightFromText="181" w:vertAnchor="text" w:horzAnchor="margin" w:tblpY="41"/>
        <w:tblW w:w="1397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77"/>
        <w:gridCol w:w="12899"/>
      </w:tblGrid>
      <w:tr w:rsidR="00652790" w:rsidRPr="00EB0857" w14:paraId="12323328" w14:textId="77777777" w:rsidTr="00EB0857">
        <w:tc>
          <w:tcPr>
            <w:tcW w:w="1077" w:type="dxa"/>
            <w:shd w:val="clear" w:color="auto" w:fill="F2F2F2" w:themeFill="background1" w:themeFillShade="F2"/>
            <w:vAlign w:val="center"/>
          </w:tcPr>
          <w:p w14:paraId="1711DE4C" w14:textId="77777777" w:rsidR="00652790" w:rsidRPr="00EB0857" w:rsidRDefault="00652790" w:rsidP="00EB0857">
            <w:pPr>
              <w:jc w:val="center"/>
              <w:rPr>
                <w:b/>
                <w:bCs/>
              </w:rPr>
            </w:pPr>
            <w:r w:rsidRPr="00EB0857">
              <w:rPr>
                <w:b/>
                <w:bCs/>
              </w:rPr>
              <w:t>ID</w:t>
            </w:r>
          </w:p>
        </w:tc>
        <w:tc>
          <w:tcPr>
            <w:tcW w:w="12899" w:type="dxa"/>
            <w:shd w:val="clear" w:color="auto" w:fill="F2F2F2" w:themeFill="background1" w:themeFillShade="F2"/>
            <w:vAlign w:val="center"/>
          </w:tcPr>
          <w:p w14:paraId="2389C6AE" w14:textId="77777777" w:rsidR="00652790" w:rsidRPr="00EB0857" w:rsidRDefault="00652790" w:rsidP="00EB0857">
            <w:pPr>
              <w:jc w:val="center"/>
              <w:rPr>
                <w:b/>
                <w:bCs/>
              </w:rPr>
            </w:pPr>
            <w:r w:rsidRPr="00EB0857">
              <w:rPr>
                <w:b/>
                <w:bCs/>
              </w:rPr>
              <w:t>Prasības apraksts</w:t>
            </w:r>
          </w:p>
        </w:tc>
      </w:tr>
      <w:tr w:rsidR="00652790" w:rsidRPr="00EB0857" w14:paraId="1011B56E" w14:textId="77777777" w:rsidTr="00EB0857">
        <w:tc>
          <w:tcPr>
            <w:tcW w:w="1077" w:type="dxa"/>
          </w:tcPr>
          <w:p w14:paraId="2AE1370F" w14:textId="30CF8F8F" w:rsidR="00652790" w:rsidRPr="00EB0857" w:rsidRDefault="00652790" w:rsidP="00EB0857">
            <w:r w:rsidRPr="00EB0857">
              <w:t>SUP001</w:t>
            </w:r>
          </w:p>
        </w:tc>
        <w:tc>
          <w:tcPr>
            <w:tcW w:w="12899" w:type="dxa"/>
          </w:tcPr>
          <w:p w14:paraId="57960E6E" w14:textId="77777777" w:rsidR="00652790" w:rsidRPr="00EB0857" w:rsidRDefault="00652790" w:rsidP="00EB0857">
            <w:r w:rsidRPr="00EB0857">
              <w:rPr>
                <w:rStyle w:val="normaltextrun"/>
              </w:rPr>
              <w:t>Izpildītājam Sistēmas uzturēšanas ietvaros ir jānodrošina vismaz šādu saziņas kanālu pieejamība, kurus Pasūtītājs var izmantot informācijas sniegšanai par Sistēmas darbības kļūdām, problēmām vai citiem jautājumiem: </w:t>
            </w:r>
            <w:r w:rsidRPr="00EB0857">
              <w:rPr>
                <w:rStyle w:val="eop"/>
              </w:rPr>
              <w:t> </w:t>
            </w:r>
          </w:p>
          <w:p w14:paraId="32B47072" w14:textId="083C6A60" w:rsidR="00652790" w:rsidRPr="00EB0857" w:rsidRDefault="00652790" w:rsidP="00EB0857">
            <w:pPr>
              <w:rPr>
                <w:rStyle w:val="eop"/>
              </w:rPr>
            </w:pPr>
            <w:r w:rsidRPr="00EB0857">
              <w:rPr>
                <w:rStyle w:val="normaltextrun"/>
              </w:rPr>
              <w:t>Izpildītājs nodrošina un uztur PVS</w:t>
            </w:r>
            <w:r w:rsidRPr="00EB0857">
              <w:rPr>
                <w:color w:val="000000" w:themeColor="text1"/>
              </w:rPr>
              <w:t xml:space="preserve"> (pieteikumu vadības sistēmu)</w:t>
            </w:r>
            <w:r w:rsidRPr="00EB0857">
              <w:rPr>
                <w:rStyle w:val="normaltextrun"/>
              </w:rPr>
              <w:t>, kur tiks fiksēti visi ārkārtas darbiem, plānotiem darbiem un konsultācijām paredzētie pieteikumi;</w:t>
            </w:r>
            <w:r w:rsidRPr="00EB0857">
              <w:rPr>
                <w:rStyle w:val="eop"/>
              </w:rPr>
              <w:t> </w:t>
            </w:r>
          </w:p>
          <w:p w14:paraId="4F4AA120" w14:textId="77777777" w:rsidR="00652790" w:rsidRPr="00EB0857" w:rsidRDefault="00652790" w:rsidP="00EB0857">
            <w:pPr>
              <w:rPr>
                <w:rStyle w:val="eop"/>
              </w:rPr>
            </w:pPr>
            <w:r w:rsidRPr="00EB0857">
              <w:rPr>
                <w:rStyle w:val="normaltextrun"/>
              </w:rPr>
              <w:t>saziņas iespējas, izmantojot telekomunikāciju pakalpojumu uz konkrētu Izpildītāja norādītu tālruņa numuru; </w:t>
            </w:r>
            <w:r w:rsidRPr="00EB0857">
              <w:rPr>
                <w:rStyle w:val="eop"/>
              </w:rPr>
              <w:t> </w:t>
            </w:r>
          </w:p>
          <w:p w14:paraId="7D142F0C" w14:textId="77777777" w:rsidR="00652790" w:rsidRPr="00EB0857" w:rsidRDefault="00652790" w:rsidP="00EB0857">
            <w:r w:rsidRPr="00EB0857">
              <w:rPr>
                <w:rStyle w:val="normaltextrun"/>
              </w:rPr>
              <w:t>saziņas iespējas, izmantojot e-pasta saraksti uz konkrētu Izpildītāja norādītu e-pasta adresi. </w:t>
            </w:r>
            <w:r w:rsidRPr="00EB0857">
              <w:rPr>
                <w:rStyle w:val="eop"/>
              </w:rPr>
              <w:t> </w:t>
            </w:r>
          </w:p>
          <w:p w14:paraId="0A5DEB2E" w14:textId="77777777" w:rsidR="00652790" w:rsidRPr="00EB0857" w:rsidRDefault="00652790" w:rsidP="00EB0857">
            <w:r w:rsidRPr="00EB0857">
              <w:rPr>
                <w:rStyle w:val="normaltextrun"/>
              </w:rPr>
              <w:t>PVS, kas nodrošina pieteikumu izpildes iespējamību, ir jābūt pieejamai režīmā 24x7. </w:t>
            </w:r>
            <w:r w:rsidRPr="00EB0857">
              <w:rPr>
                <w:rStyle w:val="eop"/>
              </w:rPr>
              <w:t> </w:t>
            </w:r>
          </w:p>
          <w:p w14:paraId="5013F517" w14:textId="77777777" w:rsidR="00652790" w:rsidRPr="00EB0857" w:rsidRDefault="00652790" w:rsidP="00EB0857">
            <w:pPr>
              <w:rPr>
                <w:color w:val="000000" w:themeColor="text1"/>
              </w:rPr>
            </w:pPr>
            <w:r w:rsidRPr="00EB0857">
              <w:rPr>
                <w:rStyle w:val="normaltextrun"/>
              </w:rPr>
              <w:t xml:space="preserve">Saziņas kanāliem (telekomunikāciju saziņas kanālam un e-pasta saziņas kanālam), kuri paredz cita veida saziņas iespējas, ir jābūt pieejamiem (Izpildītājam, kam ir jānodrošina, ka attiecīgie saziņas kanāli tiek pārvaldīti no to ekspertu puses, lai nodrošinātu tehniskajā specifikācijā aprakstītās prasības, reakcijas un izpildes laiku nodrošināšanai), ņemot vērā </w:t>
            </w:r>
            <w:r w:rsidRPr="00EB0857">
              <w:rPr>
                <w:color w:val="000000" w:themeColor="text1"/>
              </w:rPr>
              <w:t xml:space="preserve"> Pasūtītāja noteikto darba laiku: </w:t>
            </w:r>
          </w:p>
          <w:p w14:paraId="28AE41BB" w14:textId="77777777" w:rsidR="00652790" w:rsidRPr="00B0340B" w:rsidRDefault="00652790" w:rsidP="00B0340B">
            <w:pPr>
              <w:pStyle w:val="ListParagraph"/>
              <w:numPr>
                <w:ilvl w:val="0"/>
                <w:numId w:val="21"/>
              </w:numPr>
              <w:shd w:val="clear" w:color="auto" w:fill="FFFFFF" w:themeFill="background1"/>
              <w:rPr>
                <w:rFonts w:ascii="Times New Roman" w:hAnsi="Times New Roman" w:cs="Times New Roman"/>
                <w:color w:val="000000" w:themeColor="text1"/>
                <w:sz w:val="24"/>
                <w:szCs w:val="24"/>
              </w:rPr>
            </w:pPr>
            <w:r w:rsidRPr="00B0340B">
              <w:rPr>
                <w:rFonts w:ascii="Times New Roman" w:hAnsi="Times New Roman" w:cs="Times New Roman"/>
                <w:color w:val="000000" w:themeColor="text1"/>
                <w:sz w:val="24"/>
                <w:szCs w:val="24"/>
              </w:rPr>
              <w:t>Pasūtītājs savu darbību veic 5 (piecas) dienas nedēļā no pirmdienas līdz piektdienai, ieskaitot valstī noteiktās svētku dienas;</w:t>
            </w:r>
          </w:p>
          <w:p w14:paraId="401C7CA0" w14:textId="77777777" w:rsidR="00652790" w:rsidRPr="00EB0857" w:rsidRDefault="00652790" w:rsidP="00EB0857">
            <w:pPr>
              <w:pStyle w:val="ListParagraph"/>
              <w:numPr>
                <w:ilvl w:val="0"/>
                <w:numId w:val="21"/>
              </w:numPr>
              <w:rPr>
                <w:rFonts w:ascii="Times New Roman" w:hAnsi="Times New Roman" w:cs="Times New Roman"/>
                <w:color w:val="000000" w:themeColor="text1"/>
                <w:sz w:val="24"/>
                <w:szCs w:val="24"/>
              </w:rPr>
            </w:pPr>
            <w:r w:rsidRPr="00EB0857">
              <w:rPr>
                <w:rFonts w:ascii="Times New Roman" w:hAnsi="Times New Roman" w:cs="Times New Roman"/>
                <w:color w:val="000000" w:themeColor="text1"/>
                <w:sz w:val="24"/>
                <w:szCs w:val="24"/>
              </w:rPr>
              <w:t>Pasūtītāja darba dienas darba laiks no pirmdienas līdz ceturtdienai ir noteikts no plkst. 7:30 līdz 16:30;</w:t>
            </w:r>
          </w:p>
          <w:p w14:paraId="1FE5C9DD" w14:textId="77777777" w:rsidR="00652790" w:rsidRPr="00EB0857" w:rsidRDefault="00652790" w:rsidP="00EB0857">
            <w:pPr>
              <w:pStyle w:val="ListParagraph"/>
              <w:numPr>
                <w:ilvl w:val="0"/>
                <w:numId w:val="21"/>
              </w:numPr>
              <w:rPr>
                <w:rFonts w:ascii="Times New Roman" w:hAnsi="Times New Roman" w:cs="Times New Roman"/>
                <w:color w:val="000000" w:themeColor="text1"/>
                <w:sz w:val="24"/>
                <w:szCs w:val="24"/>
              </w:rPr>
            </w:pPr>
            <w:r w:rsidRPr="00EB0857">
              <w:rPr>
                <w:rFonts w:ascii="Times New Roman" w:eastAsia="Calibri" w:hAnsi="Times New Roman" w:cs="Times New Roman"/>
                <w:color w:val="000000" w:themeColor="text1"/>
                <w:sz w:val="24"/>
                <w:szCs w:val="24"/>
              </w:rPr>
              <w:t>Pasūtītājs darba dienas darba laiks piektdienās ir noteikts no pl. 7:30 līdz 14:00.</w:t>
            </w:r>
          </w:p>
          <w:p w14:paraId="650DC7BC" w14:textId="4D7DDE8E" w:rsidR="00652790" w:rsidRPr="00EB0857" w:rsidRDefault="00652790" w:rsidP="00EB0857">
            <w:pPr>
              <w:pStyle w:val="ListParagraph"/>
              <w:numPr>
                <w:ilvl w:val="0"/>
                <w:numId w:val="21"/>
              </w:numPr>
              <w:rPr>
                <w:rFonts w:ascii="Times New Roman" w:hAnsi="Times New Roman" w:cs="Times New Roman"/>
                <w:sz w:val="24"/>
                <w:szCs w:val="24"/>
              </w:rPr>
            </w:pPr>
            <w:r w:rsidRPr="00EB0857">
              <w:rPr>
                <w:rStyle w:val="normaltextrun"/>
                <w:rFonts w:ascii="Times New Roman" w:hAnsi="Times New Roman" w:cs="Times New Roman"/>
                <w:sz w:val="24"/>
                <w:szCs w:val="24"/>
              </w:rPr>
              <w:t>Par darba dienu kalendāru pieņemts ar Ministru kabineta rīkojumu noteikts darba dienu kalendārs no valsts budžeta finansējamās institūcijās, kurās noteikta piecu dienu darba nedēļa no pirmdienas līdz piektdienai.</w:t>
            </w:r>
            <w:r w:rsidRPr="00EB0857">
              <w:rPr>
                <w:rStyle w:val="eop"/>
                <w:rFonts w:ascii="Times New Roman" w:hAnsi="Times New Roman" w:cs="Times New Roman"/>
                <w:sz w:val="24"/>
                <w:szCs w:val="24"/>
              </w:rPr>
              <w:t> </w:t>
            </w:r>
          </w:p>
        </w:tc>
      </w:tr>
      <w:tr w:rsidR="00652790" w:rsidRPr="00EB0857" w14:paraId="08198880" w14:textId="77777777" w:rsidTr="00EB0857">
        <w:tc>
          <w:tcPr>
            <w:tcW w:w="1077" w:type="dxa"/>
          </w:tcPr>
          <w:p w14:paraId="1269E893" w14:textId="75E249C3" w:rsidR="00652790" w:rsidRPr="00EB0857" w:rsidRDefault="00652790" w:rsidP="00EB0857">
            <w:r w:rsidRPr="00EB0857">
              <w:t>SUP002</w:t>
            </w:r>
          </w:p>
        </w:tc>
        <w:tc>
          <w:tcPr>
            <w:tcW w:w="12899" w:type="dxa"/>
          </w:tcPr>
          <w:p w14:paraId="70CFBB0F" w14:textId="77777777" w:rsidR="00652790" w:rsidRPr="00EB0857" w:rsidRDefault="00652790" w:rsidP="00EB0857">
            <w:pPr>
              <w:rPr>
                <w:color w:val="000000" w:themeColor="text1"/>
              </w:rPr>
            </w:pPr>
            <w:r w:rsidRPr="00EB0857">
              <w:rPr>
                <w:color w:val="000000" w:themeColor="text1"/>
              </w:rPr>
              <w:t xml:space="preserve">Pasūtītājam un Izpildītājam ir jānodrošina, ka visi veiktie pieteikumi tiek uzskaitīti PVS, kas dod iespēju pārvaldīt šo pieteikumu tālāko apstrādi no Izpildītāja puses. </w:t>
            </w:r>
          </w:p>
          <w:p w14:paraId="6C48279B" w14:textId="77777777" w:rsidR="00652790" w:rsidRPr="00EB0857" w:rsidRDefault="00652790" w:rsidP="00EB0857">
            <w:pPr>
              <w:rPr>
                <w:color w:val="000000" w:themeColor="text1"/>
              </w:rPr>
            </w:pPr>
            <w:r w:rsidRPr="00EB0857">
              <w:rPr>
                <w:color w:val="000000" w:themeColor="text1"/>
              </w:rPr>
              <w:t xml:space="preserve">Izpildītājam ir jānodrošina, ka Izpildītāja norādītām personām ir iespēja iepazīties ar pilnu informāciju par visiem reģistrētajiem pieteikumiem, ļaujot sekot līdzi attiecīgo pieteikumu apstrādei no Izpildītāja puses. </w:t>
            </w:r>
          </w:p>
          <w:p w14:paraId="040BF7F1" w14:textId="27245A93" w:rsidR="00652790" w:rsidRPr="00EB0857" w:rsidRDefault="00652790" w:rsidP="00EB0857">
            <w:r w:rsidRPr="00EB0857">
              <w:rPr>
                <w:color w:val="000000" w:themeColor="text1"/>
              </w:rPr>
              <w:lastRenderedPageBreak/>
              <w:t>Personu loks, kas var izmantot attiecīgo funkcionalitāti, tiek noteikts no Pasūtītāja atbildīgās personas puses, par to sagatavojot oficiālu pieteikumu Izpildītājam.</w:t>
            </w:r>
          </w:p>
        </w:tc>
      </w:tr>
      <w:tr w:rsidR="00AA0E75" w:rsidRPr="00EB0857" w14:paraId="13FBAB6A" w14:textId="77777777" w:rsidTr="00EB0857">
        <w:tc>
          <w:tcPr>
            <w:tcW w:w="1077" w:type="dxa"/>
          </w:tcPr>
          <w:p w14:paraId="1C042DEA" w14:textId="6A32A187" w:rsidR="00AA0E75" w:rsidRPr="00EB0857" w:rsidRDefault="00AA0E75" w:rsidP="00EB0857">
            <w:r w:rsidRPr="00EB0857">
              <w:lastRenderedPageBreak/>
              <w:t>SUP003</w:t>
            </w:r>
          </w:p>
        </w:tc>
        <w:tc>
          <w:tcPr>
            <w:tcW w:w="12899" w:type="dxa"/>
          </w:tcPr>
          <w:p w14:paraId="4208E88C" w14:textId="53FA4CA1" w:rsidR="00AA0E75" w:rsidRPr="00EB0857" w:rsidRDefault="00AA0E75" w:rsidP="00EB0857">
            <w:pPr>
              <w:rPr>
                <w:color w:val="000000" w:themeColor="text1"/>
              </w:rPr>
            </w:pPr>
            <w:r w:rsidRPr="00EB0857">
              <w:rPr>
                <w:color w:val="000000" w:themeColor="text1"/>
              </w:rPr>
              <w:t>Izpildītājam pieteikumu vadības sistēmā jānodrošina vismaz sekojošais:</w:t>
            </w:r>
          </w:p>
          <w:p w14:paraId="6ACE1461" w14:textId="77777777" w:rsidR="00AA0E75" w:rsidRPr="00EB0857" w:rsidRDefault="00AA0E75" w:rsidP="00EB0857">
            <w:pPr>
              <w:pStyle w:val="ListParagraph"/>
              <w:numPr>
                <w:ilvl w:val="0"/>
                <w:numId w:val="23"/>
              </w:numPr>
              <w:spacing w:after="0" w:line="240" w:lineRule="auto"/>
              <w:ind w:left="714" w:hanging="357"/>
              <w:rPr>
                <w:rFonts w:ascii="Times New Roman" w:hAnsi="Times New Roman" w:cs="Times New Roman"/>
                <w:color w:val="000000" w:themeColor="text1"/>
                <w:sz w:val="24"/>
                <w:szCs w:val="24"/>
              </w:rPr>
            </w:pPr>
            <w:r w:rsidRPr="00EB0857">
              <w:rPr>
                <w:rFonts w:ascii="Times New Roman" w:hAnsi="Times New Roman" w:cs="Times New Roman"/>
                <w:color w:val="000000" w:themeColor="text1"/>
                <w:sz w:val="24"/>
                <w:szCs w:val="24"/>
              </w:rPr>
              <w:t>Pieteikuma autors (ievada Pasūtītājs vai Izpildītājs);</w:t>
            </w:r>
          </w:p>
          <w:p w14:paraId="7EF0BF0D" w14:textId="77777777" w:rsidR="00AA0E75" w:rsidRPr="00EB0857" w:rsidRDefault="00AA0E75" w:rsidP="00EB0857">
            <w:pPr>
              <w:pStyle w:val="ListParagraph"/>
              <w:numPr>
                <w:ilvl w:val="0"/>
                <w:numId w:val="23"/>
              </w:numPr>
              <w:spacing w:after="0" w:line="240" w:lineRule="auto"/>
              <w:ind w:left="714" w:hanging="357"/>
              <w:rPr>
                <w:rFonts w:ascii="Times New Roman" w:hAnsi="Times New Roman" w:cs="Times New Roman"/>
                <w:color w:val="000000" w:themeColor="text1"/>
                <w:sz w:val="24"/>
                <w:szCs w:val="24"/>
              </w:rPr>
            </w:pPr>
            <w:r w:rsidRPr="00EB0857">
              <w:rPr>
                <w:rFonts w:ascii="Times New Roman" w:hAnsi="Times New Roman" w:cs="Times New Roman"/>
                <w:color w:val="000000" w:themeColor="text1"/>
                <w:sz w:val="24"/>
                <w:szCs w:val="24"/>
              </w:rPr>
              <w:t>Sistēmas komponente, uz kuru attiecas pieteikums (ievada Pasūtītājs vai Izpildītājs);</w:t>
            </w:r>
          </w:p>
          <w:p w14:paraId="74DE52A0" w14:textId="77777777" w:rsidR="00AA0E75" w:rsidRPr="00EB0857" w:rsidRDefault="00AA0E75" w:rsidP="00EB0857">
            <w:pPr>
              <w:pStyle w:val="ListParagraph"/>
              <w:numPr>
                <w:ilvl w:val="0"/>
                <w:numId w:val="23"/>
              </w:numPr>
              <w:spacing w:after="0" w:line="240" w:lineRule="auto"/>
              <w:ind w:left="714" w:hanging="357"/>
              <w:rPr>
                <w:rFonts w:ascii="Times New Roman" w:hAnsi="Times New Roman" w:cs="Times New Roman"/>
                <w:color w:val="000000" w:themeColor="text1"/>
                <w:sz w:val="24"/>
                <w:szCs w:val="24"/>
              </w:rPr>
            </w:pPr>
            <w:r w:rsidRPr="00EB0857">
              <w:rPr>
                <w:rFonts w:ascii="Times New Roman" w:hAnsi="Times New Roman" w:cs="Times New Roman"/>
                <w:color w:val="000000" w:themeColor="text1"/>
                <w:sz w:val="24"/>
                <w:szCs w:val="24"/>
              </w:rPr>
              <w:t>Pieteikuma prioritāte (ievada Pasūtītājs vai Izpildītājs);</w:t>
            </w:r>
          </w:p>
          <w:p w14:paraId="1014BC8A" w14:textId="77777777" w:rsidR="00AA0E75" w:rsidRPr="00EB0857" w:rsidRDefault="00AA0E75" w:rsidP="00EB0857">
            <w:pPr>
              <w:pStyle w:val="ListParagraph"/>
              <w:numPr>
                <w:ilvl w:val="0"/>
                <w:numId w:val="23"/>
              </w:numPr>
              <w:spacing w:after="0" w:line="240" w:lineRule="auto"/>
              <w:ind w:left="714" w:hanging="357"/>
              <w:rPr>
                <w:rFonts w:ascii="Times New Roman" w:hAnsi="Times New Roman" w:cs="Times New Roman"/>
                <w:color w:val="000000" w:themeColor="text1"/>
                <w:sz w:val="24"/>
                <w:szCs w:val="24"/>
              </w:rPr>
            </w:pPr>
            <w:r w:rsidRPr="00EB0857">
              <w:rPr>
                <w:rFonts w:ascii="Times New Roman" w:hAnsi="Times New Roman" w:cs="Times New Roman"/>
                <w:color w:val="000000" w:themeColor="text1"/>
                <w:sz w:val="24"/>
                <w:szCs w:val="24"/>
              </w:rPr>
              <w:t>Kļūdas/problēmas raksturojums (ievada Pasūtītājs vai Izpildītājs);</w:t>
            </w:r>
          </w:p>
          <w:p w14:paraId="0691A9B7" w14:textId="77777777" w:rsidR="00AA0E75" w:rsidRPr="00EB0857" w:rsidRDefault="00AA0E75" w:rsidP="00EB0857">
            <w:pPr>
              <w:pStyle w:val="ListParagraph"/>
              <w:numPr>
                <w:ilvl w:val="0"/>
                <w:numId w:val="23"/>
              </w:numPr>
              <w:spacing w:after="0" w:line="240" w:lineRule="auto"/>
              <w:ind w:left="714" w:hanging="357"/>
              <w:rPr>
                <w:rFonts w:ascii="Times New Roman" w:hAnsi="Times New Roman" w:cs="Times New Roman"/>
                <w:color w:val="000000" w:themeColor="text1"/>
                <w:sz w:val="24"/>
                <w:szCs w:val="24"/>
              </w:rPr>
            </w:pPr>
            <w:r w:rsidRPr="00EB0857">
              <w:rPr>
                <w:rFonts w:ascii="Times New Roman" w:hAnsi="Times New Roman" w:cs="Times New Roman"/>
                <w:color w:val="000000" w:themeColor="text1"/>
                <w:sz w:val="24"/>
                <w:szCs w:val="24"/>
              </w:rPr>
              <w:t>Pieteikšanas datums un laiks (nodrošina PVS automātiski);</w:t>
            </w:r>
          </w:p>
          <w:p w14:paraId="1D289212" w14:textId="77777777" w:rsidR="00AA0E75" w:rsidRPr="00EB0857" w:rsidRDefault="00AA0E75" w:rsidP="00EB0857">
            <w:pPr>
              <w:pStyle w:val="ListParagraph"/>
              <w:numPr>
                <w:ilvl w:val="0"/>
                <w:numId w:val="23"/>
              </w:numPr>
              <w:spacing w:after="0" w:line="240" w:lineRule="auto"/>
              <w:ind w:left="714" w:hanging="357"/>
              <w:rPr>
                <w:rFonts w:ascii="Times New Roman" w:hAnsi="Times New Roman" w:cs="Times New Roman"/>
                <w:color w:val="000000" w:themeColor="text1"/>
                <w:sz w:val="24"/>
                <w:szCs w:val="24"/>
              </w:rPr>
            </w:pPr>
            <w:r w:rsidRPr="00EB0857">
              <w:rPr>
                <w:rFonts w:ascii="Times New Roman" w:hAnsi="Times New Roman" w:cs="Times New Roman"/>
                <w:color w:val="000000" w:themeColor="text1"/>
                <w:sz w:val="24"/>
                <w:szCs w:val="24"/>
              </w:rPr>
              <w:t>statuss (tiek reģistrēts vismaz šādi statusi reģistrēts, uzsākta apstrāde, izstrādē, piegādāts, testēšanā, slēgts). Statusa maiņu var veikt gan Piegādātājs, gan Izpildītājs;</w:t>
            </w:r>
          </w:p>
          <w:p w14:paraId="3878860B" w14:textId="77777777" w:rsidR="00AA0E75" w:rsidRPr="00EB0857" w:rsidRDefault="00AA0E75" w:rsidP="00EB0857">
            <w:pPr>
              <w:pStyle w:val="ListParagraph"/>
              <w:numPr>
                <w:ilvl w:val="0"/>
                <w:numId w:val="23"/>
              </w:numPr>
              <w:spacing w:after="0" w:line="240" w:lineRule="auto"/>
              <w:ind w:left="714" w:hanging="357"/>
              <w:rPr>
                <w:rFonts w:ascii="Times New Roman" w:hAnsi="Times New Roman" w:cs="Times New Roman"/>
                <w:color w:val="000000" w:themeColor="text1"/>
                <w:sz w:val="24"/>
                <w:szCs w:val="24"/>
              </w:rPr>
            </w:pPr>
            <w:r w:rsidRPr="00EB0857">
              <w:rPr>
                <w:rFonts w:ascii="Times New Roman" w:hAnsi="Times New Roman" w:cs="Times New Roman"/>
                <w:color w:val="000000" w:themeColor="text1"/>
                <w:sz w:val="24"/>
                <w:szCs w:val="24"/>
              </w:rPr>
              <w:t>statusa maiņas datums un laiks (nodrošina PVS automātiski);</w:t>
            </w:r>
          </w:p>
          <w:p w14:paraId="02BB351B" w14:textId="77777777" w:rsidR="00AA0E75" w:rsidRPr="00EB0857" w:rsidRDefault="00AA0E75" w:rsidP="00EB0857">
            <w:pPr>
              <w:pStyle w:val="ListParagraph"/>
              <w:numPr>
                <w:ilvl w:val="0"/>
                <w:numId w:val="23"/>
              </w:numPr>
              <w:spacing w:after="0" w:line="240" w:lineRule="auto"/>
              <w:ind w:left="714" w:hanging="357"/>
              <w:rPr>
                <w:rFonts w:ascii="Times New Roman" w:hAnsi="Times New Roman" w:cs="Times New Roman"/>
                <w:color w:val="000000" w:themeColor="text1"/>
                <w:sz w:val="24"/>
                <w:szCs w:val="24"/>
              </w:rPr>
            </w:pPr>
            <w:r w:rsidRPr="00EB0857">
              <w:rPr>
                <w:rFonts w:ascii="Times New Roman" w:hAnsi="Times New Roman" w:cs="Times New Roman"/>
                <w:color w:val="000000" w:themeColor="text1"/>
                <w:sz w:val="24"/>
                <w:szCs w:val="24"/>
              </w:rPr>
              <w:t>sarakstes vēsture sakarā ar pieteikumu (saglabāta PVS visiem pieteikumiem).</w:t>
            </w:r>
          </w:p>
          <w:p w14:paraId="676229B2" w14:textId="62F10FDE" w:rsidR="00AA0E75" w:rsidRPr="00EB0857" w:rsidRDefault="00AA0E75" w:rsidP="00EB0857">
            <w:pPr>
              <w:pStyle w:val="ListParagraph"/>
              <w:numPr>
                <w:ilvl w:val="0"/>
                <w:numId w:val="23"/>
              </w:numPr>
              <w:spacing w:after="0" w:line="240" w:lineRule="auto"/>
              <w:ind w:left="714" w:hanging="357"/>
              <w:rPr>
                <w:rFonts w:ascii="Times New Roman" w:hAnsi="Times New Roman" w:cs="Times New Roman"/>
                <w:color w:val="000000" w:themeColor="text1"/>
                <w:sz w:val="24"/>
                <w:szCs w:val="24"/>
              </w:rPr>
            </w:pPr>
            <w:r w:rsidRPr="00EB0857">
              <w:rPr>
                <w:rFonts w:ascii="Times New Roman" w:hAnsi="Times New Roman" w:cs="Times New Roman"/>
                <w:color w:val="000000" w:themeColor="text1"/>
                <w:sz w:val="24"/>
                <w:szCs w:val="24"/>
              </w:rPr>
              <w:t>Pieteikuma slēgšanas datums un laiks (nodrošina PVS automātiski, mainot atbilstošo statusu).</w:t>
            </w:r>
          </w:p>
        </w:tc>
      </w:tr>
      <w:tr w:rsidR="00AA0E75" w:rsidRPr="00EB0857" w14:paraId="6C6589AA" w14:textId="77777777" w:rsidTr="00EB0857">
        <w:trPr>
          <w:trHeight w:val="309"/>
        </w:trPr>
        <w:tc>
          <w:tcPr>
            <w:tcW w:w="1077" w:type="dxa"/>
          </w:tcPr>
          <w:p w14:paraId="56965464" w14:textId="3FA3CD88" w:rsidR="00AA0E75" w:rsidRPr="00EB0857" w:rsidRDefault="00AA0E75" w:rsidP="00EB0857">
            <w:r w:rsidRPr="00EB0857">
              <w:t>SUP004</w:t>
            </w:r>
          </w:p>
        </w:tc>
        <w:tc>
          <w:tcPr>
            <w:tcW w:w="12899" w:type="dxa"/>
          </w:tcPr>
          <w:p w14:paraId="60305B84" w14:textId="38B37738" w:rsidR="00AA0E75" w:rsidRPr="00EB0857" w:rsidRDefault="00AA0E75" w:rsidP="00EB0857">
            <w:r w:rsidRPr="00EB0857">
              <w:rPr>
                <w:color w:val="000000" w:themeColor="text1"/>
              </w:rPr>
              <w:t xml:space="preserve">Izpildītājam ir jānodrošina Sistēmas iekšējo kļūdu identifikācija atbilstoši auditācijas pierakstos uzkrātajai informācijai un jāveic to novēršana, piemērojot identiskus nosacījumus kā apstrādājot pieteikumus, kas tiek saņemti no Pasūtītāja puses (vai Pasūtīju lietotāju puses, šajā gadījumā Pasūtītājs iesniedz Izpildītājam lietotāju sarakstu, kuri ir tiesīgi reģistrēt pieteikumus PVS). </w:t>
            </w:r>
          </w:p>
        </w:tc>
      </w:tr>
      <w:tr w:rsidR="00AA0E75" w:rsidRPr="00EB0857" w14:paraId="2E0485F6" w14:textId="77777777" w:rsidTr="00EB0857">
        <w:trPr>
          <w:trHeight w:val="309"/>
        </w:trPr>
        <w:tc>
          <w:tcPr>
            <w:tcW w:w="1077" w:type="dxa"/>
          </w:tcPr>
          <w:p w14:paraId="1C60D700" w14:textId="0A10A1D1" w:rsidR="00AA0E75" w:rsidRPr="00EB0857" w:rsidRDefault="00AA0E75" w:rsidP="00EB0857">
            <w:r w:rsidRPr="00EB0857">
              <w:t>SUP005</w:t>
            </w:r>
          </w:p>
        </w:tc>
        <w:tc>
          <w:tcPr>
            <w:tcW w:w="12899" w:type="dxa"/>
          </w:tcPr>
          <w:p w14:paraId="4A24D1B3" w14:textId="57F17390" w:rsidR="00AA0E75" w:rsidRPr="00EB0857" w:rsidRDefault="00AA0E75" w:rsidP="00EB0857">
            <w:r w:rsidRPr="00EB0857">
              <w:rPr>
                <w:color w:val="000000" w:themeColor="text1"/>
              </w:rPr>
              <w:t>Sistēmas uzturēšanas ietvaros veicamās darbības ir īstenojamas, saskaņojot laiku ar Pasūtītāju.</w:t>
            </w:r>
          </w:p>
        </w:tc>
      </w:tr>
      <w:tr w:rsidR="00AA0E75" w:rsidRPr="00EB0857" w14:paraId="13FA7884" w14:textId="77777777" w:rsidTr="00EB0857">
        <w:trPr>
          <w:trHeight w:val="309"/>
        </w:trPr>
        <w:tc>
          <w:tcPr>
            <w:tcW w:w="1077" w:type="dxa"/>
          </w:tcPr>
          <w:p w14:paraId="1A4686F5" w14:textId="3B1C8660" w:rsidR="00AA0E75" w:rsidRPr="00EB0857" w:rsidRDefault="00AA0E75" w:rsidP="00EB0857">
            <w:r w:rsidRPr="00EB0857">
              <w:t>SUP007</w:t>
            </w:r>
          </w:p>
        </w:tc>
        <w:tc>
          <w:tcPr>
            <w:tcW w:w="12899" w:type="dxa"/>
          </w:tcPr>
          <w:p w14:paraId="64EB3B72" w14:textId="77777777" w:rsidR="00AA0E75" w:rsidRPr="00EB0857" w:rsidRDefault="00AA0E75" w:rsidP="00EB0857">
            <w:r w:rsidRPr="00EB0857">
              <w:rPr>
                <w:color w:val="000000" w:themeColor="text1"/>
              </w:rPr>
              <w:t>Ar reakcijas laiku šīs tehniskās specifikācijas kontekstā tiek uzskatīts laika periods no brīža, kad pieteikums ir izdarīts, izmantojot jebkuru no noteiktajiem saziņas kanāliem, līdz brīdim, kad Izpildītājs ir sniedzis atbildi par veicamajām darbībām pieteikuma apstrādei.</w:t>
            </w:r>
          </w:p>
          <w:p w14:paraId="2F545FFA" w14:textId="77777777" w:rsidR="00AA0E75" w:rsidRPr="00EB0857" w:rsidRDefault="00AA0E75" w:rsidP="00EB0857">
            <w:pPr>
              <w:rPr>
                <w:color w:val="000000" w:themeColor="text1"/>
              </w:rPr>
            </w:pPr>
            <w:r w:rsidRPr="00EB0857">
              <w:rPr>
                <w:color w:val="000000" w:themeColor="text1"/>
              </w:rPr>
              <w:t>Par plānveida darbu izpildes un reakcijas laiku Izpildītājs un Pasūtītājs vienojas atsevišķi katram pieteikumam darba dienās no 07:30 – 16:30.</w:t>
            </w:r>
          </w:p>
          <w:p w14:paraId="1EB41B2E" w14:textId="52F2D24F" w:rsidR="00AA0E75" w:rsidRPr="00EB0857" w:rsidRDefault="00AA0E75" w:rsidP="00EB0857">
            <w:r w:rsidRPr="00EB0857">
              <w:rPr>
                <w:color w:val="000000" w:themeColor="text1"/>
              </w:rPr>
              <w:t>Izpildītājam ir jānodrošina ārkārtas darbu reakcijas laiks un izpilde pieteikumiem 24x7.</w:t>
            </w:r>
          </w:p>
        </w:tc>
      </w:tr>
      <w:tr w:rsidR="00AA0E75" w:rsidRPr="00EB0857" w14:paraId="6D1DD200" w14:textId="77777777" w:rsidTr="00EB0857">
        <w:trPr>
          <w:trHeight w:val="309"/>
        </w:trPr>
        <w:tc>
          <w:tcPr>
            <w:tcW w:w="1077" w:type="dxa"/>
          </w:tcPr>
          <w:p w14:paraId="0D6BB206" w14:textId="505BD43C" w:rsidR="00AA0E75" w:rsidRPr="00EB0857" w:rsidRDefault="00AA0E75" w:rsidP="00EB0857">
            <w:r w:rsidRPr="00EB0857">
              <w:t>SUP008</w:t>
            </w:r>
          </w:p>
        </w:tc>
        <w:tc>
          <w:tcPr>
            <w:tcW w:w="12899" w:type="dxa"/>
          </w:tcPr>
          <w:p w14:paraId="487B0E65" w14:textId="77777777" w:rsidR="00AA0E75" w:rsidRPr="00EB0857" w:rsidRDefault="00AA0E75" w:rsidP="00EB0857">
            <w:pPr>
              <w:rPr>
                <w:color w:val="000000" w:themeColor="text1"/>
              </w:rPr>
            </w:pPr>
            <w:r w:rsidRPr="00EB0857">
              <w:rPr>
                <w:color w:val="000000" w:themeColor="text1"/>
              </w:rPr>
              <w:t>Ar pieteikuma novēršanas laiku šīs tehniskās specifikācijas kontekstā tiek uzskatīts laika periods no brīža, kad pieteikums ir izdarīts, izmantojot jebkuru no noteiktajiem saziņas kanāliem, līdz brīdim, kad Izpildītājs ir piegādājis risinājumu, kurā vairs nav iespējams atkārtot pieteiktajā pieteikumā aprakstītās problēmas, vai arī ir veicis darbības.</w:t>
            </w:r>
          </w:p>
          <w:p w14:paraId="77994D18" w14:textId="33E40F89" w:rsidR="00AA0E75" w:rsidRPr="00EB0857" w:rsidRDefault="00AA0E75" w:rsidP="00EB0857">
            <w:r w:rsidRPr="00EB0857">
              <w:rPr>
                <w:color w:val="000000" w:themeColor="text1"/>
              </w:rPr>
              <w:t>Konsultācija – laika periodā, kas ir saskaņots ar Pasūtītāja atbildīgo personu un ir fiksēts Sistēmas testa vidē izstrādātās funkcionalitātes ietvaros, kas sniedz iespēju pārvaldīt visus pieteikumus.</w:t>
            </w:r>
          </w:p>
        </w:tc>
      </w:tr>
      <w:tr w:rsidR="00AA0E75" w:rsidRPr="00EB0857" w14:paraId="5953476C" w14:textId="77777777" w:rsidTr="00EB0857">
        <w:trPr>
          <w:trHeight w:val="309"/>
        </w:trPr>
        <w:tc>
          <w:tcPr>
            <w:tcW w:w="1077" w:type="dxa"/>
          </w:tcPr>
          <w:p w14:paraId="57CE8AE5" w14:textId="6DE9E6F3" w:rsidR="00AA0E75" w:rsidRPr="00EB0857" w:rsidRDefault="00AA0E75" w:rsidP="00EB0857">
            <w:r w:rsidRPr="00EB0857">
              <w:t>SUP009</w:t>
            </w:r>
          </w:p>
        </w:tc>
        <w:tc>
          <w:tcPr>
            <w:tcW w:w="12899" w:type="dxa"/>
          </w:tcPr>
          <w:p w14:paraId="29B34EE8" w14:textId="4F34C240" w:rsidR="00AA0E75" w:rsidRPr="00EB0857" w:rsidRDefault="00AA0E75" w:rsidP="00EB0857">
            <w:r w:rsidRPr="00EB0857">
              <w:t xml:space="preserve">Pastāvīgā risinājuma piegādes mērķa termiņš vai atrisināšanas laiks un pagaidu risinājuma piegādes mērķa termiņš – ir laika periods no reakcijas laika atbildes saņemšanas un apstiprināšanas brīža, līdz brīdim, kad pakalpojumu sniedzējs ir nodrošinājis </w:t>
            </w:r>
            <w:r w:rsidRPr="00EB0857">
              <w:lastRenderedPageBreak/>
              <w:t>risinājumu, pēc kura vairs nav iespējams atkārtot pieteikto problēmu, vai arī ir veicis darbības, kas samazina attiecīgā pieteikuma kategoriju uz zemāku.</w:t>
            </w:r>
          </w:p>
        </w:tc>
      </w:tr>
      <w:tr w:rsidR="00AA0E75" w:rsidRPr="00EB0857" w14:paraId="5E36A977" w14:textId="77777777" w:rsidTr="00EB0857">
        <w:trPr>
          <w:trHeight w:val="309"/>
        </w:trPr>
        <w:tc>
          <w:tcPr>
            <w:tcW w:w="1077" w:type="dxa"/>
          </w:tcPr>
          <w:p w14:paraId="571AD1E3" w14:textId="414DDA5C" w:rsidR="00AA0E75" w:rsidRPr="00EB0857" w:rsidRDefault="00DA4C12" w:rsidP="00EB0857">
            <w:r w:rsidRPr="00EB0857">
              <w:lastRenderedPageBreak/>
              <w:t>SUP010</w:t>
            </w:r>
          </w:p>
        </w:tc>
        <w:tc>
          <w:tcPr>
            <w:tcW w:w="12899" w:type="dxa"/>
          </w:tcPr>
          <w:p w14:paraId="360CF608" w14:textId="77777777" w:rsidR="00AA0E75" w:rsidRPr="00EB0857" w:rsidRDefault="00AA0E75" w:rsidP="00EB0857">
            <w:pPr>
              <w:rPr>
                <w:color w:val="000000" w:themeColor="text1"/>
              </w:rPr>
            </w:pPr>
            <w:r w:rsidRPr="00EB0857">
              <w:rPr>
                <w:color w:val="000000" w:themeColor="text1"/>
              </w:rPr>
              <w:t xml:space="preserve">Sistēmas uzturēšanas ietvaros ir jānodrošina, ka pieteikuma kategorijas piešķiršanu, veicot jaunu pieteikumu, var veikt Sistēmas lietotājs atbilstoši tā vērtējumam par situācijas ietekmi uz Sistēmas darbību. </w:t>
            </w:r>
          </w:p>
          <w:p w14:paraId="2A475026" w14:textId="77777777" w:rsidR="00AA0E75" w:rsidRPr="00EB0857" w:rsidRDefault="00AA0E75" w:rsidP="00EB0857">
            <w:pPr>
              <w:rPr>
                <w:color w:val="000000" w:themeColor="text1"/>
              </w:rPr>
            </w:pPr>
            <w:r w:rsidRPr="00EB0857">
              <w:rPr>
                <w:color w:val="000000" w:themeColor="text1"/>
              </w:rPr>
              <w:t xml:space="preserve">Izpildītājam, saņemot jaunu pieteikumu, ir tiesības mainīt attiecīgā pieteikuma kategoriju gadījumā, ja tiek konstatēts, ka pieteikuma sagatavotājs to nav norādījis atbilstoši noteiktajiem nosacījumiem vai apstākļi ir mainījušies kopš pieteikuma izdarīšanas brīža. </w:t>
            </w:r>
          </w:p>
          <w:p w14:paraId="0CDA80F9" w14:textId="77777777" w:rsidR="00AA0E75" w:rsidRPr="00EB0857" w:rsidRDefault="00AA0E75" w:rsidP="00EB0857">
            <w:pPr>
              <w:rPr>
                <w:color w:val="000000" w:themeColor="text1"/>
              </w:rPr>
            </w:pPr>
            <w:r w:rsidRPr="00EB0857">
              <w:rPr>
                <w:color w:val="000000" w:themeColor="text1"/>
              </w:rPr>
              <w:t>Par visiem gadījumiem, kad tika mainīta pieteikuma kategorija, tā tiek fiksēta vai mainīta PVS katram pieteikumam atsevišķi.</w:t>
            </w:r>
          </w:p>
          <w:p w14:paraId="3AF2DA24" w14:textId="359288A7" w:rsidR="00AA0E75" w:rsidRPr="00EB0857" w:rsidRDefault="00AA0E75" w:rsidP="00EB0857">
            <w:r w:rsidRPr="00EB0857">
              <w:rPr>
                <w:color w:val="000000" w:themeColor="text1"/>
              </w:rPr>
              <w:t xml:space="preserve">PVS par katrām izmaiņām, kas veiktas pieteikumos, </w:t>
            </w:r>
            <w:proofErr w:type="spellStart"/>
            <w:r w:rsidRPr="00EB0857">
              <w:rPr>
                <w:color w:val="000000" w:themeColor="text1"/>
              </w:rPr>
              <w:t>jānosūta</w:t>
            </w:r>
            <w:proofErr w:type="spellEnd"/>
            <w:r w:rsidRPr="00EB0857">
              <w:rPr>
                <w:color w:val="000000" w:themeColor="text1"/>
              </w:rPr>
              <w:t xml:space="preserve"> e-pasts pieteikumā iesaistītām Izpildītāja un pieteicēja personām. </w:t>
            </w:r>
          </w:p>
        </w:tc>
      </w:tr>
      <w:tr w:rsidR="00AA0E75" w:rsidRPr="00EB0857" w14:paraId="7A293776" w14:textId="77777777" w:rsidTr="00EB0857">
        <w:trPr>
          <w:trHeight w:val="309"/>
        </w:trPr>
        <w:tc>
          <w:tcPr>
            <w:tcW w:w="1077" w:type="dxa"/>
          </w:tcPr>
          <w:p w14:paraId="2C4DC164" w14:textId="6F01F91C" w:rsidR="00AA0E75" w:rsidRPr="00EB0857" w:rsidRDefault="00AA0E75" w:rsidP="00EB0857">
            <w:r w:rsidRPr="00EB0857">
              <w:t>SUP010</w:t>
            </w:r>
          </w:p>
        </w:tc>
        <w:tc>
          <w:tcPr>
            <w:tcW w:w="12899" w:type="dxa"/>
          </w:tcPr>
          <w:p w14:paraId="51915159" w14:textId="77777777" w:rsidR="00AA0E75" w:rsidRPr="00EB0857" w:rsidRDefault="00AA0E75" w:rsidP="00EB0857">
            <w:pPr>
              <w:rPr>
                <w:color w:val="000000" w:themeColor="text1"/>
              </w:rPr>
            </w:pPr>
            <w:r w:rsidRPr="00EB0857">
              <w:rPr>
                <w:color w:val="000000" w:themeColor="text1"/>
              </w:rPr>
              <w:t>Izpildītājam jānodrošina Sistēmas uzturēšana, kas iekļauj tehnisko atbalstu, problēmu pieteikumu novēršanu, konsultāciju sniegšanu, atbilstoši un ievērojot ITIL ITSM (</w:t>
            </w:r>
            <w:proofErr w:type="spellStart"/>
            <w:r w:rsidRPr="00EB0857">
              <w:rPr>
                <w:color w:val="000000" w:themeColor="text1"/>
              </w:rPr>
              <w:t>Support</w:t>
            </w:r>
            <w:proofErr w:type="spellEnd"/>
            <w:r w:rsidRPr="00EB0857">
              <w:rPr>
                <w:color w:val="000000" w:themeColor="text1"/>
              </w:rPr>
              <w:t xml:space="preserve"> </w:t>
            </w:r>
            <w:proofErr w:type="spellStart"/>
            <w:r w:rsidRPr="00EB0857">
              <w:rPr>
                <w:color w:val="000000" w:themeColor="text1"/>
              </w:rPr>
              <w:t>level</w:t>
            </w:r>
            <w:proofErr w:type="spellEnd"/>
            <w:r w:rsidRPr="00EB0857">
              <w:rPr>
                <w:color w:val="000000" w:themeColor="text1"/>
              </w:rPr>
              <w:t xml:space="preserve">) vadlīnijas ar šādām pieteikumu kategorijām un to prioritātēm: </w:t>
            </w:r>
          </w:p>
          <w:p w14:paraId="4EEAA5A3" w14:textId="77777777" w:rsidR="00AA0E75" w:rsidRPr="00EB0857" w:rsidRDefault="00AA0E75" w:rsidP="00EB0857">
            <w:pPr>
              <w:rPr>
                <w:color w:val="000000" w:themeColor="text1"/>
              </w:rPr>
            </w:pPr>
            <w:r w:rsidRPr="00EB0857">
              <w:rPr>
                <w:color w:val="000000" w:themeColor="text1"/>
              </w:rPr>
              <w:t>Ārkārtas darbi:</w:t>
            </w:r>
          </w:p>
          <w:p w14:paraId="1AE1440C" w14:textId="77777777" w:rsidR="00AA0E75" w:rsidRPr="00EB0857" w:rsidRDefault="00AA0E75" w:rsidP="00EB0857">
            <w:pPr>
              <w:rPr>
                <w:rStyle w:val="normaltextrun"/>
              </w:rPr>
            </w:pPr>
            <w:r w:rsidRPr="00EB0857">
              <w:rPr>
                <w:rStyle w:val="normaltextrun"/>
              </w:rPr>
              <w:t xml:space="preserve">avārija – problēma, kas izraisa pilnīgu Sistēmas apstāšanos un/vai funkciju nepieejamību </w:t>
            </w:r>
            <w:r w:rsidRPr="00EB0857">
              <w:rPr>
                <w:rStyle w:val="normaltextrun"/>
                <w:b/>
                <w:bCs/>
              </w:rPr>
              <w:t xml:space="preserve">(1. kategorija). </w:t>
            </w:r>
            <w:r w:rsidRPr="00EB0857">
              <w:t xml:space="preserve">Reakcijas laiks 1. kategorijas pieteikumam ir ne ilgāk kā </w:t>
            </w:r>
            <w:r w:rsidRPr="00EB0857">
              <w:rPr>
                <w:u w:val="single"/>
              </w:rPr>
              <w:t>2 stundas</w:t>
            </w:r>
            <w:r w:rsidRPr="00EB0857">
              <w:t xml:space="preserve"> ar pagaidu risināšanas darba izpildi 4 stundu laikā un pastāvīga risinājuma piegādi ne ilgāk kā 24 stundu laikā</w:t>
            </w:r>
            <w:r w:rsidRPr="00EB0857">
              <w:rPr>
                <w:rStyle w:val="normaltextrun"/>
              </w:rPr>
              <w:t>;</w:t>
            </w:r>
          </w:p>
          <w:p w14:paraId="4EFC2E11" w14:textId="77777777" w:rsidR="00AA0E75" w:rsidRPr="00EB0857" w:rsidRDefault="00AA0E75" w:rsidP="00EB0857">
            <w:r w:rsidRPr="00EB0857">
              <w:rPr>
                <w:rStyle w:val="normaltextrun"/>
              </w:rPr>
              <w:t xml:space="preserve">kļūda, ko nevar apiet jeb būtiska kļūda – problēma, ko izraisījusi Sistēmas programmatūras kļūda, vai nekorekta darbība un kas rada ievērojamus funkcionalitātes zudumus un nav zināms problēmas apiešanas risinājums, bet ir iespējams darbu turpināt ierobežotā režīmā </w:t>
            </w:r>
            <w:r w:rsidRPr="00EB0857">
              <w:rPr>
                <w:rStyle w:val="normaltextrun"/>
                <w:b/>
                <w:bCs/>
              </w:rPr>
              <w:t>(2. kategorija)</w:t>
            </w:r>
            <w:r w:rsidRPr="00EB0857">
              <w:rPr>
                <w:rStyle w:val="normaltextrun"/>
              </w:rPr>
              <w:t>.</w:t>
            </w:r>
            <w:r w:rsidRPr="00EB0857">
              <w:rPr>
                <w:rStyle w:val="eop"/>
              </w:rPr>
              <w:t> </w:t>
            </w:r>
            <w:r w:rsidRPr="00EB0857">
              <w:t xml:space="preserve">Reakcijas laiks 2. kategorijas pieteikumam ir ne ilgāk kā </w:t>
            </w:r>
            <w:r w:rsidRPr="00EB0857">
              <w:rPr>
                <w:u w:val="single"/>
              </w:rPr>
              <w:t>4 stundas</w:t>
            </w:r>
            <w:r w:rsidRPr="00EB0857">
              <w:t xml:space="preserve"> ar pagaidu risināšanas darba izpildi 8 stundu laikā un pastāvīga risinājuma piegādi ne ilgāk kā 24 stundu laikā.</w:t>
            </w:r>
          </w:p>
          <w:p w14:paraId="3B80145F" w14:textId="77777777" w:rsidR="00AA0E75" w:rsidRPr="00EB0857" w:rsidRDefault="00AA0E75" w:rsidP="00EB0857">
            <w:pPr>
              <w:rPr>
                <w:color w:val="000000" w:themeColor="text1"/>
              </w:rPr>
            </w:pPr>
            <w:r w:rsidRPr="00EB0857">
              <w:rPr>
                <w:color w:val="000000" w:themeColor="text1"/>
              </w:rPr>
              <w:t>Plānotie darbi:</w:t>
            </w:r>
          </w:p>
          <w:p w14:paraId="3B9A6451" w14:textId="77777777" w:rsidR="00AA0E75" w:rsidRPr="00EB0857" w:rsidRDefault="00AA0E75" w:rsidP="00EB0857">
            <w:r w:rsidRPr="00EB0857">
              <w:rPr>
                <w:rStyle w:val="normaltextrun"/>
              </w:rPr>
              <w:t xml:space="preserve">kļūda, ko var apiet jeb nebūtiska kļūda – problēma, kas izraisa minimālus iespēju un/vai funkciju zudumus, ietekme uz Sistēmu ir mazsvarīga vai sagādā neērtības </w:t>
            </w:r>
            <w:r w:rsidRPr="00EB0857">
              <w:rPr>
                <w:rStyle w:val="normaltextrun"/>
                <w:b/>
                <w:bCs/>
              </w:rPr>
              <w:t>(3. kategorija)</w:t>
            </w:r>
            <w:r w:rsidRPr="00EB0857">
              <w:rPr>
                <w:rStyle w:val="normaltextrun"/>
              </w:rPr>
              <w:t xml:space="preserve">. </w:t>
            </w:r>
            <w:r w:rsidRPr="00EB0857">
              <w:t xml:space="preserve">Reakcijas laiks 3. kategorijas pieteikumam ir ne ilgāk kā </w:t>
            </w:r>
            <w:r w:rsidRPr="00EB0857">
              <w:rPr>
                <w:u w:val="single"/>
              </w:rPr>
              <w:t>8 stundas</w:t>
            </w:r>
            <w:r w:rsidRPr="00EB0857">
              <w:t xml:space="preserve"> ar pagaidu risināšanas darba izpildi 24 stundu laikā un pastāvīga risinājuma piegādi ne ilgāk kā 48 stundu laikā;</w:t>
            </w:r>
          </w:p>
          <w:p w14:paraId="2D074F2B" w14:textId="77777777" w:rsidR="00AA0E75" w:rsidRPr="00EB0857" w:rsidRDefault="00AA0E75" w:rsidP="00EB0857">
            <w:r w:rsidRPr="00EB0857">
              <w:rPr>
                <w:rStyle w:val="normaltextrun"/>
              </w:rPr>
              <w:t xml:space="preserve">neprecizitāte – problēma, kas neizraisa iespējamus zudumus un ir uzskatāma par Sistēmas programmatūras kļūdu, neprecizitāti vai nekorektu darbību, kas rada nelielu ietekmi uz darbu Sistēmā </w:t>
            </w:r>
            <w:r w:rsidRPr="00EB0857">
              <w:rPr>
                <w:rStyle w:val="normaltextrun"/>
                <w:b/>
                <w:bCs/>
              </w:rPr>
              <w:t>(4. kategorija)</w:t>
            </w:r>
            <w:r w:rsidRPr="00EB0857">
              <w:rPr>
                <w:rStyle w:val="normaltextrun"/>
              </w:rPr>
              <w:t xml:space="preserve">. </w:t>
            </w:r>
            <w:r w:rsidRPr="00EB0857">
              <w:t xml:space="preserve">Reakcijas laiks 4. kategorijas pieteikumam ir ne ilgāk kā </w:t>
            </w:r>
            <w:r w:rsidRPr="00EB0857">
              <w:rPr>
                <w:u w:val="single"/>
              </w:rPr>
              <w:t>2 darbdienas</w:t>
            </w:r>
            <w:r w:rsidRPr="00EB0857">
              <w:t xml:space="preserve"> ar pastāvīga risinājuma piegādi ne ilgāk kā 3 darbdienas.</w:t>
            </w:r>
          </w:p>
          <w:p w14:paraId="0C74F300" w14:textId="77777777" w:rsidR="00AA0E75" w:rsidRPr="00EB0857" w:rsidRDefault="00AA0E75" w:rsidP="00EB0857">
            <w:pPr>
              <w:rPr>
                <w:color w:val="000000" w:themeColor="text1"/>
              </w:rPr>
            </w:pPr>
            <w:r w:rsidRPr="00EB0857">
              <w:rPr>
                <w:color w:val="000000" w:themeColor="text1"/>
              </w:rPr>
              <w:t>Konsultācijas:</w:t>
            </w:r>
          </w:p>
          <w:p w14:paraId="7D9AFA53" w14:textId="77777777" w:rsidR="00AA0E75" w:rsidRPr="00EB0857" w:rsidRDefault="00AA0E75" w:rsidP="00EB0857">
            <w:pPr>
              <w:rPr>
                <w:rStyle w:val="normaltextrun"/>
                <w:color w:val="000000"/>
                <w:shd w:val="clear" w:color="auto" w:fill="FFFFFF"/>
              </w:rPr>
            </w:pPr>
            <w:r w:rsidRPr="00EB0857">
              <w:rPr>
                <w:rStyle w:val="normaltextrun"/>
                <w:color w:val="000000"/>
                <w:shd w:val="clear" w:color="auto" w:fill="FFFFFF"/>
              </w:rPr>
              <w:t xml:space="preserve">konsultācija – situācija, kad Pasūtītājam ir nepieciešams saņemt atbalstu noteiktu jautājumu risināšanai, vai papildu informācijas iegūšanai par Sistēmu un tās funkcionālajām iespējām, tajā skaitā apmācību veikšanai darbam ar Sistēmu </w:t>
            </w:r>
            <w:r w:rsidRPr="00EB0857">
              <w:rPr>
                <w:rStyle w:val="normaltextrun"/>
                <w:b/>
                <w:bCs/>
                <w:color w:val="000000"/>
                <w:shd w:val="clear" w:color="auto" w:fill="FFFFFF"/>
              </w:rPr>
              <w:t>(5. kategorija)</w:t>
            </w:r>
            <w:r w:rsidRPr="00EB0857">
              <w:rPr>
                <w:rStyle w:val="normaltextrun"/>
                <w:color w:val="000000"/>
                <w:shd w:val="clear" w:color="auto" w:fill="FFFFFF"/>
              </w:rPr>
              <w:t xml:space="preserve">. </w:t>
            </w:r>
            <w:r w:rsidRPr="00EB0857">
              <w:t xml:space="preserve">Reakcijas laiks 5. kategorijas pieteikumam ir ne ilgāk kā </w:t>
            </w:r>
            <w:r w:rsidRPr="00EB0857">
              <w:rPr>
                <w:u w:val="single"/>
              </w:rPr>
              <w:t>3 darbdienas.</w:t>
            </w:r>
          </w:p>
          <w:p w14:paraId="3D822C40" w14:textId="77777777" w:rsidR="00AA0E75" w:rsidRPr="00EB0857" w:rsidRDefault="00AA0E75" w:rsidP="00EB0857">
            <w:pPr>
              <w:rPr>
                <w:rStyle w:val="normaltextrun"/>
                <w:color w:val="000000" w:themeColor="text1"/>
              </w:rPr>
            </w:pPr>
            <w:r w:rsidRPr="00EB0857">
              <w:rPr>
                <w:rStyle w:val="normaltextrun"/>
                <w:color w:val="000000"/>
                <w:shd w:val="clear" w:color="auto" w:fill="FFFFFF"/>
              </w:rPr>
              <w:t>Izmaiņas:</w:t>
            </w:r>
          </w:p>
          <w:p w14:paraId="3E00F557" w14:textId="26E33547" w:rsidR="00AA0E75" w:rsidRPr="00EB0857" w:rsidRDefault="00AA0E75" w:rsidP="00EB0857">
            <w:r w:rsidRPr="00EB0857">
              <w:rPr>
                <w:rStyle w:val="normaltextrun"/>
                <w:color w:val="000000"/>
                <w:shd w:val="clear" w:color="auto" w:fill="FFFFFF"/>
              </w:rPr>
              <w:lastRenderedPageBreak/>
              <w:t xml:space="preserve">izmaiņas – pieprasījums veikt izmaiņas, vai papildināt Sistēmas funkcionalitāti, dokumentāciju vai veikt citus papildu darbus, kas atšķiras no iepriekš aprakstītajām kategorijām </w:t>
            </w:r>
            <w:r w:rsidRPr="00EB0857">
              <w:rPr>
                <w:rStyle w:val="normaltextrun"/>
                <w:b/>
                <w:bCs/>
                <w:color w:val="000000"/>
                <w:shd w:val="clear" w:color="auto" w:fill="FFFFFF"/>
              </w:rPr>
              <w:t>(6. kategorija)</w:t>
            </w:r>
            <w:r w:rsidRPr="00EB0857">
              <w:rPr>
                <w:rStyle w:val="normaltextrun"/>
                <w:color w:val="000000"/>
                <w:shd w:val="clear" w:color="auto" w:fill="FFFFFF"/>
              </w:rPr>
              <w:t>.</w:t>
            </w:r>
            <w:r w:rsidRPr="00EB0857">
              <w:rPr>
                <w:rStyle w:val="eop"/>
                <w:color w:val="000000"/>
                <w:shd w:val="clear" w:color="auto" w:fill="FFFFFF"/>
              </w:rPr>
              <w:t> </w:t>
            </w:r>
            <w:r w:rsidRPr="00EB0857">
              <w:t xml:space="preserve">Reakcijas laiks </w:t>
            </w:r>
            <w:r w:rsidRPr="00EB0857">
              <w:rPr>
                <w:b/>
                <w:bCs/>
              </w:rPr>
              <w:t>6. kategorijas</w:t>
            </w:r>
            <w:r w:rsidRPr="00EB0857">
              <w:t xml:space="preserve"> pieteikumam ir ne ilgāk kā </w:t>
            </w:r>
            <w:r w:rsidRPr="00EB0857">
              <w:rPr>
                <w:u w:val="single"/>
              </w:rPr>
              <w:t>5 darbdienas</w:t>
            </w:r>
            <w:r w:rsidRPr="00EB0857">
              <w:t>, kura ietvarā sagatavo piedāvājumu, kas satur risinājuma aprakstu un darbietilpības novērtējumu. Ja piedāvājuma sagatavošanai Izpildītājs ir pieprasījis Pasūtītājam papildu informāciju, darbdienu skaitīšana tiek apturēta uz laiku līdz Pasūtītājs ir iesniedzis Izpildītājam pieprasīto informāciju.</w:t>
            </w:r>
          </w:p>
        </w:tc>
      </w:tr>
      <w:tr w:rsidR="00AA0E75" w:rsidRPr="00EB0857" w14:paraId="2E676755" w14:textId="77777777" w:rsidTr="00EB0857">
        <w:trPr>
          <w:trHeight w:val="309"/>
        </w:trPr>
        <w:tc>
          <w:tcPr>
            <w:tcW w:w="1077" w:type="dxa"/>
          </w:tcPr>
          <w:p w14:paraId="5217C7CF" w14:textId="01E92C94" w:rsidR="00AA0E75" w:rsidRPr="00EB0857" w:rsidRDefault="00AA0E75" w:rsidP="00EB0857">
            <w:r w:rsidRPr="00EB0857">
              <w:lastRenderedPageBreak/>
              <w:t>SUP011</w:t>
            </w:r>
          </w:p>
        </w:tc>
        <w:tc>
          <w:tcPr>
            <w:tcW w:w="12899" w:type="dxa"/>
          </w:tcPr>
          <w:p w14:paraId="755943A9" w14:textId="01D8CF95" w:rsidR="00AA0E75" w:rsidRPr="00EB0857" w:rsidRDefault="00AA0E75" w:rsidP="00EB0857">
            <w:r w:rsidRPr="00EB0857">
              <w:rPr>
                <w:color w:val="000000" w:themeColor="text1"/>
              </w:rPr>
              <w:t xml:space="preserve">Veicot pieteikumu novēršanu, PVS ir jānodrošina izpildes statusu uzturēšana. </w:t>
            </w:r>
          </w:p>
        </w:tc>
      </w:tr>
      <w:tr w:rsidR="00AA0E75" w:rsidRPr="00EB0857" w14:paraId="571A72C5" w14:textId="77777777" w:rsidTr="00EB0857">
        <w:trPr>
          <w:trHeight w:val="309"/>
        </w:trPr>
        <w:tc>
          <w:tcPr>
            <w:tcW w:w="1077" w:type="dxa"/>
          </w:tcPr>
          <w:p w14:paraId="4673992E" w14:textId="44BA8A1E" w:rsidR="00AA0E75" w:rsidRPr="00EB0857" w:rsidRDefault="00AA0E75" w:rsidP="00EB0857">
            <w:r w:rsidRPr="00EB0857">
              <w:t>SUP012</w:t>
            </w:r>
          </w:p>
        </w:tc>
        <w:tc>
          <w:tcPr>
            <w:tcW w:w="12899" w:type="dxa"/>
          </w:tcPr>
          <w:p w14:paraId="5BC856D8" w14:textId="75A0338F" w:rsidR="00AA0E75" w:rsidRPr="00EB0857" w:rsidRDefault="00AA0E75" w:rsidP="00EB0857">
            <w:r w:rsidRPr="00EB0857">
              <w:rPr>
                <w:color w:val="000000" w:themeColor="text1"/>
              </w:rPr>
              <w:t>Noslēdzot pieteikuma apstrādi, Izpildītājam ir jānodrošina, ka par attiecīgo faktu tiek informēts tā pieteicējs, kuram ir jāveic attiecīgā pieteikuma slēgšanas apstiprināšana, kas kalpo kā apliecinājums, ka darbs pie attiecīgā pieteikuma novēršanas ir noslēgts un Pasūtītājs vairs neuztur prasības par tālākām veicamajām darbībām attiecībā uz to.</w:t>
            </w:r>
          </w:p>
        </w:tc>
      </w:tr>
      <w:tr w:rsidR="00AA0E75" w:rsidRPr="00EB0857" w14:paraId="7AB3BD4B" w14:textId="77777777" w:rsidTr="00EB0857">
        <w:trPr>
          <w:trHeight w:val="309"/>
        </w:trPr>
        <w:tc>
          <w:tcPr>
            <w:tcW w:w="1077" w:type="dxa"/>
          </w:tcPr>
          <w:p w14:paraId="7F79DF69" w14:textId="45BAB6A1" w:rsidR="00AA0E75" w:rsidRPr="00EB0857" w:rsidRDefault="00AA0E75" w:rsidP="00EB0857">
            <w:r w:rsidRPr="00EB0857">
              <w:t>SUP013</w:t>
            </w:r>
          </w:p>
        </w:tc>
        <w:tc>
          <w:tcPr>
            <w:tcW w:w="12899" w:type="dxa"/>
          </w:tcPr>
          <w:p w14:paraId="017CC9C4" w14:textId="1DE6EA24" w:rsidR="00AA0E75" w:rsidRPr="00EB0857" w:rsidRDefault="00AA0E75" w:rsidP="00EB0857">
            <w:r w:rsidRPr="00EB0857">
              <w:rPr>
                <w:color w:val="000000" w:themeColor="text1"/>
              </w:rPr>
              <w:t>Katra pieteikuma apstrādes laiks tiek fiksēts PVS. Mēneša beigās Izpildītājs, pamatojoties uz fiksētiem apstrādes laikiem, veido atskaiti un iesniedz to Pasūtītājam.</w:t>
            </w:r>
          </w:p>
        </w:tc>
      </w:tr>
    </w:tbl>
    <w:p w14:paraId="171F0012" w14:textId="77777777" w:rsidR="002D624A" w:rsidRDefault="002D624A" w:rsidP="002D624A">
      <w:pPr>
        <w:rPr>
          <w:sz w:val="22"/>
          <w:szCs w:val="22"/>
        </w:rPr>
      </w:pPr>
    </w:p>
    <w:p w14:paraId="0BCF85AE" w14:textId="77777777" w:rsidR="00EB0857" w:rsidRPr="00B256D0" w:rsidRDefault="00EB0857" w:rsidP="002D624A">
      <w:pPr>
        <w:rPr>
          <w:sz w:val="22"/>
          <w:szCs w:val="22"/>
        </w:rPr>
      </w:pPr>
    </w:p>
    <w:p w14:paraId="78BD4AC4" w14:textId="173E6D89" w:rsidR="003B7807" w:rsidRPr="00B256D0" w:rsidRDefault="00561393" w:rsidP="0076711E">
      <w:pPr>
        <w:pStyle w:val="Heading2"/>
        <w:numPr>
          <w:ilvl w:val="1"/>
          <w:numId w:val="39"/>
        </w:numPr>
        <w:rPr>
          <w:rFonts w:cs="Times New Roman"/>
        </w:rPr>
      </w:pPr>
      <w:bookmarkStart w:id="186" w:name="_Ref201139669"/>
      <w:bookmarkStart w:id="187" w:name="_Toc227680144"/>
      <w:r w:rsidRPr="00B256D0">
        <w:rPr>
          <w:rFonts w:cs="Times New Roman"/>
        </w:rPr>
        <w:t>Izmaiņu pieprasījumi</w:t>
      </w:r>
      <w:bookmarkEnd w:id="186"/>
      <w:bookmarkEnd w:id="187"/>
    </w:p>
    <w:tbl>
      <w:tblPr>
        <w:tblStyle w:val="TableGrid"/>
        <w:tblpPr w:leftFromText="180" w:rightFromText="180" w:vertAnchor="text" w:horzAnchor="margin" w:tblpY="43"/>
        <w:tblW w:w="1388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88"/>
        <w:gridCol w:w="12899"/>
      </w:tblGrid>
      <w:tr w:rsidR="00652790" w:rsidRPr="00B256D0" w14:paraId="633E3413" w14:textId="77777777" w:rsidTr="000E3A5E">
        <w:tc>
          <w:tcPr>
            <w:tcW w:w="988" w:type="dxa"/>
            <w:shd w:val="clear" w:color="auto" w:fill="F2F2F2" w:themeFill="background1" w:themeFillShade="F2"/>
            <w:vAlign w:val="center"/>
          </w:tcPr>
          <w:p w14:paraId="038286C5" w14:textId="77777777" w:rsidR="00652790" w:rsidRPr="00B256D0" w:rsidRDefault="00652790" w:rsidP="00C25BB1">
            <w:pPr>
              <w:jc w:val="center"/>
              <w:rPr>
                <w:b/>
                <w:bCs/>
                <w:sz w:val="22"/>
                <w:szCs w:val="22"/>
              </w:rPr>
            </w:pPr>
            <w:r w:rsidRPr="00B256D0">
              <w:rPr>
                <w:b/>
                <w:bCs/>
                <w:sz w:val="22"/>
                <w:szCs w:val="22"/>
              </w:rPr>
              <w:t>ID</w:t>
            </w:r>
          </w:p>
        </w:tc>
        <w:tc>
          <w:tcPr>
            <w:tcW w:w="12899" w:type="dxa"/>
            <w:shd w:val="clear" w:color="auto" w:fill="F2F2F2" w:themeFill="background1" w:themeFillShade="F2"/>
            <w:vAlign w:val="center"/>
          </w:tcPr>
          <w:p w14:paraId="4178EC23" w14:textId="77777777" w:rsidR="00652790" w:rsidRPr="00B256D0" w:rsidRDefault="00652790" w:rsidP="00C25BB1">
            <w:pPr>
              <w:jc w:val="center"/>
              <w:rPr>
                <w:b/>
                <w:bCs/>
                <w:sz w:val="22"/>
                <w:szCs w:val="22"/>
              </w:rPr>
            </w:pPr>
            <w:r w:rsidRPr="00B256D0">
              <w:rPr>
                <w:b/>
                <w:bCs/>
                <w:sz w:val="22"/>
                <w:szCs w:val="22"/>
              </w:rPr>
              <w:t>Prasības apraksts</w:t>
            </w:r>
          </w:p>
        </w:tc>
      </w:tr>
      <w:tr w:rsidR="00B77865" w:rsidRPr="00B256D0" w14:paraId="6E68B115" w14:textId="77777777" w:rsidTr="000E3A5E">
        <w:tc>
          <w:tcPr>
            <w:tcW w:w="988" w:type="dxa"/>
          </w:tcPr>
          <w:p w14:paraId="7AB9C1E2" w14:textId="78B7ADA8" w:rsidR="00B77865" w:rsidRPr="00B256D0" w:rsidRDefault="00B77865" w:rsidP="00B77865">
            <w:pPr>
              <w:rPr>
                <w:sz w:val="22"/>
                <w:szCs w:val="22"/>
              </w:rPr>
            </w:pPr>
            <w:r w:rsidRPr="00B256D0">
              <w:rPr>
                <w:sz w:val="22"/>
                <w:szCs w:val="22"/>
              </w:rPr>
              <w:t>IP001</w:t>
            </w:r>
          </w:p>
        </w:tc>
        <w:tc>
          <w:tcPr>
            <w:tcW w:w="12899" w:type="dxa"/>
          </w:tcPr>
          <w:p w14:paraId="64AB80D2" w14:textId="77777777" w:rsidR="00B77865" w:rsidRPr="005C4806" w:rsidRDefault="00B77865" w:rsidP="00B77865">
            <w:pPr>
              <w:spacing w:line="256" w:lineRule="auto"/>
              <w:jc w:val="both"/>
              <w:rPr>
                <w:rFonts w:eastAsiaTheme="minorEastAsia"/>
              </w:rPr>
            </w:pPr>
            <w:r w:rsidRPr="00BF4243">
              <w:rPr>
                <w:rFonts w:eastAsiaTheme="minorEastAsia"/>
                <w:szCs w:val="20"/>
              </w:rPr>
              <w:t xml:space="preserve">Izpildītājs veic izmaiņas Sistēmā atbilstoši Pasūtītāja </w:t>
            </w:r>
            <w:r>
              <w:rPr>
                <w:rFonts w:eastAsiaTheme="minorEastAsia"/>
              </w:rPr>
              <w:t>izmaiņu pieprasījumiem (</w:t>
            </w:r>
            <w:r w:rsidRPr="00BF4243">
              <w:rPr>
                <w:rFonts w:eastAsiaTheme="minorEastAsia"/>
                <w:szCs w:val="20"/>
              </w:rPr>
              <w:t>pieteikumiem</w:t>
            </w:r>
            <w:r>
              <w:rPr>
                <w:rFonts w:eastAsiaTheme="minorEastAsia"/>
              </w:rPr>
              <w:t>)</w:t>
            </w:r>
            <w:r w:rsidRPr="00BF4243">
              <w:rPr>
                <w:rFonts w:eastAsiaTheme="minorEastAsia"/>
                <w:szCs w:val="20"/>
              </w:rPr>
              <w:t>.</w:t>
            </w:r>
            <w:r w:rsidRPr="005C4806">
              <w:rPr>
                <w:rFonts w:eastAsiaTheme="minorEastAsia"/>
              </w:rPr>
              <w:t xml:space="preserve"> </w:t>
            </w:r>
          </w:p>
          <w:p w14:paraId="2279EAC8" w14:textId="77777777" w:rsidR="00B77865" w:rsidRPr="00F74F03" w:rsidRDefault="00B77865" w:rsidP="00B77865">
            <w:pPr>
              <w:spacing w:line="256" w:lineRule="auto"/>
              <w:jc w:val="both"/>
              <w:rPr>
                <w:rFonts w:eastAsiaTheme="minorEastAsia"/>
              </w:rPr>
            </w:pPr>
            <w:r w:rsidRPr="00BF4243">
              <w:rPr>
                <w:rFonts w:eastAsiaTheme="minorEastAsia"/>
                <w:szCs w:val="20"/>
              </w:rPr>
              <w:t xml:space="preserve">Izpildītājs veic izmaiņas Sistēmā, tostarp pilnveido, paplašina, ierobežo vai maina tās funkcionalitāti, lietotāja </w:t>
            </w:r>
            <w:proofErr w:type="spellStart"/>
            <w:r w:rsidRPr="00BF4243">
              <w:rPr>
                <w:rFonts w:eastAsiaTheme="minorEastAsia"/>
                <w:szCs w:val="20"/>
              </w:rPr>
              <w:t>saskarnes</w:t>
            </w:r>
            <w:proofErr w:type="spellEnd"/>
            <w:r w:rsidRPr="00BF4243">
              <w:rPr>
                <w:rFonts w:eastAsiaTheme="minorEastAsia"/>
                <w:szCs w:val="20"/>
              </w:rPr>
              <w:t xml:space="preserve">, iestatījumus, integrācijas, biznesa loģiku un citas Sistēmas īpašības, </w:t>
            </w:r>
            <w:r>
              <w:rPr>
                <w:rFonts w:eastAsiaTheme="minorEastAsia"/>
              </w:rPr>
              <w:t>ja</w:t>
            </w:r>
            <w:r w:rsidRPr="00BF4243">
              <w:rPr>
                <w:rFonts w:eastAsiaTheme="minorEastAsia"/>
                <w:szCs w:val="20"/>
              </w:rPr>
              <w:t xml:space="preserve"> Sistēmas arhitektūra, tehniskie risinājumi un darbības principi pieļauj šādu izmaiņu ieviešanu.</w:t>
            </w:r>
          </w:p>
          <w:p w14:paraId="434FFB4E" w14:textId="3A30C31D" w:rsidR="00B77865" w:rsidRPr="009B6BBC" w:rsidRDefault="00B77865" w:rsidP="00B77865">
            <w:pPr>
              <w:spacing w:line="256" w:lineRule="auto"/>
              <w:contextualSpacing/>
              <w:jc w:val="both"/>
              <w:rPr>
                <w:rFonts w:eastAsiaTheme="minorEastAsia"/>
              </w:rPr>
            </w:pPr>
            <w:r>
              <w:rPr>
                <w:rFonts w:eastAsiaTheme="minorEastAsia"/>
              </w:rPr>
              <w:t>I</w:t>
            </w:r>
            <w:r w:rsidRPr="005C4806">
              <w:rPr>
                <w:rFonts w:eastAsiaTheme="minorEastAsia"/>
              </w:rPr>
              <w:t xml:space="preserve">zmaiņu pieprasījumu ietvaros veicamie uzdevumi, </w:t>
            </w:r>
            <w:r>
              <w:rPr>
                <w:rFonts w:eastAsiaTheme="minorEastAsia"/>
              </w:rPr>
              <w:t xml:space="preserve">to </w:t>
            </w:r>
            <w:r w:rsidRPr="005C4806">
              <w:rPr>
                <w:rFonts w:eastAsiaTheme="minorEastAsia"/>
              </w:rPr>
              <w:t>apjoms, saturs un sasniedzamie mērķi</w:t>
            </w:r>
            <w:r>
              <w:rPr>
                <w:rFonts w:eastAsiaTheme="minorEastAsia"/>
              </w:rPr>
              <w:t xml:space="preserve"> netiek aprakstīti tehniskajā specifikācijā, un</w:t>
            </w:r>
            <w:r w:rsidRPr="005C4806">
              <w:rPr>
                <w:rFonts w:eastAsiaTheme="minorEastAsia"/>
              </w:rPr>
              <w:t xml:space="preserve"> tiek precizēti un definēti Sistēmas izstrādes, piegādes vai uzturēšanas procesā.</w:t>
            </w:r>
          </w:p>
        </w:tc>
      </w:tr>
      <w:tr w:rsidR="00B77865" w:rsidRPr="00B256D0" w14:paraId="4A9492D3" w14:textId="77777777" w:rsidTr="000E3A5E">
        <w:tc>
          <w:tcPr>
            <w:tcW w:w="988" w:type="dxa"/>
          </w:tcPr>
          <w:p w14:paraId="6460A49A" w14:textId="2CFEA101" w:rsidR="00B77865" w:rsidRPr="00B256D0" w:rsidRDefault="00B77865" w:rsidP="00B77865">
            <w:pPr>
              <w:rPr>
                <w:sz w:val="22"/>
                <w:szCs w:val="22"/>
              </w:rPr>
            </w:pPr>
            <w:r w:rsidRPr="00B256D0">
              <w:rPr>
                <w:sz w:val="22"/>
                <w:szCs w:val="22"/>
              </w:rPr>
              <w:t>IP002</w:t>
            </w:r>
          </w:p>
        </w:tc>
        <w:tc>
          <w:tcPr>
            <w:tcW w:w="12899" w:type="dxa"/>
          </w:tcPr>
          <w:p w14:paraId="6A9790C5" w14:textId="33C959B9" w:rsidR="00B77865" w:rsidRPr="009B6BBC" w:rsidRDefault="00B77865" w:rsidP="00B77865">
            <w:pPr>
              <w:spacing w:line="256" w:lineRule="auto"/>
              <w:contextualSpacing/>
              <w:jc w:val="both"/>
            </w:pPr>
            <w:r w:rsidRPr="009B6BBC">
              <w:rPr>
                <w:rFonts w:eastAsiaTheme="minorEastAsia"/>
              </w:rPr>
              <w:t>Izpildītājs nodrošina izmaiņu pieprasījumu izpildi, atbilstoši un ievērojot Pasūtītāja vadlīnijas ar specifiskām pieteikumu kategorijām un to prioritātēm. (6. kategorijas pieteikumi).</w:t>
            </w:r>
          </w:p>
        </w:tc>
      </w:tr>
      <w:tr w:rsidR="00B77865" w:rsidRPr="00B256D0" w14:paraId="1329F285" w14:textId="77777777" w:rsidTr="000E3A5E">
        <w:trPr>
          <w:trHeight w:val="309"/>
        </w:trPr>
        <w:tc>
          <w:tcPr>
            <w:tcW w:w="988" w:type="dxa"/>
          </w:tcPr>
          <w:p w14:paraId="40D17514" w14:textId="3F735F3B" w:rsidR="00B77865" w:rsidRPr="00B256D0" w:rsidRDefault="00B77865" w:rsidP="00B77865">
            <w:pPr>
              <w:rPr>
                <w:sz w:val="22"/>
                <w:szCs w:val="22"/>
              </w:rPr>
            </w:pPr>
            <w:r w:rsidRPr="00B256D0">
              <w:rPr>
                <w:sz w:val="22"/>
                <w:szCs w:val="22"/>
              </w:rPr>
              <w:t>IP003</w:t>
            </w:r>
          </w:p>
        </w:tc>
        <w:tc>
          <w:tcPr>
            <w:tcW w:w="12899" w:type="dxa"/>
          </w:tcPr>
          <w:p w14:paraId="1E70FD61" w14:textId="4E83CCB2" w:rsidR="00B77865" w:rsidRPr="009B6BBC" w:rsidRDefault="00B77865" w:rsidP="00B77865">
            <w:pPr>
              <w:spacing w:line="256" w:lineRule="auto"/>
              <w:contextualSpacing/>
              <w:jc w:val="both"/>
            </w:pPr>
            <w:r w:rsidRPr="009B6BBC">
              <w:t>Izpildītājs nodrošina realizācijas piedāvājuma sagatavošanu (darba uzdevuma) 6.kategorijas pieteikumiem bez maksas.</w:t>
            </w:r>
          </w:p>
        </w:tc>
      </w:tr>
      <w:tr w:rsidR="00B77865" w:rsidRPr="00B256D0" w14:paraId="0EC177DC" w14:textId="77777777" w:rsidTr="000E3A5E">
        <w:tc>
          <w:tcPr>
            <w:tcW w:w="988" w:type="dxa"/>
          </w:tcPr>
          <w:p w14:paraId="4B498366" w14:textId="4819394B" w:rsidR="00B77865" w:rsidRPr="00B256D0" w:rsidRDefault="00B77865" w:rsidP="00B77865">
            <w:pPr>
              <w:rPr>
                <w:sz w:val="22"/>
                <w:szCs w:val="22"/>
              </w:rPr>
            </w:pPr>
            <w:r w:rsidRPr="00B256D0">
              <w:rPr>
                <w:sz w:val="22"/>
                <w:szCs w:val="22"/>
              </w:rPr>
              <w:t>IP004</w:t>
            </w:r>
          </w:p>
        </w:tc>
        <w:tc>
          <w:tcPr>
            <w:tcW w:w="12899" w:type="dxa"/>
          </w:tcPr>
          <w:p w14:paraId="5E42CAE7" w14:textId="3150B53D" w:rsidR="00B77865" w:rsidRPr="009B6BBC" w:rsidRDefault="00B77865" w:rsidP="00B77865">
            <w:pPr>
              <w:rPr>
                <w:highlight w:val="green"/>
              </w:rPr>
            </w:pPr>
            <w:r w:rsidRPr="009B6BBC">
              <w:rPr>
                <w:rFonts w:eastAsiaTheme="minorEastAsia"/>
              </w:rPr>
              <w:t>Izmaiņu pieprasījuma darba uzdevums tiek saskaņots un apstiprināts ar Pasūtītāju.</w:t>
            </w:r>
          </w:p>
        </w:tc>
      </w:tr>
      <w:tr w:rsidR="00B77865" w:rsidRPr="00B256D0" w14:paraId="4AC0A2BF" w14:textId="77777777" w:rsidTr="000E3A5E">
        <w:tc>
          <w:tcPr>
            <w:tcW w:w="988" w:type="dxa"/>
          </w:tcPr>
          <w:p w14:paraId="2F1FE31A" w14:textId="0AB7CA71" w:rsidR="00B77865" w:rsidRPr="00B256D0" w:rsidRDefault="00B77865" w:rsidP="00B77865">
            <w:pPr>
              <w:rPr>
                <w:sz w:val="22"/>
                <w:szCs w:val="22"/>
              </w:rPr>
            </w:pPr>
            <w:r w:rsidRPr="00B256D0">
              <w:rPr>
                <w:sz w:val="22"/>
                <w:szCs w:val="22"/>
              </w:rPr>
              <w:t>IP00</w:t>
            </w:r>
            <w:r>
              <w:rPr>
                <w:sz w:val="22"/>
                <w:szCs w:val="22"/>
              </w:rPr>
              <w:t>5</w:t>
            </w:r>
          </w:p>
        </w:tc>
        <w:tc>
          <w:tcPr>
            <w:tcW w:w="12899" w:type="dxa"/>
          </w:tcPr>
          <w:p w14:paraId="75582E6A" w14:textId="0045A035" w:rsidR="00B77865" w:rsidRPr="009B6BBC" w:rsidRDefault="00B77865" w:rsidP="00B77865">
            <w:r w:rsidRPr="009B6BBC">
              <w:rPr>
                <w:rFonts w:eastAsiaTheme="minorEastAsia"/>
              </w:rPr>
              <w:t>Plānotais izmaiņu un Sistēmas attīstības pieteikumu (6.kategorija) darbu apjoms ne vairāk kā 20% no Līgumsummas.</w:t>
            </w:r>
          </w:p>
        </w:tc>
      </w:tr>
    </w:tbl>
    <w:p w14:paraId="35D4A4E0" w14:textId="77777777" w:rsidR="00BB0CC4" w:rsidRDefault="00BB0CC4" w:rsidP="001F78C4">
      <w:pPr>
        <w:rPr>
          <w:sz w:val="22"/>
          <w:szCs w:val="22"/>
        </w:rPr>
      </w:pPr>
    </w:p>
    <w:p w14:paraId="639C82A6" w14:textId="77777777" w:rsidR="00312EAD" w:rsidRPr="00B256D0" w:rsidRDefault="00312EAD" w:rsidP="001F78C4">
      <w:pPr>
        <w:rPr>
          <w:sz w:val="22"/>
          <w:szCs w:val="22"/>
        </w:rPr>
      </w:pPr>
    </w:p>
    <w:p w14:paraId="088A2140" w14:textId="588DDE86" w:rsidR="00694A3F" w:rsidRPr="00312EAD" w:rsidRDefault="00F963E8" w:rsidP="0076711E">
      <w:pPr>
        <w:pStyle w:val="Heading2"/>
        <w:numPr>
          <w:ilvl w:val="1"/>
          <w:numId w:val="39"/>
        </w:numPr>
        <w:rPr>
          <w:rFonts w:cs="Times New Roman"/>
        </w:rPr>
      </w:pPr>
      <w:bookmarkStart w:id="188" w:name="_Ref207700347"/>
      <w:bookmarkStart w:id="189" w:name="_Toc227680145"/>
      <w:r w:rsidRPr="00312EAD">
        <w:rPr>
          <w:rFonts w:cs="Times New Roman"/>
        </w:rPr>
        <w:t xml:space="preserve">Prasības </w:t>
      </w:r>
      <w:r w:rsidR="006333DD" w:rsidRPr="00312EAD">
        <w:rPr>
          <w:rFonts w:cs="Times New Roman"/>
        </w:rPr>
        <w:t>i</w:t>
      </w:r>
      <w:r w:rsidRPr="00312EAD">
        <w:rPr>
          <w:rFonts w:cs="Times New Roman"/>
        </w:rPr>
        <w:t>zstrādātāja nodevumiem</w:t>
      </w:r>
      <w:bookmarkEnd w:id="152"/>
      <w:bookmarkEnd w:id="153"/>
      <w:bookmarkEnd w:id="154"/>
      <w:bookmarkEnd w:id="188"/>
      <w:bookmarkEnd w:id="189"/>
    </w:p>
    <w:p w14:paraId="7249724B" w14:textId="72D6448F" w:rsidR="00FE44B8" w:rsidRPr="009B6BBC" w:rsidRDefault="009F623F" w:rsidP="009B6BBC">
      <w:pPr>
        <w:rPr>
          <w:rStyle w:val="normaltextrun"/>
        </w:rPr>
      </w:pPr>
      <w:r w:rsidRPr="009B6BBC">
        <w:rPr>
          <w:rStyle w:val="normaltextrun"/>
        </w:rPr>
        <w:t>Izstrādātājs</w:t>
      </w:r>
      <w:r w:rsidR="00835CEC" w:rsidRPr="009B6BBC">
        <w:rPr>
          <w:rStyle w:val="normaltextrun"/>
        </w:rPr>
        <w:t xml:space="preserve"> izstrādā</w:t>
      </w:r>
      <w:r w:rsidR="00BF28A1" w:rsidRPr="009B6BBC">
        <w:rPr>
          <w:rStyle w:val="normaltextrun"/>
        </w:rPr>
        <w:t>, saskaņo ar Pasūtītāju</w:t>
      </w:r>
      <w:r w:rsidR="00835CEC" w:rsidRPr="009B6BBC">
        <w:rPr>
          <w:rStyle w:val="normaltextrun"/>
        </w:rPr>
        <w:t xml:space="preserve"> un kopā ar pieņemšanas un nodošanas aktu iesniedz šādu dokumentāciju:</w:t>
      </w:r>
    </w:p>
    <w:tbl>
      <w:tblPr>
        <w:tblStyle w:val="TableGrid"/>
        <w:tblpPr w:leftFromText="181" w:rightFromText="181" w:vertAnchor="text" w:horzAnchor="margin" w:tblpY="41"/>
        <w:tblW w:w="1388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88"/>
        <w:gridCol w:w="12899"/>
      </w:tblGrid>
      <w:tr w:rsidR="00EA6775" w:rsidRPr="00B256D0" w14:paraId="32790791" w14:textId="77777777" w:rsidTr="00312EAD">
        <w:tc>
          <w:tcPr>
            <w:tcW w:w="988" w:type="dxa"/>
            <w:shd w:val="clear" w:color="auto" w:fill="F2F2F2" w:themeFill="background1" w:themeFillShade="F2"/>
            <w:vAlign w:val="center"/>
          </w:tcPr>
          <w:p w14:paraId="2B05D9BA" w14:textId="77777777" w:rsidR="00EA6775" w:rsidRPr="00B256D0" w:rsidRDefault="00EA6775" w:rsidP="00312EAD">
            <w:pPr>
              <w:jc w:val="center"/>
              <w:rPr>
                <w:b/>
                <w:bCs/>
                <w:sz w:val="22"/>
                <w:szCs w:val="22"/>
              </w:rPr>
            </w:pPr>
            <w:r w:rsidRPr="00B256D0">
              <w:rPr>
                <w:b/>
                <w:bCs/>
                <w:sz w:val="22"/>
                <w:szCs w:val="22"/>
              </w:rPr>
              <w:lastRenderedPageBreak/>
              <w:t>ID</w:t>
            </w:r>
          </w:p>
        </w:tc>
        <w:tc>
          <w:tcPr>
            <w:tcW w:w="12899" w:type="dxa"/>
            <w:shd w:val="clear" w:color="auto" w:fill="F2F2F2" w:themeFill="background1" w:themeFillShade="F2"/>
            <w:vAlign w:val="center"/>
          </w:tcPr>
          <w:p w14:paraId="1A7E8AD1" w14:textId="77777777" w:rsidR="00EA6775" w:rsidRPr="00B256D0" w:rsidRDefault="00EA6775" w:rsidP="00312EAD">
            <w:pPr>
              <w:jc w:val="center"/>
              <w:rPr>
                <w:b/>
                <w:bCs/>
                <w:sz w:val="22"/>
                <w:szCs w:val="22"/>
              </w:rPr>
            </w:pPr>
            <w:r w:rsidRPr="00B256D0">
              <w:rPr>
                <w:b/>
                <w:bCs/>
                <w:sz w:val="22"/>
                <w:szCs w:val="22"/>
              </w:rPr>
              <w:t>Prasības apraksts</w:t>
            </w:r>
          </w:p>
        </w:tc>
      </w:tr>
      <w:tr w:rsidR="00EA6775" w:rsidRPr="00B256D0" w14:paraId="2A8D3916" w14:textId="77777777" w:rsidTr="00312EAD">
        <w:tc>
          <w:tcPr>
            <w:tcW w:w="988" w:type="dxa"/>
          </w:tcPr>
          <w:p w14:paraId="682401EA" w14:textId="7085B9C0" w:rsidR="00EA6775" w:rsidRPr="00B256D0" w:rsidRDefault="00EA6775" w:rsidP="00312EAD">
            <w:pPr>
              <w:rPr>
                <w:sz w:val="22"/>
                <w:szCs w:val="22"/>
              </w:rPr>
            </w:pPr>
            <w:r w:rsidRPr="00B256D0">
              <w:rPr>
                <w:sz w:val="22"/>
                <w:szCs w:val="22"/>
              </w:rPr>
              <w:t>PIN001</w:t>
            </w:r>
          </w:p>
        </w:tc>
        <w:tc>
          <w:tcPr>
            <w:tcW w:w="12899" w:type="dxa"/>
          </w:tcPr>
          <w:p w14:paraId="486A6FB5" w14:textId="060D2D90" w:rsidR="00EA6775" w:rsidRPr="00C21A9F" w:rsidRDefault="00EA6775" w:rsidP="00312EAD">
            <w:r w:rsidRPr="00C21A9F">
              <w:rPr>
                <w:rFonts w:eastAsiaTheme="minorEastAsia"/>
              </w:rPr>
              <w:t>risku novērtējums</w:t>
            </w:r>
          </w:p>
        </w:tc>
      </w:tr>
      <w:tr w:rsidR="00EA6775" w:rsidRPr="00B256D0" w14:paraId="40E7644C" w14:textId="77777777" w:rsidTr="00312EAD">
        <w:tc>
          <w:tcPr>
            <w:tcW w:w="988" w:type="dxa"/>
          </w:tcPr>
          <w:p w14:paraId="06D3D6B7" w14:textId="20092DE2" w:rsidR="00EA6775" w:rsidRPr="00B256D0" w:rsidRDefault="00EA6775" w:rsidP="00312EAD">
            <w:pPr>
              <w:rPr>
                <w:sz w:val="22"/>
                <w:szCs w:val="22"/>
              </w:rPr>
            </w:pPr>
            <w:r w:rsidRPr="00B256D0">
              <w:rPr>
                <w:sz w:val="22"/>
                <w:szCs w:val="22"/>
              </w:rPr>
              <w:t>PIN002</w:t>
            </w:r>
          </w:p>
        </w:tc>
        <w:tc>
          <w:tcPr>
            <w:tcW w:w="12899" w:type="dxa"/>
          </w:tcPr>
          <w:p w14:paraId="5784DF20" w14:textId="34C35DDD" w:rsidR="00EA6775" w:rsidRPr="00C21A9F" w:rsidRDefault="00EA6775" w:rsidP="00312EAD">
            <w:r w:rsidRPr="00C21A9F">
              <w:t>projekta ceļ</w:t>
            </w:r>
            <w:r w:rsidR="00BB0BB1" w:rsidRPr="00C21A9F">
              <w:t>a</w:t>
            </w:r>
            <w:r w:rsidRPr="00C21A9F">
              <w:t xml:space="preserve"> karti un projekta realizācijas</w:t>
            </w:r>
            <w:r w:rsidR="00BD6ACA">
              <w:t xml:space="preserve"> (sistēmas ieviešanas)</w:t>
            </w:r>
            <w:r w:rsidRPr="00C21A9F">
              <w:t xml:space="preserve"> laika plāns</w:t>
            </w:r>
          </w:p>
        </w:tc>
      </w:tr>
      <w:tr w:rsidR="00EA6775" w:rsidRPr="00B256D0" w14:paraId="1D02BD94" w14:textId="77777777" w:rsidTr="00312EAD">
        <w:trPr>
          <w:trHeight w:val="309"/>
        </w:trPr>
        <w:tc>
          <w:tcPr>
            <w:tcW w:w="988" w:type="dxa"/>
          </w:tcPr>
          <w:p w14:paraId="07FF9858" w14:textId="45D2E7CF" w:rsidR="00EA6775" w:rsidRPr="00B256D0" w:rsidRDefault="00EA6775" w:rsidP="00312EAD">
            <w:pPr>
              <w:rPr>
                <w:sz w:val="22"/>
                <w:szCs w:val="22"/>
              </w:rPr>
            </w:pPr>
            <w:r w:rsidRPr="00B256D0">
              <w:rPr>
                <w:sz w:val="22"/>
                <w:szCs w:val="22"/>
              </w:rPr>
              <w:t>PIN003</w:t>
            </w:r>
          </w:p>
        </w:tc>
        <w:tc>
          <w:tcPr>
            <w:tcW w:w="12899" w:type="dxa"/>
          </w:tcPr>
          <w:p w14:paraId="73842E8C" w14:textId="0206A34A" w:rsidR="00EA6775" w:rsidRPr="00C21A9F" w:rsidRDefault="00EA6775" w:rsidP="00312EAD">
            <w:pPr>
              <w:rPr>
                <w:rFonts w:eastAsiaTheme="minorEastAsia"/>
              </w:rPr>
            </w:pPr>
            <w:r w:rsidRPr="00C21A9F">
              <w:rPr>
                <w:rFonts w:eastAsiaTheme="minorEastAsia"/>
              </w:rPr>
              <w:t>vadlīnijas datņu sagatavošanai</w:t>
            </w:r>
          </w:p>
        </w:tc>
      </w:tr>
      <w:tr w:rsidR="002D539D" w:rsidRPr="00B256D0" w14:paraId="048C954A" w14:textId="77777777" w:rsidTr="00312EAD">
        <w:tc>
          <w:tcPr>
            <w:tcW w:w="988" w:type="dxa"/>
          </w:tcPr>
          <w:p w14:paraId="0D2F9868" w14:textId="71101FDD" w:rsidR="002D539D" w:rsidRPr="00B256D0" w:rsidRDefault="002D539D" w:rsidP="00312EAD">
            <w:pPr>
              <w:rPr>
                <w:sz w:val="22"/>
                <w:szCs w:val="22"/>
              </w:rPr>
            </w:pPr>
            <w:r w:rsidRPr="00B256D0">
              <w:rPr>
                <w:sz w:val="22"/>
                <w:szCs w:val="22"/>
              </w:rPr>
              <w:t>PIN004</w:t>
            </w:r>
          </w:p>
        </w:tc>
        <w:tc>
          <w:tcPr>
            <w:tcW w:w="12899" w:type="dxa"/>
          </w:tcPr>
          <w:p w14:paraId="75F685C0" w14:textId="2DCB8E2C" w:rsidR="002D539D" w:rsidRPr="00C21A9F" w:rsidRDefault="002D539D" w:rsidP="00312EAD">
            <w:pPr>
              <w:rPr>
                <w:rFonts w:eastAsiaTheme="minorEastAsia"/>
              </w:rPr>
            </w:pPr>
            <w:r w:rsidRPr="00C21A9F">
              <w:t>izpildītājs nodrošina izstrādes vidi</w:t>
            </w:r>
          </w:p>
        </w:tc>
      </w:tr>
      <w:tr w:rsidR="002D539D" w:rsidRPr="00B256D0" w14:paraId="1F53FFB3" w14:textId="77777777" w:rsidTr="00312EAD">
        <w:tc>
          <w:tcPr>
            <w:tcW w:w="988" w:type="dxa"/>
          </w:tcPr>
          <w:p w14:paraId="2047DDCC" w14:textId="4515EF88" w:rsidR="002D539D" w:rsidRPr="00B256D0" w:rsidRDefault="002D539D" w:rsidP="00312EAD">
            <w:pPr>
              <w:rPr>
                <w:sz w:val="22"/>
                <w:szCs w:val="22"/>
              </w:rPr>
            </w:pPr>
            <w:r w:rsidRPr="00B256D0">
              <w:rPr>
                <w:sz w:val="22"/>
                <w:szCs w:val="22"/>
              </w:rPr>
              <w:t>PIN005</w:t>
            </w:r>
          </w:p>
        </w:tc>
        <w:tc>
          <w:tcPr>
            <w:tcW w:w="12899" w:type="dxa"/>
          </w:tcPr>
          <w:p w14:paraId="0014B182" w14:textId="751A0520" w:rsidR="002D539D" w:rsidRPr="00C21A9F" w:rsidRDefault="002D539D" w:rsidP="00312EAD">
            <w:pPr>
              <w:rPr>
                <w:rFonts w:eastAsiaTheme="minorEastAsia"/>
              </w:rPr>
            </w:pPr>
            <w:r w:rsidRPr="00C21A9F">
              <w:t>izpildītājs nodrošina testa vidi</w:t>
            </w:r>
          </w:p>
        </w:tc>
      </w:tr>
      <w:tr w:rsidR="002D539D" w:rsidRPr="00B256D0" w14:paraId="74773D2F" w14:textId="77777777" w:rsidTr="00312EAD">
        <w:tc>
          <w:tcPr>
            <w:tcW w:w="988" w:type="dxa"/>
          </w:tcPr>
          <w:p w14:paraId="412F873E" w14:textId="14282D55" w:rsidR="002D539D" w:rsidRPr="00B256D0" w:rsidRDefault="002D539D" w:rsidP="00312EAD">
            <w:pPr>
              <w:rPr>
                <w:sz w:val="22"/>
                <w:szCs w:val="22"/>
              </w:rPr>
            </w:pPr>
            <w:r w:rsidRPr="00B256D0">
              <w:rPr>
                <w:sz w:val="22"/>
                <w:szCs w:val="22"/>
              </w:rPr>
              <w:t>PIN006</w:t>
            </w:r>
          </w:p>
        </w:tc>
        <w:tc>
          <w:tcPr>
            <w:tcW w:w="12899" w:type="dxa"/>
          </w:tcPr>
          <w:p w14:paraId="576428FE" w14:textId="02437FFC" w:rsidR="002D539D" w:rsidRPr="00C21A9F" w:rsidRDefault="002D539D" w:rsidP="00312EAD">
            <w:r w:rsidRPr="00C21A9F">
              <w:rPr>
                <w:rFonts w:eastAsiaTheme="minorEastAsia"/>
              </w:rPr>
              <w:t>API izsaukumu aprakstus, t.sk., izsaukuma un visu iespējamo atbilžu piemērus ar lauku formātiem un skaidrojumiem</w:t>
            </w:r>
          </w:p>
        </w:tc>
      </w:tr>
      <w:tr w:rsidR="002D539D" w:rsidRPr="00B256D0" w14:paraId="50DABA8A" w14:textId="77777777" w:rsidTr="00312EAD">
        <w:tc>
          <w:tcPr>
            <w:tcW w:w="988" w:type="dxa"/>
          </w:tcPr>
          <w:p w14:paraId="2C342107" w14:textId="23DA1097" w:rsidR="002D539D" w:rsidRPr="00B256D0" w:rsidRDefault="002D539D" w:rsidP="00312EAD">
            <w:pPr>
              <w:rPr>
                <w:sz w:val="22"/>
                <w:szCs w:val="22"/>
              </w:rPr>
            </w:pPr>
            <w:r w:rsidRPr="00B256D0">
              <w:rPr>
                <w:sz w:val="22"/>
                <w:szCs w:val="22"/>
              </w:rPr>
              <w:t>PIN007</w:t>
            </w:r>
          </w:p>
        </w:tc>
        <w:tc>
          <w:tcPr>
            <w:tcW w:w="12899" w:type="dxa"/>
          </w:tcPr>
          <w:p w14:paraId="66E3C988" w14:textId="729194A0" w:rsidR="002D539D" w:rsidRPr="00C21A9F" w:rsidRDefault="002D539D" w:rsidP="00312EAD">
            <w:pPr>
              <w:rPr>
                <w:rFonts w:eastAsiaTheme="minorEastAsia"/>
              </w:rPr>
            </w:pPr>
            <w:r w:rsidRPr="00C21A9F">
              <w:rPr>
                <w:rFonts w:eastAsiaTheme="minorEastAsia"/>
              </w:rPr>
              <w:t>lietotāju rokasgrāmatu par pilnu sistēmas funkcionalitāti, kas iekļauj sevī arī  kļūdu interpretāciju</w:t>
            </w:r>
          </w:p>
        </w:tc>
      </w:tr>
      <w:tr w:rsidR="002D539D" w:rsidRPr="00B256D0" w14:paraId="7A912AE5" w14:textId="77777777" w:rsidTr="00312EAD">
        <w:tc>
          <w:tcPr>
            <w:tcW w:w="988" w:type="dxa"/>
          </w:tcPr>
          <w:p w14:paraId="1EA07B5C" w14:textId="4D8F72F5" w:rsidR="002D539D" w:rsidRPr="00B256D0" w:rsidRDefault="002D539D" w:rsidP="00312EAD">
            <w:pPr>
              <w:rPr>
                <w:sz w:val="22"/>
                <w:szCs w:val="22"/>
              </w:rPr>
            </w:pPr>
            <w:r w:rsidRPr="00B256D0">
              <w:rPr>
                <w:sz w:val="22"/>
                <w:szCs w:val="22"/>
              </w:rPr>
              <w:t>PIN008</w:t>
            </w:r>
          </w:p>
        </w:tc>
        <w:tc>
          <w:tcPr>
            <w:tcW w:w="12899" w:type="dxa"/>
          </w:tcPr>
          <w:p w14:paraId="0DA92B9A" w14:textId="55FFB32A" w:rsidR="002D539D" w:rsidRPr="00C21A9F" w:rsidRDefault="002D539D" w:rsidP="00312EAD">
            <w:pPr>
              <w:rPr>
                <w:rFonts w:eastAsiaTheme="minorEastAsia"/>
              </w:rPr>
            </w:pPr>
            <w:r w:rsidRPr="00C21A9F">
              <w:rPr>
                <w:rFonts w:eastAsiaTheme="minorEastAsia"/>
              </w:rPr>
              <w:t>administratora rokasgrāmatu par pilnu sistēmas funkcionalitāti</w:t>
            </w:r>
          </w:p>
        </w:tc>
      </w:tr>
      <w:tr w:rsidR="002D539D" w:rsidRPr="00B256D0" w14:paraId="2B89605C" w14:textId="77777777" w:rsidTr="00312EAD">
        <w:tc>
          <w:tcPr>
            <w:tcW w:w="988" w:type="dxa"/>
          </w:tcPr>
          <w:p w14:paraId="0F184BDB" w14:textId="34FF639F" w:rsidR="002D539D" w:rsidRPr="00B256D0" w:rsidRDefault="002D539D" w:rsidP="00312EAD">
            <w:pPr>
              <w:rPr>
                <w:sz w:val="22"/>
                <w:szCs w:val="22"/>
              </w:rPr>
            </w:pPr>
            <w:r w:rsidRPr="00B256D0">
              <w:rPr>
                <w:sz w:val="22"/>
                <w:szCs w:val="22"/>
              </w:rPr>
              <w:t>PIN009</w:t>
            </w:r>
          </w:p>
        </w:tc>
        <w:tc>
          <w:tcPr>
            <w:tcW w:w="12899" w:type="dxa"/>
          </w:tcPr>
          <w:p w14:paraId="3222DA5D" w14:textId="4D893889" w:rsidR="002D539D" w:rsidRPr="00C21A9F" w:rsidRDefault="002D539D" w:rsidP="00312EAD">
            <w:pPr>
              <w:rPr>
                <w:rFonts w:eastAsiaTheme="minorEastAsia"/>
              </w:rPr>
            </w:pPr>
            <w:r w:rsidRPr="00C21A9F">
              <w:rPr>
                <w:rFonts w:eastAsiaTheme="minorEastAsia"/>
              </w:rPr>
              <w:t>programatūras projektējuma apraksts (PPA), datubāzes struktūras apraksts (ER diagrammas, tabulas, relācijas).</w:t>
            </w:r>
          </w:p>
        </w:tc>
      </w:tr>
      <w:tr w:rsidR="002D539D" w:rsidRPr="00B256D0" w14:paraId="0B866C8F" w14:textId="77777777" w:rsidTr="00312EAD">
        <w:tc>
          <w:tcPr>
            <w:tcW w:w="988" w:type="dxa"/>
          </w:tcPr>
          <w:p w14:paraId="7C70D15B" w14:textId="6CA9D1AB" w:rsidR="002D539D" w:rsidRPr="00B256D0" w:rsidRDefault="002D539D" w:rsidP="00312EAD">
            <w:pPr>
              <w:rPr>
                <w:sz w:val="22"/>
                <w:szCs w:val="22"/>
              </w:rPr>
            </w:pPr>
            <w:r w:rsidRPr="00B256D0">
              <w:rPr>
                <w:sz w:val="22"/>
                <w:szCs w:val="22"/>
              </w:rPr>
              <w:t>PIN010</w:t>
            </w:r>
          </w:p>
        </w:tc>
        <w:tc>
          <w:tcPr>
            <w:tcW w:w="12899" w:type="dxa"/>
          </w:tcPr>
          <w:p w14:paraId="0F1C8ED7" w14:textId="244AB74A" w:rsidR="002D539D" w:rsidRPr="00C21A9F" w:rsidRDefault="002D539D" w:rsidP="00312EAD">
            <w:pPr>
              <w:rPr>
                <w:rFonts w:eastAsiaTheme="minorEastAsia"/>
              </w:rPr>
            </w:pPr>
            <w:r w:rsidRPr="00C21A9F">
              <w:rPr>
                <w:rFonts w:eastAsiaTheme="minorEastAsia"/>
              </w:rPr>
              <w:t>programatūras prasību specifikācija (PPS)</w:t>
            </w:r>
          </w:p>
        </w:tc>
      </w:tr>
      <w:tr w:rsidR="002D539D" w:rsidRPr="00B256D0" w14:paraId="331B8EAC" w14:textId="77777777" w:rsidTr="00312EAD">
        <w:tc>
          <w:tcPr>
            <w:tcW w:w="988" w:type="dxa"/>
          </w:tcPr>
          <w:p w14:paraId="468CFFFC" w14:textId="53557CF8" w:rsidR="002D539D" w:rsidRPr="00B256D0" w:rsidRDefault="002D539D" w:rsidP="00312EAD">
            <w:pPr>
              <w:rPr>
                <w:sz w:val="22"/>
                <w:szCs w:val="22"/>
              </w:rPr>
            </w:pPr>
            <w:r w:rsidRPr="00B256D0">
              <w:rPr>
                <w:sz w:val="22"/>
                <w:szCs w:val="22"/>
              </w:rPr>
              <w:t>PIN011</w:t>
            </w:r>
          </w:p>
        </w:tc>
        <w:tc>
          <w:tcPr>
            <w:tcW w:w="12899" w:type="dxa"/>
          </w:tcPr>
          <w:p w14:paraId="2A4547E1" w14:textId="61664B5A" w:rsidR="002D539D" w:rsidRPr="00C21A9F" w:rsidRDefault="002D539D" w:rsidP="00312EAD">
            <w:pPr>
              <w:rPr>
                <w:rFonts w:eastAsiaTheme="minorEastAsia"/>
              </w:rPr>
            </w:pPr>
            <w:r w:rsidRPr="00C21A9F">
              <w:rPr>
                <w:rFonts w:eastAsiaTheme="minorEastAsia"/>
              </w:rPr>
              <w:t xml:space="preserve">detalizēta instrukcija: Sistēmas infrastruktūras atjaunošanas plāns, t.sk. rezerves kopiju </w:t>
            </w:r>
            <w:r w:rsidRPr="00C21A9F">
              <w:rPr>
                <w:rFonts w:eastAsiaTheme="minorEastAsia"/>
                <w:i/>
                <w:iCs/>
              </w:rPr>
              <w:t xml:space="preserve"> (</w:t>
            </w:r>
            <w:proofErr w:type="spellStart"/>
            <w:r w:rsidRPr="00C21A9F">
              <w:rPr>
                <w:rFonts w:eastAsiaTheme="minorEastAsia"/>
                <w:i/>
                <w:iCs/>
              </w:rPr>
              <w:t>backup</w:t>
            </w:r>
            <w:proofErr w:type="spellEnd"/>
            <w:r w:rsidRPr="00C21A9F">
              <w:rPr>
                <w:rFonts w:eastAsiaTheme="minorEastAsia"/>
                <w:i/>
                <w:iCs/>
              </w:rPr>
              <w:t>)</w:t>
            </w:r>
            <w:r w:rsidRPr="00C21A9F">
              <w:rPr>
                <w:rFonts w:eastAsiaTheme="minorEastAsia"/>
              </w:rPr>
              <w:t xml:space="preserve">  konfigurēšanas apraksti</w:t>
            </w:r>
          </w:p>
        </w:tc>
      </w:tr>
      <w:tr w:rsidR="002D539D" w:rsidRPr="00B256D0" w14:paraId="1AC119E6" w14:textId="77777777" w:rsidTr="00312EAD">
        <w:tc>
          <w:tcPr>
            <w:tcW w:w="988" w:type="dxa"/>
          </w:tcPr>
          <w:p w14:paraId="0A5DD7C6" w14:textId="0DBD6630" w:rsidR="002D539D" w:rsidRPr="00B256D0" w:rsidRDefault="002D539D" w:rsidP="00312EAD">
            <w:pPr>
              <w:rPr>
                <w:sz w:val="22"/>
                <w:szCs w:val="22"/>
              </w:rPr>
            </w:pPr>
            <w:r w:rsidRPr="00B256D0">
              <w:rPr>
                <w:sz w:val="22"/>
                <w:szCs w:val="22"/>
              </w:rPr>
              <w:t>PIN012</w:t>
            </w:r>
          </w:p>
        </w:tc>
        <w:tc>
          <w:tcPr>
            <w:tcW w:w="12899" w:type="dxa"/>
          </w:tcPr>
          <w:p w14:paraId="4D2B8CB0" w14:textId="2C65A1C0" w:rsidR="002D539D" w:rsidRPr="00C21A9F" w:rsidRDefault="002D539D" w:rsidP="00312EAD">
            <w:pPr>
              <w:rPr>
                <w:rFonts w:eastAsiaTheme="minorEastAsia"/>
              </w:rPr>
            </w:pPr>
            <w:r w:rsidRPr="00C21A9F">
              <w:rPr>
                <w:rFonts w:eastAsiaTheme="minorEastAsia"/>
              </w:rPr>
              <w:t>instrukcijas par pieteikšanos, datu ievadi, kļūdu interpretāciju</w:t>
            </w:r>
          </w:p>
        </w:tc>
      </w:tr>
      <w:tr w:rsidR="002D539D" w:rsidRPr="00B256D0" w14:paraId="68DD60AA" w14:textId="77777777" w:rsidTr="00312EAD">
        <w:tc>
          <w:tcPr>
            <w:tcW w:w="988" w:type="dxa"/>
          </w:tcPr>
          <w:p w14:paraId="6845F77B" w14:textId="3605E547" w:rsidR="002D539D" w:rsidRPr="00B256D0" w:rsidRDefault="002D539D" w:rsidP="00312EAD">
            <w:pPr>
              <w:rPr>
                <w:sz w:val="22"/>
                <w:szCs w:val="22"/>
              </w:rPr>
            </w:pPr>
            <w:r w:rsidRPr="00B256D0">
              <w:rPr>
                <w:sz w:val="22"/>
                <w:szCs w:val="22"/>
              </w:rPr>
              <w:t>PIN013</w:t>
            </w:r>
          </w:p>
        </w:tc>
        <w:tc>
          <w:tcPr>
            <w:tcW w:w="12899" w:type="dxa"/>
          </w:tcPr>
          <w:p w14:paraId="5F341E14" w14:textId="51FB055C" w:rsidR="002D539D" w:rsidRPr="00C21A9F" w:rsidRDefault="002D539D" w:rsidP="00312EAD">
            <w:pPr>
              <w:rPr>
                <w:highlight w:val="green"/>
              </w:rPr>
            </w:pPr>
            <w:r w:rsidRPr="00C21A9F">
              <w:rPr>
                <w:rFonts w:eastAsiaTheme="minorEastAsia"/>
              </w:rPr>
              <w:t xml:space="preserve">piekļuves dati (lietotāji, paroles, atslēgas, API </w:t>
            </w:r>
            <w:proofErr w:type="spellStart"/>
            <w:r w:rsidRPr="00C21A9F">
              <w:rPr>
                <w:rFonts w:eastAsiaTheme="minorEastAsia"/>
              </w:rPr>
              <w:t>tokeni</w:t>
            </w:r>
            <w:proofErr w:type="spellEnd"/>
            <w:r w:rsidRPr="00C21A9F">
              <w:rPr>
                <w:rFonts w:eastAsiaTheme="minorEastAsia"/>
              </w:rPr>
              <w:t>)</w:t>
            </w:r>
          </w:p>
        </w:tc>
      </w:tr>
      <w:tr w:rsidR="002D539D" w:rsidRPr="00B256D0" w14:paraId="749A258E" w14:textId="77777777" w:rsidTr="00312EAD">
        <w:tc>
          <w:tcPr>
            <w:tcW w:w="988" w:type="dxa"/>
          </w:tcPr>
          <w:p w14:paraId="375BA241" w14:textId="1B39A438" w:rsidR="002D539D" w:rsidRPr="00B256D0" w:rsidRDefault="002D539D" w:rsidP="00312EAD">
            <w:pPr>
              <w:rPr>
                <w:sz w:val="22"/>
                <w:szCs w:val="22"/>
              </w:rPr>
            </w:pPr>
            <w:r w:rsidRPr="00B256D0">
              <w:rPr>
                <w:sz w:val="22"/>
                <w:szCs w:val="22"/>
              </w:rPr>
              <w:t>PIN014</w:t>
            </w:r>
          </w:p>
        </w:tc>
        <w:tc>
          <w:tcPr>
            <w:tcW w:w="12899" w:type="dxa"/>
          </w:tcPr>
          <w:p w14:paraId="516C6A2F" w14:textId="2609869F" w:rsidR="002D539D" w:rsidRPr="00C21A9F" w:rsidRDefault="002D539D" w:rsidP="00312EAD">
            <w:pPr>
              <w:rPr>
                <w:rFonts w:eastAsiaTheme="minorEastAsia"/>
              </w:rPr>
            </w:pPr>
            <w:r w:rsidRPr="00C21A9F">
              <w:rPr>
                <w:rFonts w:eastAsiaTheme="minorEastAsia"/>
              </w:rPr>
              <w:t xml:space="preserve">mācību plāns un mācību materiāli </w:t>
            </w:r>
          </w:p>
        </w:tc>
      </w:tr>
      <w:tr w:rsidR="002D539D" w:rsidRPr="00B256D0" w14:paraId="776C5895" w14:textId="77777777" w:rsidTr="00312EAD">
        <w:tc>
          <w:tcPr>
            <w:tcW w:w="988" w:type="dxa"/>
          </w:tcPr>
          <w:p w14:paraId="2595548F" w14:textId="0D5DC081" w:rsidR="002D539D" w:rsidRPr="00B256D0" w:rsidRDefault="002D539D" w:rsidP="00312EAD">
            <w:pPr>
              <w:rPr>
                <w:sz w:val="22"/>
                <w:szCs w:val="22"/>
              </w:rPr>
            </w:pPr>
            <w:r w:rsidRPr="00B256D0">
              <w:rPr>
                <w:sz w:val="22"/>
                <w:szCs w:val="22"/>
              </w:rPr>
              <w:t>PIN015</w:t>
            </w:r>
          </w:p>
        </w:tc>
        <w:tc>
          <w:tcPr>
            <w:tcW w:w="12899" w:type="dxa"/>
          </w:tcPr>
          <w:p w14:paraId="6CD9B7C8" w14:textId="567E4053" w:rsidR="002D539D" w:rsidRPr="00C21A9F" w:rsidRDefault="002D539D" w:rsidP="00312EAD">
            <w:pPr>
              <w:rPr>
                <w:rFonts w:eastAsiaTheme="minorEastAsia"/>
              </w:rPr>
            </w:pPr>
            <w:r w:rsidRPr="00C21A9F">
              <w:rPr>
                <w:rStyle w:val="normaltextrun"/>
                <w:lang w:eastAsia="lv-LV"/>
              </w:rPr>
              <w:t>Dokumentācija Izstrādātājam jāpapildina katrā ieviešanas, pielāgošanas un konfigurēšanas posmā un jāuztur aktuāls visā Līguma realizācijas laikā, nodrošinot tā aktuālās versijas pieejamību Pasūtītājam.</w:t>
            </w:r>
          </w:p>
        </w:tc>
      </w:tr>
      <w:tr w:rsidR="002D539D" w:rsidRPr="00B256D0" w14:paraId="4A47A55B" w14:textId="77777777" w:rsidTr="00312EAD">
        <w:tc>
          <w:tcPr>
            <w:tcW w:w="988" w:type="dxa"/>
          </w:tcPr>
          <w:p w14:paraId="63A7AC26" w14:textId="60AEC544" w:rsidR="002D539D" w:rsidRPr="00B256D0" w:rsidRDefault="002D539D" w:rsidP="00312EAD">
            <w:pPr>
              <w:rPr>
                <w:sz w:val="22"/>
                <w:szCs w:val="22"/>
              </w:rPr>
            </w:pPr>
            <w:r w:rsidRPr="00B256D0">
              <w:rPr>
                <w:sz w:val="22"/>
                <w:szCs w:val="22"/>
              </w:rPr>
              <w:t>PIN016</w:t>
            </w:r>
          </w:p>
        </w:tc>
        <w:tc>
          <w:tcPr>
            <w:tcW w:w="12899" w:type="dxa"/>
          </w:tcPr>
          <w:p w14:paraId="32841774" w14:textId="4476A3B1" w:rsidR="002D539D" w:rsidRPr="00C21A9F" w:rsidRDefault="002D539D" w:rsidP="00312EAD">
            <w:pPr>
              <w:rPr>
                <w:rStyle w:val="normaltextrun"/>
                <w:lang w:eastAsia="lv-LV"/>
              </w:rPr>
            </w:pPr>
            <w:r w:rsidRPr="00C21A9F">
              <w:rPr>
                <w:rStyle w:val="normaltextrun"/>
              </w:rPr>
              <w:t xml:space="preserve">Dokumentācija </w:t>
            </w:r>
            <w:r w:rsidRPr="00C21A9F">
              <w:t xml:space="preserve">Izpildītājam </w:t>
            </w:r>
            <w:r w:rsidRPr="00C21A9F">
              <w:rPr>
                <w:rStyle w:val="normaltextrun"/>
              </w:rPr>
              <w:t>ir jāiesniedz Pasūtītājam latviešu valodā elektroniski rediģējamā (MS Word vai MS Excel atpazīstamā) formātā. Vienojoties ar Pasūtītāju, Izpildītājs var apvienot vairākas rokasgrāmatas vienā.</w:t>
            </w:r>
          </w:p>
        </w:tc>
      </w:tr>
    </w:tbl>
    <w:p w14:paraId="13C0B60E" w14:textId="12787F6C" w:rsidR="00F564A9" w:rsidRPr="00B256D0" w:rsidRDefault="00F564A9">
      <w:pPr>
        <w:rPr>
          <w:rFonts w:eastAsiaTheme="minorEastAsia"/>
          <w:color w:val="2F5496" w:themeColor="accent1" w:themeShade="BF"/>
          <w:sz w:val="22"/>
          <w:szCs w:val="22"/>
        </w:rPr>
      </w:pPr>
    </w:p>
    <w:p w14:paraId="6C6FFCB7" w14:textId="77777777" w:rsidR="00EB63D7" w:rsidRDefault="00EB63D7">
      <w:pPr>
        <w:rPr>
          <w:rFonts w:eastAsiaTheme="minorEastAsia"/>
          <w:color w:val="2F5496" w:themeColor="accent1" w:themeShade="BF"/>
          <w:sz w:val="22"/>
          <w:szCs w:val="22"/>
        </w:rPr>
      </w:pPr>
    </w:p>
    <w:p w14:paraId="361EC604" w14:textId="77777777" w:rsidR="00D714BF" w:rsidRPr="00B256D0" w:rsidRDefault="00D714BF">
      <w:pPr>
        <w:rPr>
          <w:rFonts w:eastAsiaTheme="minorEastAsia"/>
          <w:color w:val="2F5496" w:themeColor="accent1" w:themeShade="BF"/>
          <w:sz w:val="22"/>
          <w:szCs w:val="22"/>
        </w:rPr>
      </w:pPr>
    </w:p>
    <w:p w14:paraId="437DAF02" w14:textId="20DA7CF5" w:rsidR="00350888" w:rsidRPr="00B11B35" w:rsidRDefault="00D573FC" w:rsidP="0076711E">
      <w:pPr>
        <w:pStyle w:val="Heading2"/>
        <w:numPr>
          <w:ilvl w:val="1"/>
          <w:numId w:val="39"/>
        </w:numPr>
        <w:rPr>
          <w:rFonts w:cs="Times New Roman"/>
        </w:rPr>
      </w:pPr>
      <w:bookmarkStart w:id="190" w:name="_Toc202879111"/>
      <w:bookmarkStart w:id="191" w:name="_Toc202944252"/>
      <w:bookmarkStart w:id="192" w:name="_Ref207698851"/>
      <w:bookmarkStart w:id="193" w:name="_Toc227680146"/>
      <w:bookmarkEnd w:id="190"/>
      <w:bookmarkEnd w:id="191"/>
      <w:r w:rsidRPr="00B11B35">
        <w:rPr>
          <w:rFonts w:cs="Times New Roman"/>
        </w:rPr>
        <w:t>Prasības apmācībām</w:t>
      </w:r>
      <w:bookmarkEnd w:id="192"/>
      <w:bookmarkEnd w:id="193"/>
    </w:p>
    <w:tbl>
      <w:tblPr>
        <w:tblStyle w:val="TableGrid"/>
        <w:tblpPr w:leftFromText="181" w:rightFromText="181" w:vertAnchor="text" w:horzAnchor="margin" w:tblpY="41"/>
        <w:tblW w:w="1388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88"/>
        <w:gridCol w:w="12899"/>
      </w:tblGrid>
      <w:tr w:rsidR="00EA6775" w:rsidRPr="00B256D0" w14:paraId="5A71E430" w14:textId="77777777" w:rsidTr="00D714BF">
        <w:tc>
          <w:tcPr>
            <w:tcW w:w="988" w:type="dxa"/>
            <w:shd w:val="clear" w:color="auto" w:fill="F2F2F2" w:themeFill="background1" w:themeFillShade="F2"/>
            <w:vAlign w:val="center"/>
          </w:tcPr>
          <w:p w14:paraId="24146F95" w14:textId="77777777" w:rsidR="00EA6775" w:rsidRPr="00B256D0" w:rsidRDefault="00EA6775" w:rsidP="00D714BF">
            <w:pPr>
              <w:jc w:val="center"/>
              <w:rPr>
                <w:b/>
                <w:bCs/>
                <w:sz w:val="22"/>
                <w:szCs w:val="22"/>
              </w:rPr>
            </w:pPr>
            <w:r w:rsidRPr="00B256D0">
              <w:rPr>
                <w:b/>
                <w:bCs/>
                <w:sz w:val="22"/>
                <w:szCs w:val="22"/>
              </w:rPr>
              <w:t>ID</w:t>
            </w:r>
          </w:p>
        </w:tc>
        <w:tc>
          <w:tcPr>
            <w:tcW w:w="12899" w:type="dxa"/>
            <w:shd w:val="clear" w:color="auto" w:fill="F2F2F2" w:themeFill="background1" w:themeFillShade="F2"/>
            <w:vAlign w:val="center"/>
          </w:tcPr>
          <w:p w14:paraId="3F096685" w14:textId="77777777" w:rsidR="00EA6775" w:rsidRPr="00B256D0" w:rsidRDefault="00EA6775" w:rsidP="00D714BF">
            <w:pPr>
              <w:jc w:val="center"/>
              <w:rPr>
                <w:b/>
                <w:bCs/>
                <w:sz w:val="22"/>
                <w:szCs w:val="22"/>
              </w:rPr>
            </w:pPr>
            <w:r w:rsidRPr="00B256D0">
              <w:rPr>
                <w:b/>
                <w:bCs/>
                <w:sz w:val="22"/>
                <w:szCs w:val="22"/>
              </w:rPr>
              <w:t>Prasības apraksts</w:t>
            </w:r>
          </w:p>
        </w:tc>
      </w:tr>
      <w:tr w:rsidR="00EA6775" w:rsidRPr="00B256D0" w14:paraId="27E6D7E5" w14:textId="77777777" w:rsidTr="00D714BF">
        <w:trPr>
          <w:trHeight w:val="157"/>
        </w:trPr>
        <w:tc>
          <w:tcPr>
            <w:tcW w:w="988" w:type="dxa"/>
          </w:tcPr>
          <w:p w14:paraId="5E4BE8DE" w14:textId="2A7C5A9F" w:rsidR="00EA6775" w:rsidRPr="00B256D0" w:rsidRDefault="00EA6775" w:rsidP="00D714BF">
            <w:pPr>
              <w:rPr>
                <w:sz w:val="22"/>
                <w:szCs w:val="22"/>
              </w:rPr>
            </w:pPr>
            <w:r w:rsidRPr="00B256D0">
              <w:rPr>
                <w:sz w:val="22"/>
                <w:szCs w:val="22"/>
              </w:rPr>
              <w:t>PA001</w:t>
            </w:r>
          </w:p>
        </w:tc>
        <w:tc>
          <w:tcPr>
            <w:tcW w:w="12899" w:type="dxa"/>
          </w:tcPr>
          <w:p w14:paraId="7F6C389F" w14:textId="5D031903" w:rsidR="002313E6" w:rsidRPr="004C6087" w:rsidRDefault="00EA6775" w:rsidP="00D714BF">
            <w:pPr>
              <w:pStyle w:val="paragraph"/>
              <w:spacing w:before="0" w:beforeAutospacing="0" w:after="0" w:afterAutospacing="0"/>
              <w:jc w:val="both"/>
              <w:textAlignment w:val="baseline"/>
            </w:pPr>
            <w:r w:rsidRPr="004C6087">
              <w:rPr>
                <w:rStyle w:val="normaltextrun"/>
              </w:rPr>
              <w:t xml:space="preserve">Izpildītājs nodrošina </w:t>
            </w:r>
            <w:r w:rsidR="001D66E1" w:rsidRPr="004C6087">
              <w:rPr>
                <w:rStyle w:val="normaltextrun"/>
              </w:rPr>
              <w:t xml:space="preserve">tiešsaistes </w:t>
            </w:r>
            <w:r w:rsidR="004C6087" w:rsidRPr="004C6087">
              <w:rPr>
                <w:rStyle w:val="normaltextrun"/>
              </w:rPr>
              <w:t xml:space="preserve"> sākotnējās </w:t>
            </w:r>
            <w:r w:rsidR="001D66E1" w:rsidRPr="004C6087">
              <w:rPr>
                <w:rStyle w:val="normaltextrun"/>
              </w:rPr>
              <w:t xml:space="preserve">apmācības katrai lietotāju grupai atsevišķi. </w:t>
            </w:r>
            <w:r w:rsidR="00276465">
              <w:rPr>
                <w:rStyle w:val="normaltextrun"/>
              </w:rPr>
              <w:t>(s</w:t>
            </w:r>
            <w:r w:rsidR="00F46069">
              <w:rPr>
                <w:rStyle w:val="normaltextrun"/>
              </w:rPr>
              <w:t xml:space="preserve">kat. </w:t>
            </w:r>
            <w:r w:rsidR="00276465" w:rsidRPr="00276465">
              <w:rPr>
                <w:rStyle w:val="normaltextrun"/>
                <w:color w:val="0070C0"/>
                <w:u w:val="single"/>
              </w:rPr>
              <w:fldChar w:fldCharType="begin"/>
            </w:r>
            <w:r w:rsidR="00276465" w:rsidRPr="00276465">
              <w:rPr>
                <w:rStyle w:val="normaltextrun"/>
                <w:color w:val="0070C0"/>
                <w:u w:val="single"/>
              </w:rPr>
              <w:instrText xml:space="preserve"> REF _Ref220359621 \r \h </w:instrText>
            </w:r>
            <w:r w:rsidR="00276465" w:rsidRPr="00276465">
              <w:rPr>
                <w:rStyle w:val="normaltextrun"/>
                <w:color w:val="0070C0"/>
                <w:u w:val="single"/>
              </w:rPr>
            </w:r>
            <w:r w:rsidR="00276465" w:rsidRPr="00276465">
              <w:rPr>
                <w:rStyle w:val="normaltextrun"/>
                <w:color w:val="0070C0"/>
                <w:u w:val="single"/>
              </w:rPr>
              <w:fldChar w:fldCharType="separate"/>
            </w:r>
            <w:r w:rsidR="00570C23">
              <w:rPr>
                <w:rStyle w:val="normaltextrun"/>
                <w:color w:val="0070C0"/>
                <w:u w:val="single"/>
              </w:rPr>
              <w:t>8.2</w:t>
            </w:r>
            <w:r w:rsidR="00276465" w:rsidRPr="00276465">
              <w:rPr>
                <w:rStyle w:val="normaltextrun"/>
                <w:color w:val="0070C0"/>
                <w:u w:val="single"/>
              </w:rPr>
              <w:fldChar w:fldCharType="end"/>
            </w:r>
            <w:r w:rsidR="00276465" w:rsidRPr="00276465">
              <w:rPr>
                <w:rStyle w:val="normaltextrun"/>
                <w:color w:val="0070C0"/>
                <w:u w:val="single"/>
              </w:rPr>
              <w:t xml:space="preserve"> </w:t>
            </w:r>
            <w:r w:rsidR="00E45D6D" w:rsidRPr="00276465">
              <w:rPr>
                <w:rStyle w:val="normaltextrun"/>
                <w:color w:val="0070C0"/>
                <w:u w:val="single"/>
              </w:rPr>
              <w:fldChar w:fldCharType="begin"/>
            </w:r>
            <w:r w:rsidR="00E45D6D" w:rsidRPr="00276465">
              <w:rPr>
                <w:rStyle w:val="normaltextrun"/>
                <w:color w:val="0070C0"/>
                <w:u w:val="single"/>
              </w:rPr>
              <w:instrText xml:space="preserve"> REF _Ref220359587 \h </w:instrText>
            </w:r>
            <w:r w:rsidR="00E45D6D" w:rsidRPr="00276465">
              <w:rPr>
                <w:rStyle w:val="normaltextrun"/>
                <w:color w:val="0070C0"/>
                <w:u w:val="single"/>
              </w:rPr>
            </w:r>
            <w:r w:rsidR="00E45D6D" w:rsidRPr="00276465">
              <w:rPr>
                <w:rStyle w:val="normaltextrun"/>
                <w:color w:val="0070C0"/>
                <w:u w:val="single"/>
              </w:rPr>
              <w:fldChar w:fldCharType="separate"/>
            </w:r>
            <w:r w:rsidR="00570C23" w:rsidRPr="00B256D0">
              <w:t>Lietotāju lomas un tiesības</w:t>
            </w:r>
            <w:r w:rsidR="00E45D6D" w:rsidRPr="00276465">
              <w:rPr>
                <w:rStyle w:val="normaltextrun"/>
                <w:color w:val="0070C0"/>
                <w:u w:val="single"/>
              </w:rPr>
              <w:fldChar w:fldCharType="end"/>
            </w:r>
            <w:r w:rsidR="00276465">
              <w:rPr>
                <w:rStyle w:val="normaltextrun"/>
                <w:color w:val="0070C0"/>
                <w:u w:val="single"/>
              </w:rPr>
              <w:t>)</w:t>
            </w:r>
          </w:p>
        </w:tc>
      </w:tr>
      <w:tr w:rsidR="00AE2A99" w:rsidRPr="00B256D0" w14:paraId="2A944E67" w14:textId="77777777" w:rsidTr="00D714BF">
        <w:tc>
          <w:tcPr>
            <w:tcW w:w="988" w:type="dxa"/>
          </w:tcPr>
          <w:p w14:paraId="5DF541D5" w14:textId="7FAD48F8" w:rsidR="00AE2A99" w:rsidRPr="00B256D0" w:rsidRDefault="00AE2A99" w:rsidP="00D714BF">
            <w:pPr>
              <w:rPr>
                <w:sz w:val="22"/>
                <w:szCs w:val="22"/>
              </w:rPr>
            </w:pPr>
            <w:r w:rsidRPr="00B256D0">
              <w:rPr>
                <w:sz w:val="22"/>
                <w:szCs w:val="22"/>
              </w:rPr>
              <w:t>PA002</w:t>
            </w:r>
          </w:p>
        </w:tc>
        <w:tc>
          <w:tcPr>
            <w:tcW w:w="12899" w:type="dxa"/>
          </w:tcPr>
          <w:p w14:paraId="24EB79D3" w14:textId="67253928" w:rsidR="00AE2A99" w:rsidRPr="004C6087" w:rsidRDefault="00AE2A99" w:rsidP="00D714BF">
            <w:pPr>
              <w:pStyle w:val="paragraph"/>
              <w:spacing w:before="0" w:beforeAutospacing="0" w:after="0" w:afterAutospacing="0"/>
              <w:jc w:val="both"/>
              <w:textAlignment w:val="baseline"/>
            </w:pPr>
            <w:r w:rsidRPr="004C6087">
              <w:rPr>
                <w:rStyle w:val="normaltextrun"/>
              </w:rPr>
              <w:t>Mācībām ir jāietver gan teorētiskā daļa, gan praktiskā daļa ar praktiskiem uzdevumiem un jābūt pielāgotiem sistēmas lietotāju lomām.</w:t>
            </w:r>
          </w:p>
        </w:tc>
      </w:tr>
      <w:tr w:rsidR="00AE2A99" w:rsidRPr="00B256D0" w14:paraId="4026CDF4" w14:textId="77777777" w:rsidTr="00D714BF">
        <w:tc>
          <w:tcPr>
            <w:tcW w:w="988" w:type="dxa"/>
          </w:tcPr>
          <w:p w14:paraId="0DE17CF7" w14:textId="34F12486" w:rsidR="00AE2A99" w:rsidRPr="00B256D0" w:rsidRDefault="00AE2A99" w:rsidP="00D714BF">
            <w:pPr>
              <w:rPr>
                <w:sz w:val="22"/>
                <w:szCs w:val="22"/>
              </w:rPr>
            </w:pPr>
            <w:r w:rsidRPr="00B256D0">
              <w:rPr>
                <w:sz w:val="22"/>
                <w:szCs w:val="22"/>
              </w:rPr>
              <w:t>PA003</w:t>
            </w:r>
          </w:p>
        </w:tc>
        <w:tc>
          <w:tcPr>
            <w:tcW w:w="12899" w:type="dxa"/>
          </w:tcPr>
          <w:p w14:paraId="1A0E9BC2" w14:textId="77777777" w:rsidR="00AE2A99" w:rsidRPr="004C6087" w:rsidRDefault="00AE2A99" w:rsidP="00D714BF">
            <w:pPr>
              <w:jc w:val="both"/>
              <w:rPr>
                <w:rStyle w:val="normaltextrun"/>
                <w:rFonts w:eastAsia="Arial"/>
                <w:bCs/>
                <w:lang w:eastAsia="ar-SA"/>
              </w:rPr>
            </w:pPr>
            <w:r w:rsidRPr="004C6087">
              <w:rPr>
                <w:rStyle w:val="normaltextrun"/>
                <w:rFonts w:eastAsia="Arial"/>
                <w:bCs/>
                <w:lang w:eastAsia="ar-SA"/>
              </w:rPr>
              <w:t>Izpildītājs  nodrošina  mācību veikšanu un sagatavo šādus nodevumus, kuri tiek saskaņoti ar Pasūtītāju pirms apmācībām:</w:t>
            </w:r>
          </w:p>
          <w:p w14:paraId="3D7A2E5A" w14:textId="77777777" w:rsidR="00AE2A99" w:rsidRPr="004C6087" w:rsidRDefault="00AE2A99" w:rsidP="00D714BF">
            <w:pPr>
              <w:pStyle w:val="VKBody"/>
              <w:numPr>
                <w:ilvl w:val="0"/>
                <w:numId w:val="26"/>
              </w:numPr>
              <w:rPr>
                <w:rStyle w:val="normaltextrun"/>
                <w:rFonts w:eastAsia="Arial" w:cs="Times New Roman"/>
                <w:bCs/>
                <w:kern w:val="2"/>
                <w:lang w:eastAsia="ar-SA"/>
                <w14:ligatures w14:val="standardContextual"/>
              </w:rPr>
            </w:pPr>
            <w:r w:rsidRPr="004C6087">
              <w:rPr>
                <w:rStyle w:val="normaltextrun"/>
                <w:rFonts w:eastAsia="Arial" w:cs="Times New Roman"/>
                <w:bCs/>
                <w:kern w:val="2"/>
                <w:lang w:eastAsia="ar-SA"/>
                <w14:ligatures w14:val="standardContextual"/>
              </w:rPr>
              <w:t>mācību plāns, kurā ir aprakstīts mācību mērķis, mācību saturs katrai lietotāju grupai un laika grafiks</w:t>
            </w:r>
          </w:p>
          <w:p w14:paraId="13511A79" w14:textId="77777777" w:rsidR="00AE2A99" w:rsidRPr="004C6087" w:rsidRDefault="00AE2A99" w:rsidP="00D714BF">
            <w:pPr>
              <w:pStyle w:val="VKBody"/>
              <w:numPr>
                <w:ilvl w:val="0"/>
                <w:numId w:val="26"/>
              </w:numPr>
              <w:rPr>
                <w:rStyle w:val="normaltextrun"/>
                <w:rFonts w:eastAsia="Arial" w:cs="Times New Roman"/>
                <w:bCs/>
                <w:kern w:val="2"/>
                <w:lang w:eastAsia="ar-SA"/>
                <w14:ligatures w14:val="standardContextual"/>
              </w:rPr>
            </w:pPr>
            <w:r w:rsidRPr="004C6087">
              <w:rPr>
                <w:rStyle w:val="normaltextrun"/>
                <w:rFonts w:eastAsia="Arial" w:cs="Times New Roman"/>
                <w:bCs/>
                <w:kern w:val="2"/>
                <w:lang w:eastAsia="ar-SA"/>
                <w14:ligatures w14:val="standardContextual"/>
              </w:rPr>
              <w:t>mācību materiāli MS PowerPoint, MS Word vai cita formātā</w:t>
            </w:r>
          </w:p>
          <w:p w14:paraId="29715D63" w14:textId="77777777" w:rsidR="00AE2A99" w:rsidRPr="004C6087" w:rsidRDefault="00AE2A99" w:rsidP="00D714BF">
            <w:pPr>
              <w:pStyle w:val="VKBody"/>
              <w:numPr>
                <w:ilvl w:val="0"/>
                <w:numId w:val="26"/>
              </w:numPr>
              <w:rPr>
                <w:rStyle w:val="normaltextrun"/>
                <w:rFonts w:eastAsia="Arial" w:cs="Times New Roman"/>
                <w:bCs/>
                <w:kern w:val="2"/>
                <w:lang w:eastAsia="ar-SA"/>
                <w14:ligatures w14:val="standardContextual"/>
              </w:rPr>
            </w:pPr>
            <w:r w:rsidRPr="004C6087">
              <w:rPr>
                <w:rStyle w:val="normaltextrun"/>
                <w:rFonts w:eastAsia="Arial" w:cs="Times New Roman"/>
                <w:bCs/>
                <w:kern w:val="2"/>
                <w:lang w:eastAsia="ar-SA"/>
                <w14:ligatures w14:val="standardContextual"/>
              </w:rPr>
              <w:t>video materiāli (piem. video pamācības un/vai apmācību norises videoieraksti</w:t>
            </w:r>
            <w:r w:rsidRPr="004C6087">
              <w:rPr>
                <w:rStyle w:val="normaltextrun"/>
                <w:rFonts w:eastAsia="Arial" w:cs="Times New Roman"/>
                <w:bCs/>
                <w:lang w:eastAsia="ar-SA"/>
              </w:rPr>
              <w:t>)</w:t>
            </w:r>
          </w:p>
          <w:p w14:paraId="1E83C4EF" w14:textId="7D18791A" w:rsidR="00AE2A99" w:rsidRPr="004C6087" w:rsidRDefault="00AE2A99" w:rsidP="00D714BF">
            <w:pPr>
              <w:pStyle w:val="paragraph"/>
              <w:spacing w:before="0" w:beforeAutospacing="0" w:after="0" w:afterAutospacing="0"/>
              <w:jc w:val="both"/>
              <w:textAlignment w:val="baseline"/>
              <w:rPr>
                <w:rStyle w:val="normaltextrun"/>
              </w:rPr>
            </w:pPr>
            <w:r w:rsidRPr="004C6087">
              <w:rPr>
                <w:rStyle w:val="normaltextrun"/>
                <w:rFonts w:eastAsia="Arial"/>
                <w:bCs/>
                <w:kern w:val="2"/>
                <w:lang w:eastAsia="ar-SA"/>
                <w14:ligatures w14:val="standardContextual"/>
              </w:rPr>
              <w:t>praktisko uzdevumu apraksts</w:t>
            </w:r>
          </w:p>
        </w:tc>
      </w:tr>
      <w:tr w:rsidR="00AE2A99" w:rsidRPr="00B256D0" w14:paraId="203D905F" w14:textId="77777777" w:rsidTr="00D714BF">
        <w:trPr>
          <w:trHeight w:val="309"/>
        </w:trPr>
        <w:tc>
          <w:tcPr>
            <w:tcW w:w="988" w:type="dxa"/>
          </w:tcPr>
          <w:p w14:paraId="16909691" w14:textId="1001539D" w:rsidR="00AE2A99" w:rsidRPr="00B256D0" w:rsidRDefault="00AE2A99" w:rsidP="00D714BF">
            <w:pPr>
              <w:rPr>
                <w:sz w:val="22"/>
                <w:szCs w:val="22"/>
              </w:rPr>
            </w:pPr>
            <w:r w:rsidRPr="00B256D0">
              <w:rPr>
                <w:sz w:val="22"/>
                <w:szCs w:val="22"/>
              </w:rPr>
              <w:lastRenderedPageBreak/>
              <w:t>PA004</w:t>
            </w:r>
          </w:p>
        </w:tc>
        <w:tc>
          <w:tcPr>
            <w:tcW w:w="12899" w:type="dxa"/>
          </w:tcPr>
          <w:p w14:paraId="43ED07A6" w14:textId="2EEAC7FE" w:rsidR="00AE2A99" w:rsidRPr="004C6087" w:rsidRDefault="00AE2A99" w:rsidP="00D714BF">
            <w:pPr>
              <w:pStyle w:val="VKBody"/>
              <w:rPr>
                <w:rFonts w:cs="Times New Roman"/>
                <w:lang w:eastAsia="ar-SA"/>
              </w:rPr>
            </w:pPr>
            <w:r w:rsidRPr="004C6087">
              <w:rPr>
                <w:rStyle w:val="normaltextrun"/>
                <w:rFonts w:cs="Times New Roman"/>
                <w:bCs/>
              </w:rPr>
              <w:t>Izpildītājs nodrošina  lietotāju apmācības Sistēmas testa vidē pirms tiek pieņemti izstrādes darbi, lai pārliecinātos par lietotāju rokasgrāmatu piemērotību un Sistēmas pilnvērtīgu darbību. </w:t>
            </w:r>
          </w:p>
        </w:tc>
      </w:tr>
      <w:tr w:rsidR="00AE2A99" w:rsidRPr="00B256D0" w14:paraId="04DE007C" w14:textId="77777777" w:rsidTr="00D714BF">
        <w:tc>
          <w:tcPr>
            <w:tcW w:w="988" w:type="dxa"/>
          </w:tcPr>
          <w:p w14:paraId="74D84AC6" w14:textId="02B2754A" w:rsidR="00AE2A99" w:rsidRPr="00B256D0" w:rsidRDefault="00AE2A99" w:rsidP="00D714BF">
            <w:pPr>
              <w:rPr>
                <w:sz w:val="22"/>
                <w:szCs w:val="22"/>
              </w:rPr>
            </w:pPr>
            <w:r w:rsidRPr="00B256D0">
              <w:rPr>
                <w:sz w:val="22"/>
                <w:szCs w:val="22"/>
              </w:rPr>
              <w:t>PA005</w:t>
            </w:r>
          </w:p>
        </w:tc>
        <w:tc>
          <w:tcPr>
            <w:tcW w:w="12899" w:type="dxa"/>
          </w:tcPr>
          <w:p w14:paraId="00072455" w14:textId="77777777" w:rsidR="00AE2A99" w:rsidRPr="004C6087" w:rsidRDefault="00AE2A99" w:rsidP="00D714BF">
            <w:pPr>
              <w:rPr>
                <w:rStyle w:val="normaltextrun"/>
              </w:rPr>
            </w:pPr>
            <w:r w:rsidRPr="004C6087">
              <w:rPr>
                <w:rStyle w:val="normaltextrun"/>
              </w:rPr>
              <w:t>Jānodrošina, ka:</w:t>
            </w:r>
          </w:p>
          <w:p w14:paraId="0261F7DE" w14:textId="77777777" w:rsidR="009938CD" w:rsidRDefault="00AE2A99" w:rsidP="00D714BF">
            <w:pPr>
              <w:pStyle w:val="ListParagraph"/>
              <w:numPr>
                <w:ilvl w:val="0"/>
                <w:numId w:val="25"/>
              </w:numPr>
              <w:rPr>
                <w:rStyle w:val="normaltextrun"/>
                <w:rFonts w:ascii="Times New Roman" w:hAnsi="Times New Roman" w:cs="Times New Roman"/>
                <w:sz w:val="24"/>
                <w:szCs w:val="24"/>
              </w:rPr>
            </w:pPr>
            <w:r w:rsidRPr="004C6087">
              <w:rPr>
                <w:rStyle w:val="normaltextrun"/>
                <w:rFonts w:ascii="Times New Roman" w:hAnsi="Times New Roman" w:cs="Times New Roman"/>
                <w:sz w:val="24"/>
                <w:szCs w:val="24"/>
              </w:rPr>
              <w:t>apmācības tiek veiktas latviešu valodā</w:t>
            </w:r>
          </w:p>
          <w:p w14:paraId="28B98BF6" w14:textId="1B40073A" w:rsidR="00AE2A99" w:rsidRPr="009938CD" w:rsidRDefault="00AE2A99" w:rsidP="00D714BF">
            <w:pPr>
              <w:pStyle w:val="ListParagraph"/>
              <w:numPr>
                <w:ilvl w:val="0"/>
                <w:numId w:val="25"/>
              </w:numPr>
              <w:rPr>
                <w:rFonts w:ascii="Times New Roman" w:hAnsi="Times New Roman" w:cs="Times New Roman"/>
                <w:sz w:val="24"/>
                <w:szCs w:val="24"/>
              </w:rPr>
            </w:pPr>
            <w:r w:rsidRPr="009938CD">
              <w:rPr>
                <w:rStyle w:val="normaltextrun"/>
                <w:rFonts w:ascii="Times New Roman" w:hAnsi="Times New Roman" w:cs="Times New Roman"/>
                <w:sz w:val="24"/>
                <w:szCs w:val="24"/>
              </w:rPr>
              <w:t>mācību materiāli tiek izstrādāti latviešu valodā</w:t>
            </w:r>
          </w:p>
        </w:tc>
      </w:tr>
    </w:tbl>
    <w:p w14:paraId="3889AD66" w14:textId="5DF2B420" w:rsidR="008F4DBB" w:rsidRPr="00B256D0" w:rsidRDefault="008F4DBB">
      <w:pPr>
        <w:rPr>
          <w:sz w:val="22"/>
          <w:szCs w:val="22"/>
        </w:rPr>
        <w:sectPr w:rsidR="008F4DBB" w:rsidRPr="00B256D0" w:rsidSect="000F0714">
          <w:pgSz w:w="16838" w:h="11906" w:orient="landscape"/>
          <w:pgMar w:top="1701" w:right="1134" w:bottom="1134" w:left="1701" w:header="709" w:footer="709" w:gutter="0"/>
          <w:cols w:space="708"/>
          <w:docGrid w:linePitch="360"/>
        </w:sectPr>
      </w:pPr>
    </w:p>
    <w:p w14:paraId="6EB2E926" w14:textId="7A3F19FD" w:rsidR="00F963E8" w:rsidRPr="00B256D0" w:rsidRDefault="00F6217E" w:rsidP="000901D2">
      <w:pPr>
        <w:pStyle w:val="Heading1"/>
        <w:rPr>
          <w:rFonts w:cs="Times New Roman"/>
          <w:sz w:val="22"/>
          <w:szCs w:val="22"/>
        </w:rPr>
      </w:pPr>
      <w:bookmarkStart w:id="194" w:name="_Toc227680147"/>
      <w:r w:rsidRPr="00B256D0">
        <w:rPr>
          <w:rFonts w:cs="Times New Roman"/>
          <w:sz w:val="22"/>
          <w:szCs w:val="22"/>
        </w:rPr>
        <w:lastRenderedPageBreak/>
        <w:t>Pielikumi</w:t>
      </w:r>
      <w:bookmarkEnd w:id="194"/>
    </w:p>
    <w:p w14:paraId="6F5D1FFF" w14:textId="7F37A403" w:rsidR="004A5FF9" w:rsidRPr="00B256D0" w:rsidRDefault="00F6217E" w:rsidP="00F6217E">
      <w:pPr>
        <w:pStyle w:val="Heading2"/>
        <w:rPr>
          <w:rFonts w:cs="Times New Roman"/>
          <w:sz w:val="22"/>
          <w:szCs w:val="22"/>
        </w:rPr>
      </w:pPr>
      <w:bookmarkStart w:id="195" w:name="_Toc227680148"/>
      <w:r w:rsidRPr="00B256D0">
        <w:rPr>
          <w:rFonts w:cs="Times New Roman"/>
          <w:sz w:val="22"/>
          <w:szCs w:val="22"/>
        </w:rPr>
        <w:t>Pielikums 1</w:t>
      </w:r>
      <w:r w:rsidR="00E71667" w:rsidRPr="00B256D0">
        <w:rPr>
          <w:rFonts w:cs="Times New Roman"/>
          <w:sz w:val="22"/>
          <w:szCs w:val="22"/>
        </w:rPr>
        <w:t>.</w:t>
      </w:r>
      <w:bookmarkEnd w:id="195"/>
      <w:r w:rsidR="00E71667" w:rsidRPr="00B256D0">
        <w:rPr>
          <w:rFonts w:cs="Times New Roman"/>
          <w:sz w:val="22"/>
          <w:szCs w:val="22"/>
        </w:rPr>
        <w:t xml:space="preserve"> </w:t>
      </w:r>
    </w:p>
    <w:p w14:paraId="774DD292" w14:textId="656180A9" w:rsidR="009C614B" w:rsidRPr="00B256D0" w:rsidRDefault="00F94AFE" w:rsidP="009C614B">
      <w:pPr>
        <w:rPr>
          <w:sz w:val="22"/>
          <w:szCs w:val="22"/>
        </w:rPr>
      </w:pPr>
      <w:r w:rsidRPr="00B256D0">
        <w:rPr>
          <w:noProof/>
          <w:sz w:val="22"/>
          <w:szCs w:val="22"/>
        </w:rPr>
        <w:drawing>
          <wp:inline distT="0" distB="0" distL="0" distR="0" wp14:anchorId="6891BCF7" wp14:editId="582B2539">
            <wp:extent cx="5760085" cy="3531235"/>
            <wp:effectExtent l="0" t="0" r="0" b="0"/>
            <wp:docPr id="297758080" name="Picture 1" descr="A diagram of a mobile appli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758080" name="Picture 1" descr="A diagram of a mobile application&#10;&#10;AI-generated content may be incorrect."/>
                    <pic:cNvPicPr/>
                  </pic:nvPicPr>
                  <pic:blipFill>
                    <a:blip r:embed="rId23"/>
                    <a:stretch>
                      <a:fillRect/>
                    </a:stretch>
                  </pic:blipFill>
                  <pic:spPr>
                    <a:xfrm>
                      <a:off x="0" y="0"/>
                      <a:ext cx="5760085" cy="3531235"/>
                    </a:xfrm>
                    <a:prstGeom prst="rect">
                      <a:avLst/>
                    </a:prstGeom>
                  </pic:spPr>
                </pic:pic>
              </a:graphicData>
            </a:graphic>
          </wp:inline>
        </w:drawing>
      </w:r>
    </w:p>
    <w:p w14:paraId="7C58DBE9" w14:textId="6AB212A8" w:rsidR="004A5FF9" w:rsidRPr="00B256D0" w:rsidRDefault="00EC0D71">
      <w:pPr>
        <w:rPr>
          <w:rFonts w:eastAsiaTheme="majorEastAsia"/>
          <w:i/>
          <w:iCs/>
          <w:sz w:val="20"/>
          <w:szCs w:val="20"/>
        </w:rPr>
      </w:pPr>
      <w:r w:rsidRPr="00B256D0">
        <w:rPr>
          <w:rFonts w:eastAsiaTheme="majorEastAsia"/>
          <w:i/>
          <w:iCs/>
          <w:sz w:val="20"/>
          <w:szCs w:val="20"/>
        </w:rPr>
        <w:t xml:space="preserve">Diagramma 1. </w:t>
      </w:r>
      <w:r w:rsidR="00DC01F3">
        <w:rPr>
          <w:rFonts w:eastAsiaTheme="majorEastAsia"/>
          <w:i/>
          <w:iCs/>
          <w:sz w:val="20"/>
          <w:szCs w:val="20"/>
        </w:rPr>
        <w:t xml:space="preserve">Pašreizējā situācija. </w:t>
      </w:r>
      <w:r w:rsidRPr="00B256D0">
        <w:rPr>
          <w:rFonts w:eastAsiaTheme="majorEastAsia"/>
          <w:i/>
          <w:iCs/>
          <w:sz w:val="20"/>
          <w:szCs w:val="20"/>
        </w:rPr>
        <w:t>B</w:t>
      </w:r>
      <w:r w:rsidR="009766E3" w:rsidRPr="00B256D0">
        <w:rPr>
          <w:rFonts w:eastAsiaTheme="majorEastAsia"/>
          <w:i/>
          <w:iCs/>
          <w:sz w:val="20"/>
          <w:szCs w:val="20"/>
        </w:rPr>
        <w:t>iļ</w:t>
      </w:r>
      <w:r w:rsidRPr="00B256D0">
        <w:rPr>
          <w:rFonts w:eastAsiaTheme="majorEastAsia"/>
          <w:i/>
          <w:iCs/>
          <w:sz w:val="20"/>
          <w:szCs w:val="20"/>
        </w:rPr>
        <w:t xml:space="preserve">ešu </w:t>
      </w:r>
      <w:r w:rsidR="009766E3" w:rsidRPr="00B256D0">
        <w:rPr>
          <w:rFonts w:eastAsiaTheme="majorEastAsia"/>
          <w:i/>
          <w:iCs/>
          <w:sz w:val="20"/>
          <w:szCs w:val="20"/>
        </w:rPr>
        <w:t>tipi, veidi un izplatīšanas kanāli</w:t>
      </w:r>
    </w:p>
    <w:p w14:paraId="08BE60AE" w14:textId="77777777" w:rsidR="00EC0D71" w:rsidRPr="00B256D0" w:rsidRDefault="00EC0D71">
      <w:pPr>
        <w:rPr>
          <w:rFonts w:eastAsiaTheme="majorEastAsia"/>
          <w:color w:val="2F5496" w:themeColor="accent1" w:themeShade="BF"/>
          <w:sz w:val="22"/>
          <w:szCs w:val="22"/>
        </w:rPr>
      </w:pPr>
    </w:p>
    <w:p w14:paraId="743FF079" w14:textId="03C33516" w:rsidR="00F6217E" w:rsidRPr="00B256D0" w:rsidRDefault="004A5FF9" w:rsidP="004A5FF9">
      <w:pPr>
        <w:pStyle w:val="Heading2"/>
        <w:rPr>
          <w:rFonts w:cs="Times New Roman"/>
          <w:sz w:val="22"/>
          <w:szCs w:val="22"/>
        </w:rPr>
      </w:pPr>
      <w:bookmarkStart w:id="196" w:name="_Toc227680149"/>
      <w:r w:rsidRPr="00B256D0">
        <w:rPr>
          <w:rFonts w:cs="Times New Roman"/>
          <w:sz w:val="22"/>
          <w:szCs w:val="22"/>
        </w:rPr>
        <w:t>Pielikums 2</w:t>
      </w:r>
      <w:r w:rsidR="00E71667" w:rsidRPr="00B256D0">
        <w:rPr>
          <w:rFonts w:cs="Times New Roman"/>
          <w:sz w:val="22"/>
          <w:szCs w:val="22"/>
        </w:rPr>
        <w:t>.</w:t>
      </w:r>
      <w:bookmarkEnd w:id="196"/>
    </w:p>
    <w:p w14:paraId="73B082BF" w14:textId="5CA62AF8" w:rsidR="002B605F" w:rsidRPr="00B256D0" w:rsidRDefault="002B605F" w:rsidP="002B605F">
      <w:r w:rsidRPr="00B256D0">
        <w:rPr>
          <w:noProof/>
          <w:sz w:val="22"/>
          <w:szCs w:val="22"/>
        </w:rPr>
        <w:drawing>
          <wp:inline distT="0" distB="0" distL="0" distR="0" wp14:anchorId="6DCB42A2" wp14:editId="165E634B">
            <wp:extent cx="5760085" cy="3267737"/>
            <wp:effectExtent l="0" t="0" r="0" b="8890"/>
            <wp:docPr id="1142572539"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572539" name="Picture 1" descr="A diagram of a computer&#10;&#10;AI-generated content may be incorrect."/>
                    <pic:cNvPicPr/>
                  </pic:nvPicPr>
                  <pic:blipFill>
                    <a:blip r:embed="rId24"/>
                    <a:stretch>
                      <a:fillRect/>
                    </a:stretch>
                  </pic:blipFill>
                  <pic:spPr>
                    <a:xfrm>
                      <a:off x="0" y="0"/>
                      <a:ext cx="5760085" cy="3267737"/>
                    </a:xfrm>
                    <a:prstGeom prst="rect">
                      <a:avLst/>
                    </a:prstGeom>
                  </pic:spPr>
                </pic:pic>
              </a:graphicData>
            </a:graphic>
          </wp:inline>
        </w:drawing>
      </w:r>
    </w:p>
    <w:p w14:paraId="0E674C97" w14:textId="465DCDE6" w:rsidR="002B605F" w:rsidRDefault="002B605F" w:rsidP="0077287B">
      <w:pPr>
        <w:rPr>
          <w:i/>
          <w:iCs/>
          <w:sz w:val="20"/>
          <w:szCs w:val="20"/>
        </w:rPr>
      </w:pPr>
      <w:r w:rsidRPr="00B256D0">
        <w:rPr>
          <w:i/>
          <w:iCs/>
          <w:sz w:val="20"/>
          <w:szCs w:val="20"/>
        </w:rPr>
        <w:t xml:space="preserve">Diagramma 2. </w:t>
      </w:r>
      <w:r w:rsidR="002353F1" w:rsidRPr="00B256D0">
        <w:rPr>
          <w:i/>
          <w:iCs/>
          <w:sz w:val="20"/>
          <w:szCs w:val="20"/>
        </w:rPr>
        <w:t>Datu nesēja automatizētā reģistrēšana un produkta piesaistīšana</w:t>
      </w:r>
    </w:p>
    <w:p w14:paraId="15ED2080" w14:textId="58223000" w:rsidR="00816EA4" w:rsidRDefault="00816EA4">
      <w:pPr>
        <w:spacing w:after="160" w:line="259" w:lineRule="auto"/>
        <w:rPr>
          <w:i/>
          <w:iCs/>
          <w:sz w:val="20"/>
          <w:szCs w:val="20"/>
        </w:rPr>
      </w:pPr>
      <w:r>
        <w:rPr>
          <w:i/>
          <w:iCs/>
          <w:sz w:val="20"/>
          <w:szCs w:val="20"/>
        </w:rPr>
        <w:br w:type="page"/>
      </w:r>
    </w:p>
    <w:tbl>
      <w:tblPr>
        <w:tblStyle w:val="TableGrid"/>
        <w:tblW w:w="0" w:type="auto"/>
        <w:tblLook w:val="04A0" w:firstRow="1" w:lastRow="0" w:firstColumn="1" w:lastColumn="0" w:noHBand="0" w:noVBand="1"/>
      </w:tblPr>
      <w:tblGrid>
        <w:gridCol w:w="1406"/>
        <w:gridCol w:w="7655"/>
      </w:tblGrid>
      <w:tr w:rsidR="00816EA4" w14:paraId="72417DD9" w14:textId="77777777" w:rsidTr="00816EA4">
        <w:tc>
          <w:tcPr>
            <w:tcW w:w="1271" w:type="dxa"/>
            <w:shd w:val="clear" w:color="auto" w:fill="E2EFD9" w:themeFill="accent6" w:themeFillTint="33"/>
          </w:tcPr>
          <w:p w14:paraId="28A42C77" w14:textId="44B28B9F" w:rsidR="00816EA4" w:rsidRPr="00816EA4" w:rsidRDefault="00816EA4" w:rsidP="00816EA4">
            <w:pPr>
              <w:jc w:val="center"/>
              <w:rPr>
                <w:b/>
                <w:bCs/>
                <w:sz w:val="20"/>
                <w:szCs w:val="20"/>
              </w:rPr>
            </w:pPr>
            <w:r w:rsidRPr="00816EA4">
              <w:rPr>
                <w:b/>
                <w:bCs/>
                <w:sz w:val="20"/>
                <w:szCs w:val="20"/>
              </w:rPr>
              <w:lastRenderedPageBreak/>
              <w:t>T</w:t>
            </w:r>
            <w:r>
              <w:rPr>
                <w:b/>
                <w:bCs/>
                <w:sz w:val="20"/>
                <w:szCs w:val="20"/>
              </w:rPr>
              <w:t xml:space="preserve">ehniskās specifikācijas </w:t>
            </w:r>
            <w:r w:rsidRPr="00816EA4">
              <w:rPr>
                <w:b/>
                <w:bCs/>
                <w:sz w:val="20"/>
                <w:szCs w:val="20"/>
              </w:rPr>
              <w:t>sadaļa</w:t>
            </w:r>
            <w:r>
              <w:rPr>
                <w:b/>
                <w:bCs/>
                <w:sz w:val="20"/>
                <w:szCs w:val="20"/>
              </w:rPr>
              <w:t>/punkts</w:t>
            </w:r>
          </w:p>
        </w:tc>
        <w:tc>
          <w:tcPr>
            <w:tcW w:w="7790" w:type="dxa"/>
            <w:shd w:val="clear" w:color="auto" w:fill="E2EFD9" w:themeFill="accent6" w:themeFillTint="33"/>
          </w:tcPr>
          <w:p w14:paraId="3D4A9BA2" w14:textId="15C03D09" w:rsidR="00816EA4" w:rsidRPr="00816EA4" w:rsidRDefault="00816EA4" w:rsidP="00816EA4">
            <w:pPr>
              <w:jc w:val="center"/>
              <w:rPr>
                <w:b/>
                <w:bCs/>
                <w:sz w:val="20"/>
                <w:szCs w:val="20"/>
              </w:rPr>
            </w:pPr>
            <w:r w:rsidRPr="00816EA4">
              <w:rPr>
                <w:b/>
                <w:bCs/>
                <w:sz w:val="20"/>
                <w:szCs w:val="20"/>
              </w:rPr>
              <w:t>Dalībnieka komentāri</w:t>
            </w:r>
          </w:p>
        </w:tc>
      </w:tr>
      <w:tr w:rsidR="00816EA4" w14:paraId="7AF3C83F" w14:textId="77777777" w:rsidTr="00816EA4">
        <w:tc>
          <w:tcPr>
            <w:tcW w:w="1271" w:type="dxa"/>
          </w:tcPr>
          <w:p w14:paraId="537FD761" w14:textId="77777777" w:rsidR="00816EA4" w:rsidRDefault="00816EA4" w:rsidP="0077287B">
            <w:pPr>
              <w:rPr>
                <w:sz w:val="20"/>
                <w:szCs w:val="20"/>
              </w:rPr>
            </w:pPr>
          </w:p>
          <w:p w14:paraId="5585F287" w14:textId="77777777" w:rsidR="00816EA4" w:rsidRPr="00816EA4" w:rsidRDefault="00816EA4" w:rsidP="0077287B">
            <w:pPr>
              <w:rPr>
                <w:sz w:val="20"/>
                <w:szCs w:val="20"/>
              </w:rPr>
            </w:pPr>
          </w:p>
        </w:tc>
        <w:tc>
          <w:tcPr>
            <w:tcW w:w="7790" w:type="dxa"/>
          </w:tcPr>
          <w:p w14:paraId="0EB61943" w14:textId="77777777" w:rsidR="00816EA4" w:rsidRPr="00816EA4" w:rsidRDefault="00816EA4" w:rsidP="0077287B">
            <w:pPr>
              <w:rPr>
                <w:sz w:val="20"/>
                <w:szCs w:val="20"/>
              </w:rPr>
            </w:pPr>
          </w:p>
        </w:tc>
      </w:tr>
      <w:tr w:rsidR="00816EA4" w14:paraId="76E15509" w14:textId="77777777" w:rsidTr="00816EA4">
        <w:tc>
          <w:tcPr>
            <w:tcW w:w="1271" w:type="dxa"/>
          </w:tcPr>
          <w:p w14:paraId="6175F86A" w14:textId="77777777" w:rsidR="00816EA4" w:rsidRDefault="00816EA4" w:rsidP="0077287B">
            <w:pPr>
              <w:rPr>
                <w:sz w:val="20"/>
                <w:szCs w:val="20"/>
              </w:rPr>
            </w:pPr>
          </w:p>
          <w:p w14:paraId="75561FD4" w14:textId="77777777" w:rsidR="00816EA4" w:rsidRPr="00816EA4" w:rsidRDefault="00816EA4" w:rsidP="0077287B">
            <w:pPr>
              <w:rPr>
                <w:sz w:val="20"/>
                <w:szCs w:val="20"/>
              </w:rPr>
            </w:pPr>
          </w:p>
        </w:tc>
        <w:tc>
          <w:tcPr>
            <w:tcW w:w="7790" w:type="dxa"/>
          </w:tcPr>
          <w:p w14:paraId="04100D78" w14:textId="77777777" w:rsidR="00816EA4" w:rsidRPr="00816EA4" w:rsidRDefault="00816EA4" w:rsidP="0077287B">
            <w:pPr>
              <w:rPr>
                <w:sz w:val="20"/>
                <w:szCs w:val="20"/>
              </w:rPr>
            </w:pPr>
          </w:p>
        </w:tc>
      </w:tr>
      <w:tr w:rsidR="00816EA4" w14:paraId="1B00C074" w14:textId="77777777" w:rsidTr="00816EA4">
        <w:tc>
          <w:tcPr>
            <w:tcW w:w="1271" w:type="dxa"/>
          </w:tcPr>
          <w:p w14:paraId="61D341D8" w14:textId="77777777" w:rsidR="00816EA4" w:rsidRDefault="00816EA4" w:rsidP="0077287B">
            <w:pPr>
              <w:rPr>
                <w:sz w:val="20"/>
                <w:szCs w:val="20"/>
              </w:rPr>
            </w:pPr>
          </w:p>
          <w:p w14:paraId="3D882D0F" w14:textId="77777777" w:rsidR="00816EA4" w:rsidRPr="00816EA4" w:rsidRDefault="00816EA4" w:rsidP="0077287B">
            <w:pPr>
              <w:rPr>
                <w:sz w:val="20"/>
                <w:szCs w:val="20"/>
              </w:rPr>
            </w:pPr>
          </w:p>
        </w:tc>
        <w:tc>
          <w:tcPr>
            <w:tcW w:w="7790" w:type="dxa"/>
          </w:tcPr>
          <w:p w14:paraId="2C357CC8" w14:textId="77777777" w:rsidR="00816EA4" w:rsidRPr="00816EA4" w:rsidRDefault="00816EA4" w:rsidP="0077287B">
            <w:pPr>
              <w:rPr>
                <w:sz w:val="20"/>
                <w:szCs w:val="20"/>
              </w:rPr>
            </w:pPr>
          </w:p>
        </w:tc>
      </w:tr>
      <w:tr w:rsidR="00816EA4" w14:paraId="50B01217" w14:textId="77777777" w:rsidTr="00816EA4">
        <w:tc>
          <w:tcPr>
            <w:tcW w:w="1271" w:type="dxa"/>
          </w:tcPr>
          <w:p w14:paraId="75830B70" w14:textId="77777777" w:rsidR="00816EA4" w:rsidRDefault="00816EA4" w:rsidP="0077287B">
            <w:pPr>
              <w:rPr>
                <w:sz w:val="20"/>
                <w:szCs w:val="20"/>
              </w:rPr>
            </w:pPr>
          </w:p>
          <w:p w14:paraId="09B465AB" w14:textId="77777777" w:rsidR="00816EA4" w:rsidRPr="00816EA4" w:rsidRDefault="00816EA4" w:rsidP="0077287B">
            <w:pPr>
              <w:rPr>
                <w:sz w:val="20"/>
                <w:szCs w:val="20"/>
              </w:rPr>
            </w:pPr>
          </w:p>
        </w:tc>
        <w:tc>
          <w:tcPr>
            <w:tcW w:w="7790" w:type="dxa"/>
          </w:tcPr>
          <w:p w14:paraId="68AD0545" w14:textId="77777777" w:rsidR="00816EA4" w:rsidRPr="00816EA4" w:rsidRDefault="00816EA4" w:rsidP="0077287B">
            <w:pPr>
              <w:rPr>
                <w:sz w:val="20"/>
                <w:szCs w:val="20"/>
              </w:rPr>
            </w:pPr>
          </w:p>
        </w:tc>
      </w:tr>
      <w:tr w:rsidR="00816EA4" w14:paraId="1BAC8C94" w14:textId="77777777" w:rsidTr="00816EA4">
        <w:tc>
          <w:tcPr>
            <w:tcW w:w="1271" w:type="dxa"/>
          </w:tcPr>
          <w:p w14:paraId="17042684" w14:textId="77777777" w:rsidR="00816EA4" w:rsidRDefault="00816EA4" w:rsidP="0077287B">
            <w:pPr>
              <w:rPr>
                <w:sz w:val="20"/>
                <w:szCs w:val="20"/>
              </w:rPr>
            </w:pPr>
          </w:p>
          <w:p w14:paraId="25B630EE" w14:textId="77777777" w:rsidR="00816EA4" w:rsidRPr="00816EA4" w:rsidRDefault="00816EA4" w:rsidP="0077287B">
            <w:pPr>
              <w:rPr>
                <w:sz w:val="20"/>
                <w:szCs w:val="20"/>
              </w:rPr>
            </w:pPr>
          </w:p>
        </w:tc>
        <w:tc>
          <w:tcPr>
            <w:tcW w:w="7790" w:type="dxa"/>
          </w:tcPr>
          <w:p w14:paraId="597FECCE" w14:textId="77777777" w:rsidR="00816EA4" w:rsidRPr="00816EA4" w:rsidRDefault="00816EA4" w:rsidP="0077287B">
            <w:pPr>
              <w:rPr>
                <w:sz w:val="20"/>
                <w:szCs w:val="20"/>
              </w:rPr>
            </w:pPr>
          </w:p>
        </w:tc>
      </w:tr>
      <w:tr w:rsidR="00816EA4" w14:paraId="13B66479" w14:textId="77777777" w:rsidTr="00816EA4">
        <w:tc>
          <w:tcPr>
            <w:tcW w:w="1271" w:type="dxa"/>
          </w:tcPr>
          <w:p w14:paraId="45F461B1" w14:textId="77777777" w:rsidR="00816EA4" w:rsidRDefault="00816EA4" w:rsidP="0077287B">
            <w:pPr>
              <w:rPr>
                <w:sz w:val="20"/>
                <w:szCs w:val="20"/>
              </w:rPr>
            </w:pPr>
          </w:p>
          <w:p w14:paraId="07A1A551" w14:textId="77777777" w:rsidR="00816EA4" w:rsidRDefault="00816EA4" w:rsidP="0077287B">
            <w:pPr>
              <w:rPr>
                <w:sz w:val="20"/>
                <w:szCs w:val="20"/>
              </w:rPr>
            </w:pPr>
          </w:p>
          <w:p w14:paraId="7E619BA8" w14:textId="77777777" w:rsidR="00816EA4" w:rsidRPr="00816EA4" w:rsidRDefault="00816EA4" w:rsidP="0077287B">
            <w:pPr>
              <w:rPr>
                <w:sz w:val="20"/>
                <w:szCs w:val="20"/>
              </w:rPr>
            </w:pPr>
          </w:p>
        </w:tc>
        <w:tc>
          <w:tcPr>
            <w:tcW w:w="7790" w:type="dxa"/>
          </w:tcPr>
          <w:p w14:paraId="019D89A6" w14:textId="77777777" w:rsidR="00816EA4" w:rsidRPr="00816EA4" w:rsidRDefault="00816EA4" w:rsidP="0077287B">
            <w:pPr>
              <w:rPr>
                <w:sz w:val="20"/>
                <w:szCs w:val="20"/>
              </w:rPr>
            </w:pPr>
          </w:p>
        </w:tc>
      </w:tr>
      <w:tr w:rsidR="00816EA4" w14:paraId="360517A3" w14:textId="77777777" w:rsidTr="00816EA4">
        <w:tc>
          <w:tcPr>
            <w:tcW w:w="1271" w:type="dxa"/>
          </w:tcPr>
          <w:p w14:paraId="1072F496" w14:textId="77777777" w:rsidR="00816EA4" w:rsidRDefault="00816EA4" w:rsidP="0077287B">
            <w:pPr>
              <w:rPr>
                <w:sz w:val="20"/>
                <w:szCs w:val="20"/>
              </w:rPr>
            </w:pPr>
          </w:p>
          <w:p w14:paraId="3F2B5353" w14:textId="77777777" w:rsidR="00816EA4" w:rsidRPr="00816EA4" w:rsidRDefault="00816EA4" w:rsidP="0077287B">
            <w:pPr>
              <w:rPr>
                <w:sz w:val="20"/>
                <w:szCs w:val="20"/>
              </w:rPr>
            </w:pPr>
          </w:p>
        </w:tc>
        <w:tc>
          <w:tcPr>
            <w:tcW w:w="7790" w:type="dxa"/>
          </w:tcPr>
          <w:p w14:paraId="7C286DB1" w14:textId="77777777" w:rsidR="00816EA4" w:rsidRPr="00816EA4" w:rsidRDefault="00816EA4" w:rsidP="0077287B">
            <w:pPr>
              <w:rPr>
                <w:sz w:val="20"/>
                <w:szCs w:val="20"/>
              </w:rPr>
            </w:pPr>
          </w:p>
        </w:tc>
      </w:tr>
      <w:tr w:rsidR="00816EA4" w14:paraId="18C15ED6" w14:textId="77777777" w:rsidTr="00816EA4">
        <w:tc>
          <w:tcPr>
            <w:tcW w:w="1271" w:type="dxa"/>
          </w:tcPr>
          <w:p w14:paraId="60979391" w14:textId="77777777" w:rsidR="00816EA4" w:rsidRDefault="00816EA4" w:rsidP="0077287B">
            <w:pPr>
              <w:rPr>
                <w:sz w:val="20"/>
                <w:szCs w:val="20"/>
              </w:rPr>
            </w:pPr>
          </w:p>
          <w:p w14:paraId="6DFB5A1E" w14:textId="77777777" w:rsidR="00816EA4" w:rsidRDefault="00816EA4" w:rsidP="0077287B">
            <w:pPr>
              <w:rPr>
                <w:sz w:val="20"/>
                <w:szCs w:val="20"/>
              </w:rPr>
            </w:pPr>
          </w:p>
        </w:tc>
        <w:tc>
          <w:tcPr>
            <w:tcW w:w="7790" w:type="dxa"/>
          </w:tcPr>
          <w:p w14:paraId="5EBD21AA" w14:textId="77777777" w:rsidR="00816EA4" w:rsidRPr="00816EA4" w:rsidRDefault="00816EA4" w:rsidP="0077287B">
            <w:pPr>
              <w:rPr>
                <w:sz w:val="20"/>
                <w:szCs w:val="20"/>
              </w:rPr>
            </w:pPr>
          </w:p>
        </w:tc>
      </w:tr>
      <w:tr w:rsidR="00816EA4" w14:paraId="1C6D569E" w14:textId="77777777" w:rsidTr="00816EA4">
        <w:tc>
          <w:tcPr>
            <w:tcW w:w="1271" w:type="dxa"/>
          </w:tcPr>
          <w:p w14:paraId="0424D940" w14:textId="77777777" w:rsidR="00816EA4" w:rsidRDefault="00816EA4" w:rsidP="0077287B">
            <w:pPr>
              <w:rPr>
                <w:sz w:val="20"/>
                <w:szCs w:val="20"/>
              </w:rPr>
            </w:pPr>
          </w:p>
          <w:p w14:paraId="65A9DD1D" w14:textId="77777777" w:rsidR="00816EA4" w:rsidRDefault="00816EA4" w:rsidP="0077287B">
            <w:pPr>
              <w:rPr>
                <w:sz w:val="20"/>
                <w:szCs w:val="20"/>
              </w:rPr>
            </w:pPr>
          </w:p>
        </w:tc>
        <w:tc>
          <w:tcPr>
            <w:tcW w:w="7790" w:type="dxa"/>
          </w:tcPr>
          <w:p w14:paraId="409482DE" w14:textId="77777777" w:rsidR="00816EA4" w:rsidRPr="00816EA4" w:rsidRDefault="00816EA4" w:rsidP="0077287B">
            <w:pPr>
              <w:rPr>
                <w:sz w:val="20"/>
                <w:szCs w:val="20"/>
              </w:rPr>
            </w:pPr>
          </w:p>
        </w:tc>
      </w:tr>
      <w:tr w:rsidR="00816EA4" w14:paraId="4B8C2411" w14:textId="77777777" w:rsidTr="00816EA4">
        <w:tc>
          <w:tcPr>
            <w:tcW w:w="1271" w:type="dxa"/>
          </w:tcPr>
          <w:p w14:paraId="1ADD1137" w14:textId="77777777" w:rsidR="00816EA4" w:rsidRDefault="00816EA4" w:rsidP="0077287B">
            <w:pPr>
              <w:rPr>
                <w:sz w:val="20"/>
                <w:szCs w:val="20"/>
              </w:rPr>
            </w:pPr>
          </w:p>
          <w:p w14:paraId="4A04C8F9" w14:textId="77777777" w:rsidR="00816EA4" w:rsidRDefault="00816EA4" w:rsidP="0077287B">
            <w:pPr>
              <w:rPr>
                <w:sz w:val="20"/>
                <w:szCs w:val="20"/>
              </w:rPr>
            </w:pPr>
          </w:p>
        </w:tc>
        <w:tc>
          <w:tcPr>
            <w:tcW w:w="7790" w:type="dxa"/>
          </w:tcPr>
          <w:p w14:paraId="349ECF86" w14:textId="77777777" w:rsidR="00816EA4" w:rsidRPr="00816EA4" w:rsidRDefault="00816EA4" w:rsidP="0077287B">
            <w:pPr>
              <w:rPr>
                <w:sz w:val="20"/>
                <w:szCs w:val="20"/>
              </w:rPr>
            </w:pPr>
          </w:p>
        </w:tc>
      </w:tr>
      <w:tr w:rsidR="00816EA4" w14:paraId="61AF8BF3" w14:textId="77777777" w:rsidTr="00816EA4">
        <w:tc>
          <w:tcPr>
            <w:tcW w:w="1271" w:type="dxa"/>
          </w:tcPr>
          <w:p w14:paraId="09E9FCD1" w14:textId="77777777" w:rsidR="00816EA4" w:rsidRDefault="00816EA4" w:rsidP="0077287B">
            <w:pPr>
              <w:rPr>
                <w:sz w:val="20"/>
                <w:szCs w:val="20"/>
              </w:rPr>
            </w:pPr>
          </w:p>
          <w:p w14:paraId="16DB7218" w14:textId="77777777" w:rsidR="00816EA4" w:rsidRDefault="00816EA4" w:rsidP="0077287B">
            <w:pPr>
              <w:rPr>
                <w:sz w:val="20"/>
                <w:szCs w:val="20"/>
              </w:rPr>
            </w:pPr>
          </w:p>
        </w:tc>
        <w:tc>
          <w:tcPr>
            <w:tcW w:w="7790" w:type="dxa"/>
          </w:tcPr>
          <w:p w14:paraId="7BB4C9D3" w14:textId="77777777" w:rsidR="00816EA4" w:rsidRPr="00816EA4" w:rsidRDefault="00816EA4" w:rsidP="0077287B">
            <w:pPr>
              <w:rPr>
                <w:sz w:val="20"/>
                <w:szCs w:val="20"/>
              </w:rPr>
            </w:pPr>
          </w:p>
        </w:tc>
      </w:tr>
      <w:tr w:rsidR="00816EA4" w14:paraId="0BB81B9A" w14:textId="77777777" w:rsidTr="00816EA4">
        <w:tc>
          <w:tcPr>
            <w:tcW w:w="1271" w:type="dxa"/>
          </w:tcPr>
          <w:p w14:paraId="0FBA6129" w14:textId="77777777" w:rsidR="00816EA4" w:rsidRDefault="00816EA4" w:rsidP="0077287B">
            <w:pPr>
              <w:rPr>
                <w:sz w:val="20"/>
                <w:szCs w:val="20"/>
              </w:rPr>
            </w:pPr>
          </w:p>
          <w:p w14:paraId="2C079632" w14:textId="77777777" w:rsidR="00816EA4" w:rsidRDefault="00816EA4" w:rsidP="0077287B">
            <w:pPr>
              <w:rPr>
                <w:sz w:val="20"/>
                <w:szCs w:val="20"/>
              </w:rPr>
            </w:pPr>
          </w:p>
        </w:tc>
        <w:tc>
          <w:tcPr>
            <w:tcW w:w="7790" w:type="dxa"/>
          </w:tcPr>
          <w:p w14:paraId="3A19D2C8" w14:textId="77777777" w:rsidR="00816EA4" w:rsidRPr="00816EA4" w:rsidRDefault="00816EA4" w:rsidP="0077287B">
            <w:pPr>
              <w:rPr>
                <w:sz w:val="20"/>
                <w:szCs w:val="20"/>
              </w:rPr>
            </w:pPr>
          </w:p>
        </w:tc>
      </w:tr>
      <w:tr w:rsidR="00816EA4" w14:paraId="244277B4" w14:textId="77777777" w:rsidTr="00816EA4">
        <w:tc>
          <w:tcPr>
            <w:tcW w:w="1271" w:type="dxa"/>
          </w:tcPr>
          <w:p w14:paraId="10669EA2" w14:textId="77777777" w:rsidR="00816EA4" w:rsidRDefault="00816EA4" w:rsidP="0077287B">
            <w:pPr>
              <w:rPr>
                <w:sz w:val="20"/>
                <w:szCs w:val="20"/>
              </w:rPr>
            </w:pPr>
          </w:p>
          <w:p w14:paraId="30223FA6" w14:textId="77777777" w:rsidR="00816EA4" w:rsidRDefault="00816EA4" w:rsidP="0077287B">
            <w:pPr>
              <w:rPr>
                <w:sz w:val="20"/>
                <w:szCs w:val="20"/>
              </w:rPr>
            </w:pPr>
          </w:p>
        </w:tc>
        <w:tc>
          <w:tcPr>
            <w:tcW w:w="7790" w:type="dxa"/>
          </w:tcPr>
          <w:p w14:paraId="2CF092F4" w14:textId="77777777" w:rsidR="00816EA4" w:rsidRPr="00816EA4" w:rsidRDefault="00816EA4" w:rsidP="0077287B">
            <w:pPr>
              <w:rPr>
                <w:sz w:val="20"/>
                <w:szCs w:val="20"/>
              </w:rPr>
            </w:pPr>
          </w:p>
        </w:tc>
      </w:tr>
      <w:tr w:rsidR="00816EA4" w14:paraId="4C335BDA" w14:textId="77777777" w:rsidTr="00816EA4">
        <w:tc>
          <w:tcPr>
            <w:tcW w:w="1271" w:type="dxa"/>
          </w:tcPr>
          <w:p w14:paraId="7B40B826" w14:textId="77777777" w:rsidR="00816EA4" w:rsidRDefault="00816EA4" w:rsidP="0077287B">
            <w:pPr>
              <w:rPr>
                <w:sz w:val="20"/>
                <w:szCs w:val="20"/>
              </w:rPr>
            </w:pPr>
          </w:p>
          <w:p w14:paraId="49AC12B9" w14:textId="77777777" w:rsidR="00816EA4" w:rsidRDefault="00816EA4" w:rsidP="0077287B">
            <w:pPr>
              <w:rPr>
                <w:sz w:val="20"/>
                <w:szCs w:val="20"/>
              </w:rPr>
            </w:pPr>
          </w:p>
        </w:tc>
        <w:tc>
          <w:tcPr>
            <w:tcW w:w="7790" w:type="dxa"/>
          </w:tcPr>
          <w:p w14:paraId="695710FB" w14:textId="77777777" w:rsidR="00816EA4" w:rsidRPr="00816EA4" w:rsidRDefault="00816EA4" w:rsidP="0077287B">
            <w:pPr>
              <w:rPr>
                <w:sz w:val="20"/>
                <w:szCs w:val="20"/>
              </w:rPr>
            </w:pPr>
          </w:p>
        </w:tc>
      </w:tr>
      <w:tr w:rsidR="00816EA4" w14:paraId="7C1DC58C" w14:textId="77777777" w:rsidTr="00816EA4">
        <w:tc>
          <w:tcPr>
            <w:tcW w:w="1271" w:type="dxa"/>
          </w:tcPr>
          <w:p w14:paraId="0B039676" w14:textId="77777777" w:rsidR="00816EA4" w:rsidRDefault="00816EA4" w:rsidP="0077287B">
            <w:pPr>
              <w:rPr>
                <w:sz w:val="20"/>
                <w:szCs w:val="20"/>
              </w:rPr>
            </w:pPr>
          </w:p>
          <w:p w14:paraId="497B6716" w14:textId="77777777" w:rsidR="00816EA4" w:rsidRDefault="00816EA4" w:rsidP="0077287B">
            <w:pPr>
              <w:rPr>
                <w:sz w:val="20"/>
                <w:szCs w:val="20"/>
              </w:rPr>
            </w:pPr>
          </w:p>
        </w:tc>
        <w:tc>
          <w:tcPr>
            <w:tcW w:w="7790" w:type="dxa"/>
          </w:tcPr>
          <w:p w14:paraId="1E2E952E" w14:textId="77777777" w:rsidR="00816EA4" w:rsidRPr="00816EA4" w:rsidRDefault="00816EA4" w:rsidP="0077287B">
            <w:pPr>
              <w:rPr>
                <w:sz w:val="20"/>
                <w:szCs w:val="20"/>
              </w:rPr>
            </w:pPr>
          </w:p>
        </w:tc>
      </w:tr>
      <w:tr w:rsidR="00816EA4" w14:paraId="54B51648" w14:textId="77777777" w:rsidTr="00816EA4">
        <w:tc>
          <w:tcPr>
            <w:tcW w:w="1271" w:type="dxa"/>
          </w:tcPr>
          <w:p w14:paraId="2FBC84EE" w14:textId="77777777" w:rsidR="00816EA4" w:rsidRDefault="00816EA4" w:rsidP="0077287B">
            <w:pPr>
              <w:rPr>
                <w:sz w:val="20"/>
                <w:szCs w:val="20"/>
              </w:rPr>
            </w:pPr>
          </w:p>
          <w:p w14:paraId="7E31EADC" w14:textId="77777777" w:rsidR="00816EA4" w:rsidRDefault="00816EA4" w:rsidP="0077287B">
            <w:pPr>
              <w:rPr>
                <w:sz w:val="20"/>
                <w:szCs w:val="20"/>
              </w:rPr>
            </w:pPr>
          </w:p>
        </w:tc>
        <w:tc>
          <w:tcPr>
            <w:tcW w:w="7790" w:type="dxa"/>
          </w:tcPr>
          <w:p w14:paraId="5C0C08A9" w14:textId="77777777" w:rsidR="00816EA4" w:rsidRPr="00816EA4" w:rsidRDefault="00816EA4" w:rsidP="0077287B">
            <w:pPr>
              <w:rPr>
                <w:sz w:val="20"/>
                <w:szCs w:val="20"/>
              </w:rPr>
            </w:pPr>
          </w:p>
        </w:tc>
      </w:tr>
      <w:tr w:rsidR="00816EA4" w14:paraId="64F85651" w14:textId="77777777" w:rsidTr="00816EA4">
        <w:tc>
          <w:tcPr>
            <w:tcW w:w="1271" w:type="dxa"/>
          </w:tcPr>
          <w:p w14:paraId="5496EA55" w14:textId="77777777" w:rsidR="00816EA4" w:rsidRDefault="00816EA4" w:rsidP="0077287B">
            <w:pPr>
              <w:rPr>
                <w:sz w:val="20"/>
                <w:szCs w:val="20"/>
              </w:rPr>
            </w:pPr>
          </w:p>
          <w:p w14:paraId="74EDE89C" w14:textId="77777777" w:rsidR="00816EA4" w:rsidRDefault="00816EA4" w:rsidP="0077287B">
            <w:pPr>
              <w:rPr>
                <w:sz w:val="20"/>
                <w:szCs w:val="20"/>
              </w:rPr>
            </w:pPr>
          </w:p>
        </w:tc>
        <w:tc>
          <w:tcPr>
            <w:tcW w:w="7790" w:type="dxa"/>
          </w:tcPr>
          <w:p w14:paraId="66018FD9" w14:textId="77777777" w:rsidR="00816EA4" w:rsidRPr="00816EA4" w:rsidRDefault="00816EA4" w:rsidP="0077287B">
            <w:pPr>
              <w:rPr>
                <w:sz w:val="20"/>
                <w:szCs w:val="20"/>
              </w:rPr>
            </w:pPr>
          </w:p>
        </w:tc>
      </w:tr>
      <w:tr w:rsidR="00816EA4" w14:paraId="6AEBD541" w14:textId="77777777" w:rsidTr="00816EA4">
        <w:tc>
          <w:tcPr>
            <w:tcW w:w="1271" w:type="dxa"/>
          </w:tcPr>
          <w:p w14:paraId="2C730B72" w14:textId="77777777" w:rsidR="00816EA4" w:rsidRDefault="00816EA4" w:rsidP="0077287B">
            <w:pPr>
              <w:rPr>
                <w:sz w:val="20"/>
                <w:szCs w:val="20"/>
              </w:rPr>
            </w:pPr>
          </w:p>
          <w:p w14:paraId="7C14A087" w14:textId="77777777" w:rsidR="00816EA4" w:rsidRDefault="00816EA4" w:rsidP="0077287B">
            <w:pPr>
              <w:rPr>
                <w:sz w:val="20"/>
                <w:szCs w:val="20"/>
              </w:rPr>
            </w:pPr>
          </w:p>
        </w:tc>
        <w:tc>
          <w:tcPr>
            <w:tcW w:w="7790" w:type="dxa"/>
          </w:tcPr>
          <w:p w14:paraId="3E5F5926" w14:textId="77777777" w:rsidR="00816EA4" w:rsidRPr="00816EA4" w:rsidRDefault="00816EA4" w:rsidP="0077287B">
            <w:pPr>
              <w:rPr>
                <w:sz w:val="20"/>
                <w:szCs w:val="20"/>
              </w:rPr>
            </w:pPr>
          </w:p>
        </w:tc>
      </w:tr>
      <w:tr w:rsidR="00816EA4" w14:paraId="20016A47" w14:textId="77777777" w:rsidTr="00816EA4">
        <w:tc>
          <w:tcPr>
            <w:tcW w:w="1271" w:type="dxa"/>
          </w:tcPr>
          <w:p w14:paraId="6FC951F5" w14:textId="77777777" w:rsidR="00816EA4" w:rsidRDefault="00816EA4" w:rsidP="0077287B">
            <w:pPr>
              <w:rPr>
                <w:sz w:val="20"/>
                <w:szCs w:val="20"/>
              </w:rPr>
            </w:pPr>
          </w:p>
          <w:p w14:paraId="22FEA7D2" w14:textId="77777777" w:rsidR="00816EA4" w:rsidRDefault="00816EA4" w:rsidP="0077287B">
            <w:pPr>
              <w:rPr>
                <w:sz w:val="20"/>
                <w:szCs w:val="20"/>
              </w:rPr>
            </w:pPr>
          </w:p>
        </w:tc>
        <w:tc>
          <w:tcPr>
            <w:tcW w:w="7790" w:type="dxa"/>
          </w:tcPr>
          <w:p w14:paraId="1E78EBF9" w14:textId="77777777" w:rsidR="00816EA4" w:rsidRPr="00816EA4" w:rsidRDefault="00816EA4" w:rsidP="0077287B">
            <w:pPr>
              <w:rPr>
                <w:sz w:val="20"/>
                <w:szCs w:val="20"/>
              </w:rPr>
            </w:pPr>
          </w:p>
        </w:tc>
      </w:tr>
      <w:tr w:rsidR="00816EA4" w14:paraId="162A16FE" w14:textId="77777777" w:rsidTr="00816EA4">
        <w:tc>
          <w:tcPr>
            <w:tcW w:w="1271" w:type="dxa"/>
          </w:tcPr>
          <w:p w14:paraId="2F62F713" w14:textId="77777777" w:rsidR="00816EA4" w:rsidRDefault="00816EA4" w:rsidP="0077287B">
            <w:pPr>
              <w:rPr>
                <w:sz w:val="20"/>
                <w:szCs w:val="20"/>
              </w:rPr>
            </w:pPr>
          </w:p>
          <w:p w14:paraId="0DB29638" w14:textId="77777777" w:rsidR="00816EA4" w:rsidRDefault="00816EA4" w:rsidP="0077287B">
            <w:pPr>
              <w:rPr>
                <w:sz w:val="20"/>
                <w:szCs w:val="20"/>
              </w:rPr>
            </w:pPr>
          </w:p>
        </w:tc>
        <w:tc>
          <w:tcPr>
            <w:tcW w:w="7790" w:type="dxa"/>
          </w:tcPr>
          <w:p w14:paraId="17398EDB" w14:textId="77777777" w:rsidR="00816EA4" w:rsidRPr="00816EA4" w:rsidRDefault="00816EA4" w:rsidP="0077287B">
            <w:pPr>
              <w:rPr>
                <w:sz w:val="20"/>
                <w:szCs w:val="20"/>
              </w:rPr>
            </w:pPr>
          </w:p>
        </w:tc>
      </w:tr>
      <w:tr w:rsidR="00816EA4" w14:paraId="31BD7B64" w14:textId="77777777" w:rsidTr="00816EA4">
        <w:tc>
          <w:tcPr>
            <w:tcW w:w="1271" w:type="dxa"/>
          </w:tcPr>
          <w:p w14:paraId="5141103D" w14:textId="77777777" w:rsidR="00816EA4" w:rsidRDefault="00816EA4" w:rsidP="0077287B">
            <w:pPr>
              <w:rPr>
                <w:sz w:val="20"/>
                <w:szCs w:val="20"/>
              </w:rPr>
            </w:pPr>
          </w:p>
          <w:p w14:paraId="2C70DFD4" w14:textId="77777777" w:rsidR="00816EA4" w:rsidRDefault="00816EA4" w:rsidP="0077287B">
            <w:pPr>
              <w:rPr>
                <w:sz w:val="20"/>
                <w:szCs w:val="20"/>
              </w:rPr>
            </w:pPr>
          </w:p>
        </w:tc>
        <w:tc>
          <w:tcPr>
            <w:tcW w:w="7790" w:type="dxa"/>
          </w:tcPr>
          <w:p w14:paraId="01479220" w14:textId="77777777" w:rsidR="00816EA4" w:rsidRPr="00816EA4" w:rsidRDefault="00816EA4" w:rsidP="0077287B">
            <w:pPr>
              <w:rPr>
                <w:sz w:val="20"/>
                <w:szCs w:val="20"/>
              </w:rPr>
            </w:pPr>
          </w:p>
        </w:tc>
      </w:tr>
      <w:tr w:rsidR="00816EA4" w14:paraId="26340861" w14:textId="77777777" w:rsidTr="00816EA4">
        <w:tc>
          <w:tcPr>
            <w:tcW w:w="1271" w:type="dxa"/>
          </w:tcPr>
          <w:p w14:paraId="7CFC83A4" w14:textId="77777777" w:rsidR="00816EA4" w:rsidRDefault="00816EA4" w:rsidP="0077287B">
            <w:pPr>
              <w:rPr>
                <w:sz w:val="20"/>
                <w:szCs w:val="20"/>
              </w:rPr>
            </w:pPr>
          </w:p>
          <w:p w14:paraId="4097201D" w14:textId="77777777" w:rsidR="00816EA4" w:rsidRDefault="00816EA4" w:rsidP="0077287B">
            <w:pPr>
              <w:rPr>
                <w:sz w:val="20"/>
                <w:szCs w:val="20"/>
              </w:rPr>
            </w:pPr>
          </w:p>
        </w:tc>
        <w:tc>
          <w:tcPr>
            <w:tcW w:w="7790" w:type="dxa"/>
          </w:tcPr>
          <w:p w14:paraId="00B7CCAF" w14:textId="77777777" w:rsidR="00816EA4" w:rsidRPr="00816EA4" w:rsidRDefault="00816EA4" w:rsidP="0077287B">
            <w:pPr>
              <w:rPr>
                <w:sz w:val="20"/>
                <w:szCs w:val="20"/>
              </w:rPr>
            </w:pPr>
          </w:p>
        </w:tc>
      </w:tr>
      <w:tr w:rsidR="00816EA4" w14:paraId="23C4FCE6" w14:textId="77777777" w:rsidTr="00816EA4">
        <w:tc>
          <w:tcPr>
            <w:tcW w:w="1271" w:type="dxa"/>
          </w:tcPr>
          <w:p w14:paraId="3EE81AE1" w14:textId="77777777" w:rsidR="00816EA4" w:rsidRDefault="00816EA4" w:rsidP="0077287B">
            <w:pPr>
              <w:rPr>
                <w:sz w:val="20"/>
                <w:szCs w:val="20"/>
              </w:rPr>
            </w:pPr>
          </w:p>
          <w:p w14:paraId="154D5F04" w14:textId="77777777" w:rsidR="00816EA4" w:rsidRDefault="00816EA4" w:rsidP="0077287B">
            <w:pPr>
              <w:rPr>
                <w:sz w:val="20"/>
                <w:szCs w:val="20"/>
              </w:rPr>
            </w:pPr>
          </w:p>
        </w:tc>
        <w:tc>
          <w:tcPr>
            <w:tcW w:w="7790" w:type="dxa"/>
          </w:tcPr>
          <w:p w14:paraId="5442DA7E" w14:textId="77777777" w:rsidR="00816EA4" w:rsidRPr="00816EA4" w:rsidRDefault="00816EA4" w:rsidP="0077287B">
            <w:pPr>
              <w:rPr>
                <w:sz w:val="20"/>
                <w:szCs w:val="20"/>
              </w:rPr>
            </w:pPr>
          </w:p>
        </w:tc>
      </w:tr>
      <w:tr w:rsidR="00816EA4" w14:paraId="285E8C45" w14:textId="77777777" w:rsidTr="00816EA4">
        <w:tc>
          <w:tcPr>
            <w:tcW w:w="1271" w:type="dxa"/>
          </w:tcPr>
          <w:p w14:paraId="0A0D95EC" w14:textId="77777777" w:rsidR="00816EA4" w:rsidRDefault="00816EA4" w:rsidP="0077287B">
            <w:pPr>
              <w:rPr>
                <w:sz w:val="20"/>
                <w:szCs w:val="20"/>
              </w:rPr>
            </w:pPr>
          </w:p>
          <w:p w14:paraId="37DF7108" w14:textId="77777777" w:rsidR="00816EA4" w:rsidRDefault="00816EA4" w:rsidP="0077287B">
            <w:pPr>
              <w:rPr>
                <w:sz w:val="20"/>
                <w:szCs w:val="20"/>
              </w:rPr>
            </w:pPr>
          </w:p>
        </w:tc>
        <w:tc>
          <w:tcPr>
            <w:tcW w:w="7790" w:type="dxa"/>
          </w:tcPr>
          <w:p w14:paraId="12001627" w14:textId="77777777" w:rsidR="00816EA4" w:rsidRPr="00816EA4" w:rsidRDefault="00816EA4" w:rsidP="0077287B">
            <w:pPr>
              <w:rPr>
                <w:sz w:val="20"/>
                <w:szCs w:val="20"/>
              </w:rPr>
            </w:pPr>
          </w:p>
        </w:tc>
      </w:tr>
      <w:tr w:rsidR="00816EA4" w14:paraId="0317B47D" w14:textId="77777777" w:rsidTr="00816EA4">
        <w:tc>
          <w:tcPr>
            <w:tcW w:w="1271" w:type="dxa"/>
          </w:tcPr>
          <w:p w14:paraId="37F22E4D" w14:textId="77777777" w:rsidR="00816EA4" w:rsidRDefault="00816EA4" w:rsidP="0077287B">
            <w:pPr>
              <w:rPr>
                <w:sz w:val="20"/>
                <w:szCs w:val="20"/>
              </w:rPr>
            </w:pPr>
          </w:p>
          <w:p w14:paraId="1DFCCAEC" w14:textId="77777777" w:rsidR="00816EA4" w:rsidRDefault="00816EA4" w:rsidP="0077287B">
            <w:pPr>
              <w:rPr>
                <w:sz w:val="20"/>
                <w:szCs w:val="20"/>
              </w:rPr>
            </w:pPr>
          </w:p>
        </w:tc>
        <w:tc>
          <w:tcPr>
            <w:tcW w:w="7790" w:type="dxa"/>
          </w:tcPr>
          <w:p w14:paraId="06018353" w14:textId="77777777" w:rsidR="00816EA4" w:rsidRPr="00816EA4" w:rsidRDefault="00816EA4" w:rsidP="0077287B">
            <w:pPr>
              <w:rPr>
                <w:sz w:val="20"/>
                <w:szCs w:val="20"/>
              </w:rPr>
            </w:pPr>
          </w:p>
        </w:tc>
      </w:tr>
      <w:tr w:rsidR="00816EA4" w14:paraId="6F7F8629" w14:textId="77777777" w:rsidTr="00816EA4">
        <w:tc>
          <w:tcPr>
            <w:tcW w:w="1271" w:type="dxa"/>
          </w:tcPr>
          <w:p w14:paraId="1E5D00A6" w14:textId="77777777" w:rsidR="00816EA4" w:rsidRDefault="00816EA4" w:rsidP="0077287B">
            <w:pPr>
              <w:rPr>
                <w:sz w:val="20"/>
                <w:szCs w:val="20"/>
              </w:rPr>
            </w:pPr>
          </w:p>
          <w:p w14:paraId="3FB30F1F" w14:textId="77777777" w:rsidR="00816EA4" w:rsidRDefault="00816EA4" w:rsidP="0077287B">
            <w:pPr>
              <w:rPr>
                <w:sz w:val="20"/>
                <w:szCs w:val="20"/>
              </w:rPr>
            </w:pPr>
          </w:p>
        </w:tc>
        <w:tc>
          <w:tcPr>
            <w:tcW w:w="7790" w:type="dxa"/>
          </w:tcPr>
          <w:p w14:paraId="5357EF2D" w14:textId="77777777" w:rsidR="00816EA4" w:rsidRPr="00816EA4" w:rsidRDefault="00816EA4" w:rsidP="0077287B">
            <w:pPr>
              <w:rPr>
                <w:sz w:val="20"/>
                <w:szCs w:val="20"/>
              </w:rPr>
            </w:pPr>
          </w:p>
        </w:tc>
      </w:tr>
      <w:tr w:rsidR="00816EA4" w14:paraId="0A15E6E9" w14:textId="77777777" w:rsidTr="00816EA4">
        <w:tc>
          <w:tcPr>
            <w:tcW w:w="1271" w:type="dxa"/>
          </w:tcPr>
          <w:p w14:paraId="0DD5D83E" w14:textId="77777777" w:rsidR="00816EA4" w:rsidRDefault="00816EA4" w:rsidP="0077287B">
            <w:pPr>
              <w:rPr>
                <w:sz w:val="20"/>
                <w:szCs w:val="20"/>
              </w:rPr>
            </w:pPr>
          </w:p>
          <w:p w14:paraId="4B4E5C46" w14:textId="77777777" w:rsidR="00816EA4" w:rsidRDefault="00816EA4" w:rsidP="0077287B">
            <w:pPr>
              <w:rPr>
                <w:sz w:val="20"/>
                <w:szCs w:val="20"/>
              </w:rPr>
            </w:pPr>
          </w:p>
        </w:tc>
        <w:tc>
          <w:tcPr>
            <w:tcW w:w="7790" w:type="dxa"/>
          </w:tcPr>
          <w:p w14:paraId="1836D1A8" w14:textId="77777777" w:rsidR="00816EA4" w:rsidRPr="00816EA4" w:rsidRDefault="00816EA4" w:rsidP="0077287B">
            <w:pPr>
              <w:rPr>
                <w:sz w:val="20"/>
                <w:szCs w:val="20"/>
              </w:rPr>
            </w:pPr>
          </w:p>
        </w:tc>
      </w:tr>
    </w:tbl>
    <w:p w14:paraId="329865F0" w14:textId="77777777" w:rsidR="00B256D0" w:rsidRPr="00B256D0" w:rsidRDefault="00B256D0" w:rsidP="0077287B">
      <w:pPr>
        <w:rPr>
          <w:i/>
          <w:iCs/>
          <w:sz w:val="20"/>
          <w:szCs w:val="20"/>
        </w:rPr>
      </w:pPr>
    </w:p>
    <w:sectPr w:rsidR="00B256D0" w:rsidRPr="00B256D0" w:rsidSect="00896DFD">
      <w:pgSz w:w="11906" w:h="16838"/>
      <w:pgMar w:top="1134"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3E9A4" w14:textId="77777777" w:rsidR="00246598" w:rsidRPr="009D7DB4" w:rsidRDefault="00246598" w:rsidP="004537DD">
      <w:r w:rsidRPr="009D7DB4">
        <w:separator/>
      </w:r>
    </w:p>
  </w:endnote>
  <w:endnote w:type="continuationSeparator" w:id="0">
    <w:p w14:paraId="4757FAE6" w14:textId="77777777" w:rsidR="00246598" w:rsidRPr="009D7DB4" w:rsidRDefault="00246598" w:rsidP="004537DD">
      <w:r w:rsidRPr="009D7DB4">
        <w:continuationSeparator/>
      </w:r>
    </w:p>
  </w:endnote>
  <w:endnote w:type="continuationNotice" w:id="1">
    <w:p w14:paraId="014210FC" w14:textId="77777777" w:rsidR="00246598" w:rsidRPr="009D7DB4" w:rsidRDefault="00246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jaVu Sans">
    <w:altName w:val="Verdana"/>
    <w:charset w:val="BA"/>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736249"/>
      <w:docPartObj>
        <w:docPartGallery w:val="Page Numbers (Bottom of Page)"/>
        <w:docPartUnique/>
      </w:docPartObj>
    </w:sdtPr>
    <w:sdtEndPr/>
    <w:sdtContent>
      <w:p w14:paraId="7B5918ED" w14:textId="797B0E42" w:rsidR="004537DD" w:rsidRPr="009D7DB4" w:rsidRDefault="00734360">
        <w:pPr>
          <w:pStyle w:val="Footer"/>
          <w:jc w:val="center"/>
        </w:pPr>
        <w:r w:rsidRPr="009D7DB4">
          <w:rPr>
            <w:noProof/>
            <w:sz w:val="52"/>
            <w:szCs w:val="52"/>
          </w:rPr>
          <w:drawing>
            <wp:anchor distT="0" distB="0" distL="114300" distR="114300" simplePos="0" relativeHeight="251659264" behindDoc="0" locked="0" layoutInCell="1" allowOverlap="1" wp14:anchorId="1E0F5029" wp14:editId="05DF888B">
              <wp:simplePos x="0" y="0"/>
              <wp:positionH relativeFrom="column">
                <wp:posOffset>-333955</wp:posOffset>
              </wp:positionH>
              <wp:positionV relativeFrom="paragraph">
                <wp:posOffset>83351</wp:posOffset>
              </wp:positionV>
              <wp:extent cx="275010" cy="308345"/>
              <wp:effectExtent l="0" t="0" r="0" b="0"/>
              <wp:wrapNone/>
              <wp:docPr id="774887229" name="Picture 1" descr="A blue and green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844683" name="Picture 1" descr="A blue and green logo&#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010" cy="308345"/>
                      </a:xfrm>
                      <a:prstGeom prst="rect">
                        <a:avLst/>
                      </a:prstGeom>
                    </pic:spPr>
                  </pic:pic>
                </a:graphicData>
              </a:graphic>
              <wp14:sizeRelH relativeFrom="page">
                <wp14:pctWidth>0</wp14:pctWidth>
              </wp14:sizeRelH>
              <wp14:sizeRelV relativeFrom="page">
                <wp14:pctHeight>0</wp14:pctHeight>
              </wp14:sizeRelV>
            </wp:anchor>
          </w:drawing>
        </w:r>
        <w:r w:rsidR="004537DD" w:rsidRPr="009D7DB4">
          <w:fldChar w:fldCharType="begin"/>
        </w:r>
        <w:r w:rsidR="004537DD" w:rsidRPr="009D7DB4">
          <w:instrText xml:space="preserve"> PAGE   \* MERGEFORMAT </w:instrText>
        </w:r>
        <w:r w:rsidR="004537DD" w:rsidRPr="009D7DB4">
          <w:fldChar w:fldCharType="separate"/>
        </w:r>
        <w:r w:rsidR="004537DD" w:rsidRPr="009D7DB4">
          <w:t>2</w:t>
        </w:r>
        <w:r w:rsidR="004537DD" w:rsidRPr="009D7DB4">
          <w:fldChar w:fldCharType="end"/>
        </w:r>
      </w:p>
    </w:sdtContent>
  </w:sdt>
  <w:p w14:paraId="21FDA185" w14:textId="57AB5614" w:rsidR="004537DD" w:rsidRPr="009D7DB4" w:rsidRDefault="00DB33A6" w:rsidP="00B0340B">
    <w:pPr>
      <w:pStyle w:val="Footer"/>
      <w:tabs>
        <w:tab w:val="left" w:pos="3686"/>
      </w:tabs>
    </w:pPr>
    <w:r w:rsidRPr="009D7DB4">
      <w:rPr>
        <w:rFonts w:ascii="Arial" w:hAnsi="Arial" w:cs="Arial"/>
      </w:rPr>
      <w:t>STBS</w:t>
    </w:r>
    <w:r w:rsidR="00E958FA" w:rsidRPr="009D7DB4">
      <w:rPr>
        <w:rFonts w:ascii="Arial" w:hAnsi="Arial" w:cs="Arial"/>
      </w:rPr>
      <w:t>.TS.202</w:t>
    </w:r>
    <w:r w:rsidR="001C1F0A">
      <w:rPr>
        <w:rFonts w:ascii="Arial" w:hAnsi="Arial" w:cs="Arial"/>
      </w:rPr>
      <w:t>6</w:t>
    </w:r>
    <w:r w:rsidR="00E958FA" w:rsidRPr="009D7DB4">
      <w:rPr>
        <w:rFonts w:ascii="Arial" w:hAnsi="Arial" w:cs="Arial"/>
      </w:rPr>
      <w:t>.</w:t>
    </w:r>
    <w:r w:rsidR="002F543A" w:rsidRPr="009D7DB4">
      <w:rPr>
        <w:rFonts w:ascii="Arial" w:hAnsi="Arial" w:cs="Arial"/>
      </w:rPr>
      <w:t>0</w:t>
    </w:r>
    <w:r w:rsidR="001C1F0A">
      <w:rPr>
        <w:rFonts w:ascii="Arial" w:hAnsi="Arial" w:cs="Arial"/>
      </w:rPr>
      <w:t>1</w:t>
    </w:r>
    <w:r w:rsidR="00E958FA" w:rsidRPr="009D7DB4">
      <w:rPr>
        <w:rFonts w:ascii="Arial" w:hAnsi="Arial" w:cs="Arial"/>
      </w:rPr>
      <w:t>.v.</w:t>
    </w:r>
    <w:r w:rsidR="00442618">
      <w:rPr>
        <w:rFonts w:ascii="Arial" w:hAnsi="Arial" w:cs="Arial"/>
      </w:rPr>
      <w:t>2</w:t>
    </w:r>
    <w:r w:rsidR="002F543A" w:rsidRPr="009D7DB4">
      <w:rPr>
        <w:rFonts w:ascii="Arial" w:hAnsi="Arial" w:cs="Arial"/>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80EB7" w14:textId="77777777" w:rsidR="00246598" w:rsidRPr="009D7DB4" w:rsidRDefault="00246598" w:rsidP="004537DD">
      <w:r w:rsidRPr="009D7DB4">
        <w:separator/>
      </w:r>
    </w:p>
  </w:footnote>
  <w:footnote w:type="continuationSeparator" w:id="0">
    <w:p w14:paraId="70E24E80" w14:textId="77777777" w:rsidR="00246598" w:rsidRPr="009D7DB4" w:rsidRDefault="00246598" w:rsidP="004537DD">
      <w:r w:rsidRPr="009D7DB4">
        <w:continuationSeparator/>
      </w:r>
    </w:p>
  </w:footnote>
  <w:footnote w:type="continuationNotice" w:id="1">
    <w:p w14:paraId="1FAA907D" w14:textId="77777777" w:rsidR="00246598" w:rsidRPr="009D7DB4" w:rsidRDefault="00246598"/>
  </w:footnote>
  <w:footnote w:id="2">
    <w:p w14:paraId="4E2E09AE" w14:textId="5DB50BDD" w:rsidR="002125A1" w:rsidRDefault="002125A1">
      <w:pPr>
        <w:pStyle w:val="FootnoteText"/>
      </w:pPr>
      <w:r>
        <w:rPr>
          <w:rStyle w:val="FootnoteReference"/>
        </w:rPr>
        <w:footnoteRef/>
      </w:r>
      <w:r>
        <w:t xml:space="preserve"> </w:t>
      </w:r>
      <w:r w:rsidR="00EA3927">
        <w:t>Drošības klase s</w:t>
      </w:r>
      <w:r>
        <w:t xml:space="preserve">askaņā ar </w:t>
      </w:r>
      <w:r w:rsidRPr="00224B17">
        <w:t> </w:t>
      </w:r>
      <w:r w:rsidRPr="00FF3376">
        <w:t>Ministru kabineta noteikum</w:t>
      </w:r>
      <w:r>
        <w:t>iem</w:t>
      </w:r>
      <w:r w:rsidRPr="00FF3376">
        <w:t xml:space="preserve"> Nr. 397 “Minimālās kiberdrošības prasības”</w:t>
      </w:r>
    </w:p>
  </w:footnote>
  <w:footnote w:id="3">
    <w:p w14:paraId="5A4D9DFB" w14:textId="77777777" w:rsidR="00BD5D38" w:rsidRPr="00963514" w:rsidRDefault="00BD5D38" w:rsidP="00BD5D38">
      <w:pPr>
        <w:pStyle w:val="FootnoteText"/>
      </w:pPr>
      <w:r w:rsidRPr="009D7DB4">
        <w:rPr>
          <w:rStyle w:val="FootnoteReference"/>
        </w:rPr>
        <w:footnoteRef/>
      </w:r>
      <w:r w:rsidRPr="009D7DB4">
        <w:t xml:space="preserve"> Ministru kabineta noteikumu Nr. 414 “Braukšanas maksas atvieglojumu noteikumi” 21. punkts paredz, ka attiecīgās valsts atvieglojumu saņēmēju kategorijas sabiedriskajā transportlīdzeklī identificējas elektroniski ar personas apliecību (</w:t>
      </w:r>
      <w:r w:rsidRPr="009D7DB4">
        <w:t>eID karti).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5A11"/>
    <w:multiLevelType w:val="hybridMultilevel"/>
    <w:tmpl w:val="329AB5D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354255D"/>
    <w:multiLevelType w:val="hybridMultilevel"/>
    <w:tmpl w:val="259A0A60"/>
    <w:lvl w:ilvl="0" w:tplc="412A4BCA">
      <w:start w:val="2"/>
      <w:numFmt w:val="decimal"/>
      <w:lvlText w:val="%1."/>
      <w:lvlJc w:val="left"/>
      <w:pPr>
        <w:ind w:left="720" w:hanging="360"/>
      </w:pPr>
    </w:lvl>
    <w:lvl w:ilvl="1" w:tplc="E8B4ED44">
      <w:start w:val="1"/>
      <w:numFmt w:val="lowerLetter"/>
      <w:lvlText w:val="%2."/>
      <w:lvlJc w:val="left"/>
      <w:pPr>
        <w:ind w:left="1440" w:hanging="360"/>
      </w:pPr>
    </w:lvl>
    <w:lvl w:ilvl="2" w:tplc="04268C56">
      <w:start w:val="1"/>
      <w:numFmt w:val="lowerRoman"/>
      <w:lvlText w:val="%3."/>
      <w:lvlJc w:val="right"/>
      <w:pPr>
        <w:ind w:left="2160" w:hanging="180"/>
      </w:pPr>
    </w:lvl>
    <w:lvl w:ilvl="3" w:tplc="2834D786">
      <w:start w:val="1"/>
      <w:numFmt w:val="decimal"/>
      <w:lvlText w:val="%4."/>
      <w:lvlJc w:val="left"/>
      <w:pPr>
        <w:ind w:left="2880" w:hanging="360"/>
      </w:pPr>
    </w:lvl>
    <w:lvl w:ilvl="4" w:tplc="CBEEEB20">
      <w:start w:val="1"/>
      <w:numFmt w:val="lowerLetter"/>
      <w:lvlText w:val="%5."/>
      <w:lvlJc w:val="left"/>
      <w:pPr>
        <w:ind w:left="3600" w:hanging="360"/>
      </w:pPr>
    </w:lvl>
    <w:lvl w:ilvl="5" w:tplc="AF5260FE">
      <w:start w:val="1"/>
      <w:numFmt w:val="lowerRoman"/>
      <w:lvlText w:val="%6."/>
      <w:lvlJc w:val="right"/>
      <w:pPr>
        <w:ind w:left="4320" w:hanging="180"/>
      </w:pPr>
    </w:lvl>
    <w:lvl w:ilvl="6" w:tplc="70AE2C6A">
      <w:start w:val="1"/>
      <w:numFmt w:val="decimal"/>
      <w:lvlText w:val="%7."/>
      <w:lvlJc w:val="left"/>
      <w:pPr>
        <w:ind w:left="5040" w:hanging="360"/>
      </w:pPr>
    </w:lvl>
    <w:lvl w:ilvl="7" w:tplc="463AA2C0">
      <w:start w:val="1"/>
      <w:numFmt w:val="lowerLetter"/>
      <w:lvlText w:val="%8."/>
      <w:lvlJc w:val="left"/>
      <w:pPr>
        <w:ind w:left="5760" w:hanging="360"/>
      </w:pPr>
    </w:lvl>
    <w:lvl w:ilvl="8" w:tplc="1E74BF26">
      <w:start w:val="1"/>
      <w:numFmt w:val="lowerRoman"/>
      <w:lvlText w:val="%9."/>
      <w:lvlJc w:val="right"/>
      <w:pPr>
        <w:ind w:left="6480" w:hanging="180"/>
      </w:pPr>
    </w:lvl>
  </w:abstractNum>
  <w:abstractNum w:abstractNumId="2" w15:restartNumberingAfterBreak="0">
    <w:nsid w:val="04F26745"/>
    <w:multiLevelType w:val="hybridMultilevel"/>
    <w:tmpl w:val="F424CAC4"/>
    <w:lvl w:ilvl="0" w:tplc="0426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67E15"/>
    <w:multiLevelType w:val="multilevel"/>
    <w:tmpl w:val="946EC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019AC"/>
    <w:multiLevelType w:val="hybridMultilevel"/>
    <w:tmpl w:val="DFD0EA94"/>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5" w15:restartNumberingAfterBreak="0">
    <w:nsid w:val="08F71ABD"/>
    <w:multiLevelType w:val="multilevel"/>
    <w:tmpl w:val="E47C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6224FC"/>
    <w:multiLevelType w:val="hybridMultilevel"/>
    <w:tmpl w:val="212E294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09954F06"/>
    <w:multiLevelType w:val="multilevel"/>
    <w:tmpl w:val="A83C7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6B6CF4"/>
    <w:multiLevelType w:val="hybridMultilevel"/>
    <w:tmpl w:val="5B88DB6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0A8243A6"/>
    <w:multiLevelType w:val="hybridMultilevel"/>
    <w:tmpl w:val="01743104"/>
    <w:lvl w:ilvl="0" w:tplc="D462414A">
      <w:start w:val="1"/>
      <w:numFmt w:val="decimal"/>
      <w:lvlText w:val="%1."/>
      <w:lvlJc w:val="left"/>
      <w:pPr>
        <w:ind w:left="1440" w:hanging="360"/>
      </w:pPr>
    </w:lvl>
    <w:lvl w:ilvl="1" w:tplc="47F4CF54">
      <w:start w:val="1"/>
      <w:numFmt w:val="decimal"/>
      <w:lvlText w:val="%2."/>
      <w:lvlJc w:val="left"/>
      <w:pPr>
        <w:ind w:left="1440" w:hanging="360"/>
      </w:pPr>
    </w:lvl>
    <w:lvl w:ilvl="2" w:tplc="3F58A1EA">
      <w:start w:val="1"/>
      <w:numFmt w:val="decimal"/>
      <w:lvlText w:val="%3."/>
      <w:lvlJc w:val="left"/>
      <w:pPr>
        <w:ind w:left="1440" w:hanging="360"/>
      </w:pPr>
    </w:lvl>
    <w:lvl w:ilvl="3" w:tplc="277C4B32">
      <w:start w:val="1"/>
      <w:numFmt w:val="decimal"/>
      <w:lvlText w:val="%4."/>
      <w:lvlJc w:val="left"/>
      <w:pPr>
        <w:ind w:left="1440" w:hanging="360"/>
      </w:pPr>
    </w:lvl>
    <w:lvl w:ilvl="4" w:tplc="130CF9CA">
      <w:start w:val="1"/>
      <w:numFmt w:val="decimal"/>
      <w:lvlText w:val="%5."/>
      <w:lvlJc w:val="left"/>
      <w:pPr>
        <w:ind w:left="1440" w:hanging="360"/>
      </w:pPr>
    </w:lvl>
    <w:lvl w:ilvl="5" w:tplc="3EDAA258">
      <w:start w:val="1"/>
      <w:numFmt w:val="decimal"/>
      <w:lvlText w:val="%6."/>
      <w:lvlJc w:val="left"/>
      <w:pPr>
        <w:ind w:left="1440" w:hanging="360"/>
      </w:pPr>
    </w:lvl>
    <w:lvl w:ilvl="6" w:tplc="75CEFC12">
      <w:start w:val="1"/>
      <w:numFmt w:val="decimal"/>
      <w:lvlText w:val="%7."/>
      <w:lvlJc w:val="left"/>
      <w:pPr>
        <w:ind w:left="1440" w:hanging="360"/>
      </w:pPr>
    </w:lvl>
    <w:lvl w:ilvl="7" w:tplc="EB1E9B14">
      <w:start w:val="1"/>
      <w:numFmt w:val="decimal"/>
      <w:lvlText w:val="%8."/>
      <w:lvlJc w:val="left"/>
      <w:pPr>
        <w:ind w:left="1440" w:hanging="360"/>
      </w:pPr>
    </w:lvl>
    <w:lvl w:ilvl="8" w:tplc="E2BCF1DC">
      <w:start w:val="1"/>
      <w:numFmt w:val="decimal"/>
      <w:lvlText w:val="%9."/>
      <w:lvlJc w:val="left"/>
      <w:pPr>
        <w:ind w:left="1440" w:hanging="360"/>
      </w:pPr>
    </w:lvl>
  </w:abstractNum>
  <w:abstractNum w:abstractNumId="10" w15:restartNumberingAfterBreak="0">
    <w:nsid w:val="0AAA5616"/>
    <w:multiLevelType w:val="hybridMultilevel"/>
    <w:tmpl w:val="9192342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0B2F2FB1"/>
    <w:multiLevelType w:val="hybridMultilevel"/>
    <w:tmpl w:val="8A76733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0F893E37"/>
    <w:multiLevelType w:val="multilevel"/>
    <w:tmpl w:val="469ADE62"/>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F8E6BB5"/>
    <w:multiLevelType w:val="hybridMultilevel"/>
    <w:tmpl w:val="9224DDC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10DB4CE3"/>
    <w:multiLevelType w:val="multilevel"/>
    <w:tmpl w:val="E47C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AC7945"/>
    <w:multiLevelType w:val="hybridMultilevel"/>
    <w:tmpl w:val="2B3E531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152A2685"/>
    <w:multiLevelType w:val="multilevel"/>
    <w:tmpl w:val="FDAE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B5672B"/>
    <w:multiLevelType w:val="hybridMultilevel"/>
    <w:tmpl w:val="6F22E89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1E3331FC"/>
    <w:multiLevelType w:val="hybridMultilevel"/>
    <w:tmpl w:val="9234599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1E456B2F"/>
    <w:multiLevelType w:val="multilevel"/>
    <w:tmpl w:val="95021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1E44DF"/>
    <w:multiLevelType w:val="hybridMultilevel"/>
    <w:tmpl w:val="A9CA421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2108561F"/>
    <w:multiLevelType w:val="multilevel"/>
    <w:tmpl w:val="56B02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7B1303"/>
    <w:multiLevelType w:val="hybridMultilevel"/>
    <w:tmpl w:val="1E54D06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2229399D"/>
    <w:multiLevelType w:val="hybridMultilevel"/>
    <w:tmpl w:val="016E3CC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2328724D"/>
    <w:multiLevelType w:val="hybridMultilevel"/>
    <w:tmpl w:val="766A667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24DD73E0"/>
    <w:multiLevelType w:val="multilevel"/>
    <w:tmpl w:val="698A2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3B0495"/>
    <w:multiLevelType w:val="hybridMultilevel"/>
    <w:tmpl w:val="152ECD9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26BB133C"/>
    <w:multiLevelType w:val="hybridMultilevel"/>
    <w:tmpl w:val="51661F0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27580A87"/>
    <w:multiLevelType w:val="multilevel"/>
    <w:tmpl w:val="03ECB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0F710F"/>
    <w:multiLevelType w:val="hybridMultilevel"/>
    <w:tmpl w:val="5DC606F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2B91050E"/>
    <w:multiLevelType w:val="hybridMultilevel"/>
    <w:tmpl w:val="434AEA8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15:restartNumberingAfterBreak="0">
    <w:nsid w:val="2D0C5F51"/>
    <w:multiLevelType w:val="hybridMultilevel"/>
    <w:tmpl w:val="D5A82CD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2D2066B6"/>
    <w:multiLevelType w:val="hybridMultilevel"/>
    <w:tmpl w:val="51A2254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15:restartNumberingAfterBreak="0">
    <w:nsid w:val="2D380917"/>
    <w:multiLevelType w:val="hybridMultilevel"/>
    <w:tmpl w:val="C6CC137A"/>
    <w:lvl w:ilvl="0" w:tplc="73A02FB4">
      <w:start w:val="1"/>
      <w:numFmt w:val="bullet"/>
      <w:lvlText w:val="•"/>
      <w:lvlJc w:val="left"/>
      <w:pPr>
        <w:tabs>
          <w:tab w:val="num" w:pos="360"/>
        </w:tabs>
        <w:ind w:left="360" w:hanging="360"/>
      </w:pPr>
      <w:rPr>
        <w:rFonts w:ascii="Arial" w:hAnsi="Arial" w:hint="default"/>
      </w:rPr>
    </w:lvl>
    <w:lvl w:ilvl="1" w:tplc="8DE4D8F4">
      <w:start w:val="1"/>
      <w:numFmt w:val="bullet"/>
      <w:lvlText w:val="•"/>
      <w:lvlJc w:val="left"/>
      <w:pPr>
        <w:tabs>
          <w:tab w:val="num" w:pos="1080"/>
        </w:tabs>
        <w:ind w:left="1080" w:hanging="360"/>
      </w:pPr>
      <w:rPr>
        <w:rFonts w:ascii="Arial" w:hAnsi="Arial" w:hint="default"/>
      </w:rPr>
    </w:lvl>
    <w:lvl w:ilvl="2" w:tplc="810AFD88" w:tentative="1">
      <w:start w:val="1"/>
      <w:numFmt w:val="bullet"/>
      <w:lvlText w:val="•"/>
      <w:lvlJc w:val="left"/>
      <w:pPr>
        <w:tabs>
          <w:tab w:val="num" w:pos="1800"/>
        </w:tabs>
        <w:ind w:left="1800" w:hanging="360"/>
      </w:pPr>
      <w:rPr>
        <w:rFonts w:ascii="Arial" w:hAnsi="Arial" w:hint="default"/>
      </w:rPr>
    </w:lvl>
    <w:lvl w:ilvl="3" w:tplc="ED0200CA" w:tentative="1">
      <w:start w:val="1"/>
      <w:numFmt w:val="bullet"/>
      <w:lvlText w:val="•"/>
      <w:lvlJc w:val="left"/>
      <w:pPr>
        <w:tabs>
          <w:tab w:val="num" w:pos="2520"/>
        </w:tabs>
        <w:ind w:left="2520" w:hanging="360"/>
      </w:pPr>
      <w:rPr>
        <w:rFonts w:ascii="Arial" w:hAnsi="Arial" w:hint="default"/>
      </w:rPr>
    </w:lvl>
    <w:lvl w:ilvl="4" w:tplc="BC406F2C" w:tentative="1">
      <w:start w:val="1"/>
      <w:numFmt w:val="bullet"/>
      <w:lvlText w:val="•"/>
      <w:lvlJc w:val="left"/>
      <w:pPr>
        <w:tabs>
          <w:tab w:val="num" w:pos="3240"/>
        </w:tabs>
        <w:ind w:left="3240" w:hanging="360"/>
      </w:pPr>
      <w:rPr>
        <w:rFonts w:ascii="Arial" w:hAnsi="Arial" w:hint="default"/>
      </w:rPr>
    </w:lvl>
    <w:lvl w:ilvl="5" w:tplc="55562550" w:tentative="1">
      <w:start w:val="1"/>
      <w:numFmt w:val="bullet"/>
      <w:lvlText w:val="•"/>
      <w:lvlJc w:val="left"/>
      <w:pPr>
        <w:tabs>
          <w:tab w:val="num" w:pos="3960"/>
        </w:tabs>
        <w:ind w:left="3960" w:hanging="360"/>
      </w:pPr>
      <w:rPr>
        <w:rFonts w:ascii="Arial" w:hAnsi="Arial" w:hint="default"/>
      </w:rPr>
    </w:lvl>
    <w:lvl w:ilvl="6" w:tplc="C5E0DF20" w:tentative="1">
      <w:start w:val="1"/>
      <w:numFmt w:val="bullet"/>
      <w:lvlText w:val="•"/>
      <w:lvlJc w:val="left"/>
      <w:pPr>
        <w:tabs>
          <w:tab w:val="num" w:pos="4680"/>
        </w:tabs>
        <w:ind w:left="4680" w:hanging="360"/>
      </w:pPr>
      <w:rPr>
        <w:rFonts w:ascii="Arial" w:hAnsi="Arial" w:hint="default"/>
      </w:rPr>
    </w:lvl>
    <w:lvl w:ilvl="7" w:tplc="4AD8CD58" w:tentative="1">
      <w:start w:val="1"/>
      <w:numFmt w:val="bullet"/>
      <w:lvlText w:val="•"/>
      <w:lvlJc w:val="left"/>
      <w:pPr>
        <w:tabs>
          <w:tab w:val="num" w:pos="5400"/>
        </w:tabs>
        <w:ind w:left="5400" w:hanging="360"/>
      </w:pPr>
      <w:rPr>
        <w:rFonts w:ascii="Arial" w:hAnsi="Arial" w:hint="default"/>
      </w:rPr>
    </w:lvl>
    <w:lvl w:ilvl="8" w:tplc="5A0E24F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2FA766FD"/>
    <w:multiLevelType w:val="hybridMultilevel"/>
    <w:tmpl w:val="E376AB8E"/>
    <w:lvl w:ilvl="0" w:tplc="31DAE332">
      <w:start w:val="1"/>
      <w:numFmt w:val="decimal"/>
      <w:lvlText w:val="%1."/>
      <w:lvlJc w:val="left"/>
      <w:pPr>
        <w:ind w:left="1440" w:hanging="360"/>
      </w:pPr>
    </w:lvl>
    <w:lvl w:ilvl="1" w:tplc="080C22C0">
      <w:start w:val="1"/>
      <w:numFmt w:val="decimal"/>
      <w:lvlText w:val="%2."/>
      <w:lvlJc w:val="left"/>
      <w:pPr>
        <w:ind w:left="1800" w:hanging="360"/>
      </w:pPr>
    </w:lvl>
    <w:lvl w:ilvl="2" w:tplc="03308F04">
      <w:start w:val="1"/>
      <w:numFmt w:val="decimal"/>
      <w:lvlText w:val="%3."/>
      <w:lvlJc w:val="left"/>
      <w:pPr>
        <w:ind w:left="1440" w:hanging="360"/>
      </w:pPr>
    </w:lvl>
    <w:lvl w:ilvl="3" w:tplc="09E29D06">
      <w:start w:val="1"/>
      <w:numFmt w:val="decimal"/>
      <w:lvlText w:val="%4."/>
      <w:lvlJc w:val="left"/>
      <w:pPr>
        <w:ind w:left="1440" w:hanging="360"/>
      </w:pPr>
    </w:lvl>
    <w:lvl w:ilvl="4" w:tplc="9230DEAA">
      <w:start w:val="1"/>
      <w:numFmt w:val="decimal"/>
      <w:lvlText w:val="%5."/>
      <w:lvlJc w:val="left"/>
      <w:pPr>
        <w:ind w:left="1440" w:hanging="360"/>
      </w:pPr>
    </w:lvl>
    <w:lvl w:ilvl="5" w:tplc="CB7ABB2E">
      <w:start w:val="1"/>
      <w:numFmt w:val="decimal"/>
      <w:lvlText w:val="%6."/>
      <w:lvlJc w:val="left"/>
      <w:pPr>
        <w:ind w:left="1440" w:hanging="360"/>
      </w:pPr>
    </w:lvl>
    <w:lvl w:ilvl="6" w:tplc="771A9482">
      <w:start w:val="1"/>
      <w:numFmt w:val="decimal"/>
      <w:lvlText w:val="%7."/>
      <w:lvlJc w:val="left"/>
      <w:pPr>
        <w:ind w:left="1440" w:hanging="360"/>
      </w:pPr>
    </w:lvl>
    <w:lvl w:ilvl="7" w:tplc="BA06F70C">
      <w:start w:val="1"/>
      <w:numFmt w:val="decimal"/>
      <w:lvlText w:val="%8."/>
      <w:lvlJc w:val="left"/>
      <w:pPr>
        <w:ind w:left="1440" w:hanging="360"/>
      </w:pPr>
    </w:lvl>
    <w:lvl w:ilvl="8" w:tplc="3DE4A132">
      <w:start w:val="1"/>
      <w:numFmt w:val="decimal"/>
      <w:lvlText w:val="%9."/>
      <w:lvlJc w:val="left"/>
      <w:pPr>
        <w:ind w:left="1440" w:hanging="360"/>
      </w:pPr>
    </w:lvl>
  </w:abstractNum>
  <w:abstractNum w:abstractNumId="35" w15:restartNumberingAfterBreak="0">
    <w:nsid w:val="303F1715"/>
    <w:multiLevelType w:val="hybridMultilevel"/>
    <w:tmpl w:val="83DC0DF0"/>
    <w:lvl w:ilvl="0" w:tplc="FFFFFFFF">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6" w15:restartNumberingAfterBreak="0">
    <w:nsid w:val="30CE06B2"/>
    <w:multiLevelType w:val="multilevel"/>
    <w:tmpl w:val="2D46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0D88449"/>
    <w:multiLevelType w:val="hybridMultilevel"/>
    <w:tmpl w:val="0DE6B680"/>
    <w:lvl w:ilvl="0" w:tplc="DBAE468A">
      <w:start w:val="1"/>
      <w:numFmt w:val="bullet"/>
      <w:lvlText w:val=""/>
      <w:lvlJc w:val="left"/>
      <w:pPr>
        <w:ind w:left="720" w:hanging="360"/>
      </w:pPr>
      <w:rPr>
        <w:rFonts w:ascii="Symbol" w:hAnsi="Symbol" w:hint="default"/>
      </w:rPr>
    </w:lvl>
    <w:lvl w:ilvl="1" w:tplc="757EE5BE">
      <w:start w:val="1"/>
      <w:numFmt w:val="bullet"/>
      <w:lvlText w:val="o"/>
      <w:lvlJc w:val="left"/>
      <w:pPr>
        <w:ind w:left="1440" w:hanging="360"/>
      </w:pPr>
      <w:rPr>
        <w:rFonts w:ascii="Courier New" w:hAnsi="Courier New" w:hint="default"/>
      </w:rPr>
    </w:lvl>
    <w:lvl w:ilvl="2" w:tplc="3D78999A">
      <w:start w:val="1"/>
      <w:numFmt w:val="bullet"/>
      <w:lvlText w:val=""/>
      <w:lvlJc w:val="left"/>
      <w:pPr>
        <w:ind w:left="2160" w:hanging="360"/>
      </w:pPr>
      <w:rPr>
        <w:rFonts w:ascii="Wingdings" w:hAnsi="Wingdings" w:hint="default"/>
      </w:rPr>
    </w:lvl>
    <w:lvl w:ilvl="3" w:tplc="529244DA">
      <w:start w:val="1"/>
      <w:numFmt w:val="bullet"/>
      <w:lvlText w:val=""/>
      <w:lvlJc w:val="left"/>
      <w:pPr>
        <w:ind w:left="2880" w:hanging="360"/>
      </w:pPr>
      <w:rPr>
        <w:rFonts w:ascii="Symbol" w:hAnsi="Symbol" w:hint="default"/>
      </w:rPr>
    </w:lvl>
    <w:lvl w:ilvl="4" w:tplc="CB260894">
      <w:start w:val="1"/>
      <w:numFmt w:val="bullet"/>
      <w:lvlText w:val="o"/>
      <w:lvlJc w:val="left"/>
      <w:pPr>
        <w:ind w:left="3600" w:hanging="360"/>
      </w:pPr>
      <w:rPr>
        <w:rFonts w:ascii="Courier New" w:hAnsi="Courier New" w:hint="default"/>
      </w:rPr>
    </w:lvl>
    <w:lvl w:ilvl="5" w:tplc="729AF518">
      <w:start w:val="1"/>
      <w:numFmt w:val="bullet"/>
      <w:lvlText w:val=""/>
      <w:lvlJc w:val="left"/>
      <w:pPr>
        <w:ind w:left="4320" w:hanging="360"/>
      </w:pPr>
      <w:rPr>
        <w:rFonts w:ascii="Wingdings" w:hAnsi="Wingdings" w:hint="default"/>
      </w:rPr>
    </w:lvl>
    <w:lvl w:ilvl="6" w:tplc="591E613E">
      <w:start w:val="1"/>
      <w:numFmt w:val="bullet"/>
      <w:lvlText w:val=""/>
      <w:lvlJc w:val="left"/>
      <w:pPr>
        <w:ind w:left="5040" w:hanging="360"/>
      </w:pPr>
      <w:rPr>
        <w:rFonts w:ascii="Symbol" w:hAnsi="Symbol" w:hint="default"/>
      </w:rPr>
    </w:lvl>
    <w:lvl w:ilvl="7" w:tplc="01686DCC">
      <w:start w:val="1"/>
      <w:numFmt w:val="bullet"/>
      <w:lvlText w:val="o"/>
      <w:lvlJc w:val="left"/>
      <w:pPr>
        <w:ind w:left="5760" w:hanging="360"/>
      </w:pPr>
      <w:rPr>
        <w:rFonts w:ascii="Courier New" w:hAnsi="Courier New" w:hint="default"/>
      </w:rPr>
    </w:lvl>
    <w:lvl w:ilvl="8" w:tplc="AA4212EC">
      <w:start w:val="1"/>
      <w:numFmt w:val="bullet"/>
      <w:lvlText w:val=""/>
      <w:lvlJc w:val="left"/>
      <w:pPr>
        <w:ind w:left="6480" w:hanging="360"/>
      </w:pPr>
      <w:rPr>
        <w:rFonts w:ascii="Wingdings" w:hAnsi="Wingdings" w:hint="default"/>
      </w:rPr>
    </w:lvl>
  </w:abstractNum>
  <w:abstractNum w:abstractNumId="38" w15:restartNumberingAfterBreak="0">
    <w:nsid w:val="31F54215"/>
    <w:multiLevelType w:val="hybridMultilevel"/>
    <w:tmpl w:val="AA5CFE8C"/>
    <w:lvl w:ilvl="0" w:tplc="04260005">
      <w:start w:val="1"/>
      <w:numFmt w:val="bullet"/>
      <w:lvlText w:val=""/>
      <w:lvlJc w:val="left"/>
      <w:pPr>
        <w:ind w:left="1446" w:hanging="360"/>
      </w:pPr>
      <w:rPr>
        <w:rFonts w:ascii="Wingdings" w:hAnsi="Wingdings" w:hint="default"/>
      </w:rPr>
    </w:lvl>
    <w:lvl w:ilvl="1" w:tplc="04260003" w:tentative="1">
      <w:start w:val="1"/>
      <w:numFmt w:val="bullet"/>
      <w:lvlText w:val="o"/>
      <w:lvlJc w:val="left"/>
      <w:pPr>
        <w:ind w:left="2166" w:hanging="360"/>
      </w:pPr>
      <w:rPr>
        <w:rFonts w:ascii="Courier New" w:hAnsi="Courier New" w:cs="Courier New" w:hint="default"/>
      </w:rPr>
    </w:lvl>
    <w:lvl w:ilvl="2" w:tplc="04260005" w:tentative="1">
      <w:start w:val="1"/>
      <w:numFmt w:val="bullet"/>
      <w:lvlText w:val=""/>
      <w:lvlJc w:val="left"/>
      <w:pPr>
        <w:ind w:left="2886" w:hanging="360"/>
      </w:pPr>
      <w:rPr>
        <w:rFonts w:ascii="Wingdings" w:hAnsi="Wingdings" w:hint="default"/>
      </w:rPr>
    </w:lvl>
    <w:lvl w:ilvl="3" w:tplc="04260001" w:tentative="1">
      <w:start w:val="1"/>
      <w:numFmt w:val="bullet"/>
      <w:lvlText w:val=""/>
      <w:lvlJc w:val="left"/>
      <w:pPr>
        <w:ind w:left="3606" w:hanging="360"/>
      </w:pPr>
      <w:rPr>
        <w:rFonts w:ascii="Symbol" w:hAnsi="Symbol" w:hint="default"/>
      </w:rPr>
    </w:lvl>
    <w:lvl w:ilvl="4" w:tplc="04260003" w:tentative="1">
      <w:start w:val="1"/>
      <w:numFmt w:val="bullet"/>
      <w:lvlText w:val="o"/>
      <w:lvlJc w:val="left"/>
      <w:pPr>
        <w:ind w:left="4326" w:hanging="360"/>
      </w:pPr>
      <w:rPr>
        <w:rFonts w:ascii="Courier New" w:hAnsi="Courier New" w:cs="Courier New" w:hint="default"/>
      </w:rPr>
    </w:lvl>
    <w:lvl w:ilvl="5" w:tplc="04260005" w:tentative="1">
      <w:start w:val="1"/>
      <w:numFmt w:val="bullet"/>
      <w:lvlText w:val=""/>
      <w:lvlJc w:val="left"/>
      <w:pPr>
        <w:ind w:left="5046" w:hanging="360"/>
      </w:pPr>
      <w:rPr>
        <w:rFonts w:ascii="Wingdings" w:hAnsi="Wingdings" w:hint="default"/>
      </w:rPr>
    </w:lvl>
    <w:lvl w:ilvl="6" w:tplc="04260001" w:tentative="1">
      <w:start w:val="1"/>
      <w:numFmt w:val="bullet"/>
      <w:lvlText w:val=""/>
      <w:lvlJc w:val="left"/>
      <w:pPr>
        <w:ind w:left="5766" w:hanging="360"/>
      </w:pPr>
      <w:rPr>
        <w:rFonts w:ascii="Symbol" w:hAnsi="Symbol" w:hint="default"/>
      </w:rPr>
    </w:lvl>
    <w:lvl w:ilvl="7" w:tplc="04260003" w:tentative="1">
      <w:start w:val="1"/>
      <w:numFmt w:val="bullet"/>
      <w:lvlText w:val="o"/>
      <w:lvlJc w:val="left"/>
      <w:pPr>
        <w:ind w:left="6486" w:hanging="360"/>
      </w:pPr>
      <w:rPr>
        <w:rFonts w:ascii="Courier New" w:hAnsi="Courier New" w:cs="Courier New" w:hint="default"/>
      </w:rPr>
    </w:lvl>
    <w:lvl w:ilvl="8" w:tplc="04260005" w:tentative="1">
      <w:start w:val="1"/>
      <w:numFmt w:val="bullet"/>
      <w:lvlText w:val=""/>
      <w:lvlJc w:val="left"/>
      <w:pPr>
        <w:ind w:left="7206" w:hanging="360"/>
      </w:pPr>
      <w:rPr>
        <w:rFonts w:ascii="Wingdings" w:hAnsi="Wingdings" w:hint="default"/>
      </w:rPr>
    </w:lvl>
  </w:abstractNum>
  <w:abstractNum w:abstractNumId="39" w15:restartNumberingAfterBreak="0">
    <w:nsid w:val="32994953"/>
    <w:multiLevelType w:val="hybridMultilevel"/>
    <w:tmpl w:val="62EC758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0" w15:restartNumberingAfterBreak="0">
    <w:nsid w:val="338B0847"/>
    <w:multiLevelType w:val="multilevel"/>
    <w:tmpl w:val="8B06F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39D52EC"/>
    <w:multiLevelType w:val="hybridMultilevel"/>
    <w:tmpl w:val="EB94421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2" w15:restartNumberingAfterBreak="0">
    <w:nsid w:val="33B8588D"/>
    <w:multiLevelType w:val="multilevel"/>
    <w:tmpl w:val="AD6ED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F76868"/>
    <w:multiLevelType w:val="hybridMultilevel"/>
    <w:tmpl w:val="4AAE4D6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4" w15:restartNumberingAfterBreak="0">
    <w:nsid w:val="37381DA9"/>
    <w:multiLevelType w:val="multilevel"/>
    <w:tmpl w:val="30F23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7E1199B"/>
    <w:multiLevelType w:val="hybridMultilevel"/>
    <w:tmpl w:val="F698AFA8"/>
    <w:lvl w:ilvl="0" w:tplc="2DBABADA">
      <w:start w:val="1"/>
      <w:numFmt w:val="bullet"/>
      <w:lvlText w:val=""/>
      <w:lvlJc w:val="left"/>
      <w:pPr>
        <w:ind w:left="720" w:hanging="360"/>
      </w:pPr>
      <w:rPr>
        <w:rFonts w:ascii="Symbol" w:hAnsi="Symbol" w:hint="default"/>
      </w:rPr>
    </w:lvl>
    <w:lvl w:ilvl="1" w:tplc="BD6ED8DA">
      <w:start w:val="1"/>
      <w:numFmt w:val="bullet"/>
      <w:lvlText w:val="o"/>
      <w:lvlJc w:val="left"/>
      <w:pPr>
        <w:ind w:left="1440" w:hanging="360"/>
      </w:pPr>
      <w:rPr>
        <w:rFonts w:ascii="Courier New" w:hAnsi="Courier New" w:hint="default"/>
      </w:rPr>
    </w:lvl>
    <w:lvl w:ilvl="2" w:tplc="E46A7B1E">
      <w:start w:val="1"/>
      <w:numFmt w:val="bullet"/>
      <w:lvlText w:val=""/>
      <w:lvlJc w:val="left"/>
      <w:pPr>
        <w:ind w:left="2160" w:hanging="360"/>
      </w:pPr>
      <w:rPr>
        <w:rFonts w:ascii="Wingdings" w:hAnsi="Wingdings" w:hint="default"/>
      </w:rPr>
    </w:lvl>
    <w:lvl w:ilvl="3" w:tplc="CC3A80D2">
      <w:start w:val="1"/>
      <w:numFmt w:val="bullet"/>
      <w:lvlText w:val=""/>
      <w:lvlJc w:val="left"/>
      <w:pPr>
        <w:ind w:left="2880" w:hanging="360"/>
      </w:pPr>
      <w:rPr>
        <w:rFonts w:ascii="Symbol" w:hAnsi="Symbol" w:hint="default"/>
      </w:rPr>
    </w:lvl>
    <w:lvl w:ilvl="4" w:tplc="7D9E9AF8">
      <w:start w:val="1"/>
      <w:numFmt w:val="bullet"/>
      <w:lvlText w:val="o"/>
      <w:lvlJc w:val="left"/>
      <w:pPr>
        <w:ind w:left="3600" w:hanging="360"/>
      </w:pPr>
      <w:rPr>
        <w:rFonts w:ascii="Courier New" w:hAnsi="Courier New" w:hint="default"/>
      </w:rPr>
    </w:lvl>
    <w:lvl w:ilvl="5" w:tplc="A12469E0">
      <w:start w:val="1"/>
      <w:numFmt w:val="bullet"/>
      <w:lvlText w:val=""/>
      <w:lvlJc w:val="left"/>
      <w:pPr>
        <w:ind w:left="4320" w:hanging="360"/>
      </w:pPr>
      <w:rPr>
        <w:rFonts w:ascii="Wingdings" w:hAnsi="Wingdings" w:hint="default"/>
      </w:rPr>
    </w:lvl>
    <w:lvl w:ilvl="6" w:tplc="2D1A8BA4">
      <w:start w:val="1"/>
      <w:numFmt w:val="bullet"/>
      <w:lvlText w:val=""/>
      <w:lvlJc w:val="left"/>
      <w:pPr>
        <w:ind w:left="5040" w:hanging="360"/>
      </w:pPr>
      <w:rPr>
        <w:rFonts w:ascii="Symbol" w:hAnsi="Symbol" w:hint="default"/>
      </w:rPr>
    </w:lvl>
    <w:lvl w:ilvl="7" w:tplc="7B50333A">
      <w:start w:val="1"/>
      <w:numFmt w:val="bullet"/>
      <w:lvlText w:val="o"/>
      <w:lvlJc w:val="left"/>
      <w:pPr>
        <w:ind w:left="5760" w:hanging="360"/>
      </w:pPr>
      <w:rPr>
        <w:rFonts w:ascii="Courier New" w:hAnsi="Courier New" w:hint="default"/>
      </w:rPr>
    </w:lvl>
    <w:lvl w:ilvl="8" w:tplc="8A102BD8">
      <w:start w:val="1"/>
      <w:numFmt w:val="bullet"/>
      <w:lvlText w:val=""/>
      <w:lvlJc w:val="left"/>
      <w:pPr>
        <w:ind w:left="6480" w:hanging="360"/>
      </w:pPr>
      <w:rPr>
        <w:rFonts w:ascii="Wingdings" w:hAnsi="Wingdings" w:hint="default"/>
      </w:rPr>
    </w:lvl>
  </w:abstractNum>
  <w:abstractNum w:abstractNumId="46" w15:restartNumberingAfterBreak="0">
    <w:nsid w:val="38165E7B"/>
    <w:multiLevelType w:val="hybridMultilevel"/>
    <w:tmpl w:val="C92AF3A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7" w15:restartNumberingAfterBreak="0">
    <w:nsid w:val="3A46438C"/>
    <w:multiLevelType w:val="multilevel"/>
    <w:tmpl w:val="230E2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F920296"/>
    <w:multiLevelType w:val="hybridMultilevel"/>
    <w:tmpl w:val="AA840BB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9" w15:restartNumberingAfterBreak="0">
    <w:nsid w:val="409E3BD1"/>
    <w:multiLevelType w:val="hybridMultilevel"/>
    <w:tmpl w:val="1B4CB87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0" w15:restartNumberingAfterBreak="0">
    <w:nsid w:val="411459FA"/>
    <w:multiLevelType w:val="hybridMultilevel"/>
    <w:tmpl w:val="2C2AAF6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1" w15:restartNumberingAfterBreak="0">
    <w:nsid w:val="41146019"/>
    <w:multiLevelType w:val="multilevel"/>
    <w:tmpl w:val="564E610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3BF38C7"/>
    <w:multiLevelType w:val="hybridMultilevel"/>
    <w:tmpl w:val="C412656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3" w15:restartNumberingAfterBreak="0">
    <w:nsid w:val="44146B99"/>
    <w:multiLevelType w:val="hybridMultilevel"/>
    <w:tmpl w:val="2F74E5C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4" w15:restartNumberingAfterBreak="0">
    <w:nsid w:val="45C71D7E"/>
    <w:multiLevelType w:val="hybridMultilevel"/>
    <w:tmpl w:val="25C0981E"/>
    <w:lvl w:ilvl="0" w:tplc="2D603CF8">
      <w:start w:val="1"/>
      <w:numFmt w:val="decimal"/>
      <w:lvlText w:val="%1."/>
      <w:lvlJc w:val="left"/>
      <w:pPr>
        <w:ind w:left="1020" w:hanging="360"/>
      </w:pPr>
    </w:lvl>
    <w:lvl w:ilvl="1" w:tplc="8A2060C6">
      <w:start w:val="1"/>
      <w:numFmt w:val="decimal"/>
      <w:lvlText w:val="%2."/>
      <w:lvlJc w:val="left"/>
      <w:pPr>
        <w:ind w:left="1020" w:hanging="360"/>
      </w:pPr>
    </w:lvl>
    <w:lvl w:ilvl="2" w:tplc="031453D2">
      <w:start w:val="1"/>
      <w:numFmt w:val="decimal"/>
      <w:lvlText w:val="%3."/>
      <w:lvlJc w:val="left"/>
      <w:pPr>
        <w:ind w:left="1020" w:hanging="360"/>
      </w:pPr>
    </w:lvl>
    <w:lvl w:ilvl="3" w:tplc="13642C1E">
      <w:start w:val="1"/>
      <w:numFmt w:val="decimal"/>
      <w:lvlText w:val="%4."/>
      <w:lvlJc w:val="left"/>
      <w:pPr>
        <w:ind w:left="1020" w:hanging="360"/>
      </w:pPr>
    </w:lvl>
    <w:lvl w:ilvl="4" w:tplc="D67A7FA8">
      <w:start w:val="1"/>
      <w:numFmt w:val="decimal"/>
      <w:lvlText w:val="%5."/>
      <w:lvlJc w:val="left"/>
      <w:pPr>
        <w:ind w:left="1020" w:hanging="360"/>
      </w:pPr>
    </w:lvl>
    <w:lvl w:ilvl="5" w:tplc="D7B287D8">
      <w:start w:val="1"/>
      <w:numFmt w:val="decimal"/>
      <w:lvlText w:val="%6."/>
      <w:lvlJc w:val="left"/>
      <w:pPr>
        <w:ind w:left="1020" w:hanging="360"/>
      </w:pPr>
    </w:lvl>
    <w:lvl w:ilvl="6" w:tplc="0854F8E4">
      <w:start w:val="1"/>
      <w:numFmt w:val="decimal"/>
      <w:lvlText w:val="%7."/>
      <w:lvlJc w:val="left"/>
      <w:pPr>
        <w:ind w:left="1020" w:hanging="360"/>
      </w:pPr>
    </w:lvl>
    <w:lvl w:ilvl="7" w:tplc="D56C4788">
      <w:start w:val="1"/>
      <w:numFmt w:val="decimal"/>
      <w:lvlText w:val="%8."/>
      <w:lvlJc w:val="left"/>
      <w:pPr>
        <w:ind w:left="1020" w:hanging="360"/>
      </w:pPr>
    </w:lvl>
    <w:lvl w:ilvl="8" w:tplc="810E96E6">
      <w:start w:val="1"/>
      <w:numFmt w:val="decimal"/>
      <w:lvlText w:val="%9."/>
      <w:lvlJc w:val="left"/>
      <w:pPr>
        <w:ind w:left="1020" w:hanging="360"/>
      </w:pPr>
    </w:lvl>
  </w:abstractNum>
  <w:abstractNum w:abstractNumId="55" w15:restartNumberingAfterBreak="0">
    <w:nsid w:val="46858237"/>
    <w:multiLevelType w:val="hybridMultilevel"/>
    <w:tmpl w:val="15E69422"/>
    <w:lvl w:ilvl="0" w:tplc="55B4365C">
      <w:start w:val="1"/>
      <w:numFmt w:val="bullet"/>
      <w:lvlText w:val=""/>
      <w:lvlJc w:val="left"/>
      <w:pPr>
        <w:ind w:left="720" w:hanging="360"/>
      </w:pPr>
      <w:rPr>
        <w:rFonts w:ascii="Symbol" w:hAnsi="Symbol" w:hint="default"/>
      </w:rPr>
    </w:lvl>
    <w:lvl w:ilvl="1" w:tplc="C080621A">
      <w:start w:val="1"/>
      <w:numFmt w:val="bullet"/>
      <w:lvlText w:val="o"/>
      <w:lvlJc w:val="left"/>
      <w:pPr>
        <w:ind w:left="1440" w:hanging="360"/>
      </w:pPr>
      <w:rPr>
        <w:rFonts w:ascii="Courier New" w:hAnsi="Courier New" w:hint="default"/>
      </w:rPr>
    </w:lvl>
    <w:lvl w:ilvl="2" w:tplc="FE4A0B24">
      <w:start w:val="1"/>
      <w:numFmt w:val="bullet"/>
      <w:lvlText w:val=""/>
      <w:lvlJc w:val="left"/>
      <w:pPr>
        <w:ind w:left="2160" w:hanging="360"/>
      </w:pPr>
      <w:rPr>
        <w:rFonts w:ascii="Wingdings" w:hAnsi="Wingdings" w:hint="default"/>
      </w:rPr>
    </w:lvl>
    <w:lvl w:ilvl="3" w:tplc="E08E582E">
      <w:start w:val="1"/>
      <w:numFmt w:val="bullet"/>
      <w:lvlText w:val=""/>
      <w:lvlJc w:val="left"/>
      <w:pPr>
        <w:ind w:left="2880" w:hanging="360"/>
      </w:pPr>
      <w:rPr>
        <w:rFonts w:ascii="Symbol" w:hAnsi="Symbol" w:hint="default"/>
      </w:rPr>
    </w:lvl>
    <w:lvl w:ilvl="4" w:tplc="4030E7C0">
      <w:start w:val="1"/>
      <w:numFmt w:val="bullet"/>
      <w:lvlText w:val="o"/>
      <w:lvlJc w:val="left"/>
      <w:pPr>
        <w:ind w:left="3600" w:hanging="360"/>
      </w:pPr>
      <w:rPr>
        <w:rFonts w:ascii="Courier New" w:hAnsi="Courier New" w:hint="default"/>
      </w:rPr>
    </w:lvl>
    <w:lvl w:ilvl="5" w:tplc="60A4D34E">
      <w:start w:val="1"/>
      <w:numFmt w:val="bullet"/>
      <w:lvlText w:val=""/>
      <w:lvlJc w:val="left"/>
      <w:pPr>
        <w:ind w:left="4320" w:hanging="360"/>
      </w:pPr>
      <w:rPr>
        <w:rFonts w:ascii="Wingdings" w:hAnsi="Wingdings" w:hint="default"/>
      </w:rPr>
    </w:lvl>
    <w:lvl w:ilvl="6" w:tplc="D162312A">
      <w:start w:val="1"/>
      <w:numFmt w:val="bullet"/>
      <w:lvlText w:val=""/>
      <w:lvlJc w:val="left"/>
      <w:pPr>
        <w:ind w:left="5040" w:hanging="360"/>
      </w:pPr>
      <w:rPr>
        <w:rFonts w:ascii="Symbol" w:hAnsi="Symbol" w:hint="default"/>
      </w:rPr>
    </w:lvl>
    <w:lvl w:ilvl="7" w:tplc="6BA2A470">
      <w:start w:val="1"/>
      <w:numFmt w:val="bullet"/>
      <w:lvlText w:val="o"/>
      <w:lvlJc w:val="left"/>
      <w:pPr>
        <w:ind w:left="5760" w:hanging="360"/>
      </w:pPr>
      <w:rPr>
        <w:rFonts w:ascii="Courier New" w:hAnsi="Courier New" w:hint="default"/>
      </w:rPr>
    </w:lvl>
    <w:lvl w:ilvl="8" w:tplc="F6BAD9B4">
      <w:start w:val="1"/>
      <w:numFmt w:val="bullet"/>
      <w:lvlText w:val=""/>
      <w:lvlJc w:val="left"/>
      <w:pPr>
        <w:ind w:left="6480" w:hanging="360"/>
      </w:pPr>
      <w:rPr>
        <w:rFonts w:ascii="Wingdings" w:hAnsi="Wingdings" w:hint="default"/>
      </w:rPr>
    </w:lvl>
  </w:abstractNum>
  <w:abstractNum w:abstractNumId="56" w15:restartNumberingAfterBreak="0">
    <w:nsid w:val="468A516C"/>
    <w:multiLevelType w:val="multilevel"/>
    <w:tmpl w:val="4BC4221C"/>
    <w:lvl w:ilvl="0">
      <w:start w:val="1"/>
      <w:numFmt w:val="bullet"/>
      <w:lvlText w:val=""/>
      <w:lvlJc w:val="left"/>
      <w:pPr>
        <w:ind w:left="726" w:hanging="360"/>
      </w:pPr>
      <w:rPr>
        <w:rFonts w:ascii="Symbol" w:hAnsi="Symbol" w:hint="default"/>
      </w:rPr>
    </w:lvl>
    <w:lvl w:ilvl="1">
      <w:start w:val="1"/>
      <w:numFmt w:val="bullet"/>
      <w:lvlText w:val=""/>
      <w:lvlJc w:val="left"/>
      <w:pPr>
        <w:ind w:left="726" w:hanging="360"/>
      </w:pPr>
      <w:rPr>
        <w:rFonts w:ascii="Symbol" w:hAnsi="Symbol" w:hint="default"/>
      </w:rPr>
    </w:lvl>
    <w:lvl w:ilvl="2">
      <w:start w:val="1"/>
      <w:numFmt w:val="decimal"/>
      <w:isLgl/>
      <w:lvlText w:val="%1.%2.%3."/>
      <w:lvlJc w:val="left"/>
      <w:pPr>
        <w:ind w:left="1086" w:hanging="720"/>
      </w:pPr>
      <w:rPr>
        <w:rFonts w:hint="default"/>
      </w:rPr>
    </w:lvl>
    <w:lvl w:ilvl="3">
      <w:start w:val="1"/>
      <w:numFmt w:val="bullet"/>
      <w:lvlText w:val=""/>
      <w:lvlJc w:val="left"/>
      <w:pPr>
        <w:ind w:left="726" w:hanging="360"/>
      </w:pPr>
      <w:rPr>
        <w:rFonts w:ascii="Symbol" w:hAnsi="Symbol" w:hint="default"/>
      </w:rPr>
    </w:lvl>
    <w:lvl w:ilvl="4">
      <w:start w:val="1"/>
      <w:numFmt w:val="decimal"/>
      <w:isLgl/>
      <w:lvlText w:val="%1.%2.%3.%4.%5."/>
      <w:lvlJc w:val="left"/>
      <w:pPr>
        <w:ind w:left="1446" w:hanging="1080"/>
      </w:pPr>
      <w:rPr>
        <w:rFonts w:hint="default"/>
      </w:rPr>
    </w:lvl>
    <w:lvl w:ilvl="5">
      <w:start w:val="1"/>
      <w:numFmt w:val="decimal"/>
      <w:isLgl/>
      <w:lvlText w:val="%1.%2.%3.%4.%5.%6."/>
      <w:lvlJc w:val="left"/>
      <w:pPr>
        <w:ind w:left="1446" w:hanging="1080"/>
      </w:pPr>
      <w:rPr>
        <w:rFonts w:hint="default"/>
      </w:rPr>
    </w:lvl>
    <w:lvl w:ilvl="6">
      <w:start w:val="1"/>
      <w:numFmt w:val="decimal"/>
      <w:isLgl/>
      <w:lvlText w:val="%1.%2.%3.%4.%5.%6.%7."/>
      <w:lvlJc w:val="left"/>
      <w:pPr>
        <w:ind w:left="1806" w:hanging="1440"/>
      </w:pPr>
      <w:rPr>
        <w:rFonts w:hint="default"/>
      </w:rPr>
    </w:lvl>
    <w:lvl w:ilvl="7">
      <w:start w:val="1"/>
      <w:numFmt w:val="decimal"/>
      <w:isLgl/>
      <w:lvlText w:val="%1.%2.%3.%4.%5.%6.%7.%8."/>
      <w:lvlJc w:val="left"/>
      <w:pPr>
        <w:ind w:left="1806" w:hanging="1440"/>
      </w:pPr>
      <w:rPr>
        <w:rFonts w:hint="default"/>
      </w:rPr>
    </w:lvl>
    <w:lvl w:ilvl="8">
      <w:start w:val="1"/>
      <w:numFmt w:val="decimal"/>
      <w:isLgl/>
      <w:lvlText w:val="%1.%2.%3.%4.%5.%6.%7.%8.%9."/>
      <w:lvlJc w:val="left"/>
      <w:pPr>
        <w:ind w:left="2166" w:hanging="1800"/>
      </w:pPr>
      <w:rPr>
        <w:rFonts w:hint="default"/>
      </w:rPr>
    </w:lvl>
  </w:abstractNum>
  <w:abstractNum w:abstractNumId="57" w15:restartNumberingAfterBreak="0">
    <w:nsid w:val="480BCE41"/>
    <w:multiLevelType w:val="hybridMultilevel"/>
    <w:tmpl w:val="DC96EA7C"/>
    <w:lvl w:ilvl="0" w:tplc="154E9FBA">
      <w:start w:val="1"/>
      <w:numFmt w:val="bullet"/>
      <w:lvlText w:val=""/>
      <w:lvlJc w:val="left"/>
      <w:pPr>
        <w:ind w:left="720" w:hanging="360"/>
      </w:pPr>
      <w:rPr>
        <w:rFonts w:ascii="Symbol" w:hAnsi="Symbol" w:hint="default"/>
      </w:rPr>
    </w:lvl>
    <w:lvl w:ilvl="1" w:tplc="140C78EA">
      <w:start w:val="1"/>
      <w:numFmt w:val="bullet"/>
      <w:lvlText w:val="o"/>
      <w:lvlJc w:val="left"/>
      <w:pPr>
        <w:ind w:left="1440" w:hanging="360"/>
      </w:pPr>
      <w:rPr>
        <w:rFonts w:ascii="Courier New" w:hAnsi="Courier New" w:hint="default"/>
      </w:rPr>
    </w:lvl>
    <w:lvl w:ilvl="2" w:tplc="2EC6C584">
      <w:start w:val="1"/>
      <w:numFmt w:val="bullet"/>
      <w:lvlText w:val=""/>
      <w:lvlJc w:val="left"/>
      <w:pPr>
        <w:ind w:left="2160" w:hanging="360"/>
      </w:pPr>
      <w:rPr>
        <w:rFonts w:ascii="Wingdings" w:hAnsi="Wingdings" w:hint="default"/>
      </w:rPr>
    </w:lvl>
    <w:lvl w:ilvl="3" w:tplc="0164A624">
      <w:start w:val="1"/>
      <w:numFmt w:val="bullet"/>
      <w:lvlText w:val=""/>
      <w:lvlJc w:val="left"/>
      <w:pPr>
        <w:ind w:left="2880" w:hanging="360"/>
      </w:pPr>
      <w:rPr>
        <w:rFonts w:ascii="Symbol" w:hAnsi="Symbol" w:hint="default"/>
      </w:rPr>
    </w:lvl>
    <w:lvl w:ilvl="4" w:tplc="25709920">
      <w:start w:val="1"/>
      <w:numFmt w:val="bullet"/>
      <w:lvlText w:val="o"/>
      <w:lvlJc w:val="left"/>
      <w:pPr>
        <w:ind w:left="3600" w:hanging="360"/>
      </w:pPr>
      <w:rPr>
        <w:rFonts w:ascii="Courier New" w:hAnsi="Courier New" w:hint="default"/>
      </w:rPr>
    </w:lvl>
    <w:lvl w:ilvl="5" w:tplc="09DECBC0">
      <w:start w:val="1"/>
      <w:numFmt w:val="bullet"/>
      <w:lvlText w:val=""/>
      <w:lvlJc w:val="left"/>
      <w:pPr>
        <w:ind w:left="4320" w:hanging="360"/>
      </w:pPr>
      <w:rPr>
        <w:rFonts w:ascii="Wingdings" w:hAnsi="Wingdings" w:hint="default"/>
      </w:rPr>
    </w:lvl>
    <w:lvl w:ilvl="6" w:tplc="11124900">
      <w:start w:val="1"/>
      <w:numFmt w:val="bullet"/>
      <w:lvlText w:val=""/>
      <w:lvlJc w:val="left"/>
      <w:pPr>
        <w:ind w:left="5040" w:hanging="360"/>
      </w:pPr>
      <w:rPr>
        <w:rFonts w:ascii="Symbol" w:hAnsi="Symbol" w:hint="default"/>
      </w:rPr>
    </w:lvl>
    <w:lvl w:ilvl="7" w:tplc="EAE6338E">
      <w:start w:val="1"/>
      <w:numFmt w:val="bullet"/>
      <w:lvlText w:val="o"/>
      <w:lvlJc w:val="left"/>
      <w:pPr>
        <w:ind w:left="5760" w:hanging="360"/>
      </w:pPr>
      <w:rPr>
        <w:rFonts w:ascii="Courier New" w:hAnsi="Courier New" w:hint="default"/>
      </w:rPr>
    </w:lvl>
    <w:lvl w:ilvl="8" w:tplc="51E4F606">
      <w:start w:val="1"/>
      <w:numFmt w:val="bullet"/>
      <w:lvlText w:val=""/>
      <w:lvlJc w:val="left"/>
      <w:pPr>
        <w:ind w:left="6480" w:hanging="360"/>
      </w:pPr>
      <w:rPr>
        <w:rFonts w:ascii="Wingdings" w:hAnsi="Wingdings" w:hint="default"/>
      </w:rPr>
    </w:lvl>
  </w:abstractNum>
  <w:abstractNum w:abstractNumId="58" w15:restartNumberingAfterBreak="0">
    <w:nsid w:val="4920071D"/>
    <w:multiLevelType w:val="multilevel"/>
    <w:tmpl w:val="37983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93B25DD"/>
    <w:multiLevelType w:val="multilevel"/>
    <w:tmpl w:val="9C24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445493"/>
    <w:multiLevelType w:val="hybridMultilevel"/>
    <w:tmpl w:val="ADF871C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1" w15:restartNumberingAfterBreak="0">
    <w:nsid w:val="4B012CEE"/>
    <w:multiLevelType w:val="multilevel"/>
    <w:tmpl w:val="B730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EC05447"/>
    <w:multiLevelType w:val="multilevel"/>
    <w:tmpl w:val="E02A5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F14688A"/>
    <w:multiLevelType w:val="multilevel"/>
    <w:tmpl w:val="EFC2638A"/>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4" w15:restartNumberingAfterBreak="0">
    <w:nsid w:val="501F0BB2"/>
    <w:multiLevelType w:val="hybridMultilevel"/>
    <w:tmpl w:val="98E0746E"/>
    <w:lvl w:ilvl="0" w:tplc="116CC27A">
      <w:start w:val="1"/>
      <w:numFmt w:val="bullet"/>
      <w:lvlText w:val="•"/>
      <w:lvlJc w:val="left"/>
      <w:pPr>
        <w:tabs>
          <w:tab w:val="num" w:pos="720"/>
        </w:tabs>
        <w:ind w:left="720" w:hanging="360"/>
      </w:pPr>
      <w:rPr>
        <w:rFonts w:ascii="Arial" w:hAnsi="Arial" w:hint="default"/>
      </w:rPr>
    </w:lvl>
    <w:lvl w:ilvl="1" w:tplc="6EC02140" w:tentative="1">
      <w:start w:val="1"/>
      <w:numFmt w:val="bullet"/>
      <w:lvlText w:val="•"/>
      <w:lvlJc w:val="left"/>
      <w:pPr>
        <w:tabs>
          <w:tab w:val="num" w:pos="1440"/>
        </w:tabs>
        <w:ind w:left="1440" w:hanging="360"/>
      </w:pPr>
      <w:rPr>
        <w:rFonts w:ascii="Arial" w:hAnsi="Arial" w:hint="default"/>
      </w:rPr>
    </w:lvl>
    <w:lvl w:ilvl="2" w:tplc="F070866E" w:tentative="1">
      <w:start w:val="1"/>
      <w:numFmt w:val="bullet"/>
      <w:lvlText w:val="•"/>
      <w:lvlJc w:val="left"/>
      <w:pPr>
        <w:tabs>
          <w:tab w:val="num" w:pos="2160"/>
        </w:tabs>
        <w:ind w:left="2160" w:hanging="360"/>
      </w:pPr>
      <w:rPr>
        <w:rFonts w:ascii="Arial" w:hAnsi="Arial" w:hint="default"/>
      </w:rPr>
    </w:lvl>
    <w:lvl w:ilvl="3" w:tplc="AFC6DCF0" w:tentative="1">
      <w:start w:val="1"/>
      <w:numFmt w:val="bullet"/>
      <w:lvlText w:val="•"/>
      <w:lvlJc w:val="left"/>
      <w:pPr>
        <w:tabs>
          <w:tab w:val="num" w:pos="2880"/>
        </w:tabs>
        <w:ind w:left="2880" w:hanging="360"/>
      </w:pPr>
      <w:rPr>
        <w:rFonts w:ascii="Arial" w:hAnsi="Arial" w:hint="default"/>
      </w:rPr>
    </w:lvl>
    <w:lvl w:ilvl="4" w:tplc="74FA05AC" w:tentative="1">
      <w:start w:val="1"/>
      <w:numFmt w:val="bullet"/>
      <w:lvlText w:val="•"/>
      <w:lvlJc w:val="left"/>
      <w:pPr>
        <w:tabs>
          <w:tab w:val="num" w:pos="3600"/>
        </w:tabs>
        <w:ind w:left="3600" w:hanging="360"/>
      </w:pPr>
      <w:rPr>
        <w:rFonts w:ascii="Arial" w:hAnsi="Arial" w:hint="default"/>
      </w:rPr>
    </w:lvl>
    <w:lvl w:ilvl="5" w:tplc="D8BE6F58" w:tentative="1">
      <w:start w:val="1"/>
      <w:numFmt w:val="bullet"/>
      <w:lvlText w:val="•"/>
      <w:lvlJc w:val="left"/>
      <w:pPr>
        <w:tabs>
          <w:tab w:val="num" w:pos="4320"/>
        </w:tabs>
        <w:ind w:left="4320" w:hanging="360"/>
      </w:pPr>
      <w:rPr>
        <w:rFonts w:ascii="Arial" w:hAnsi="Arial" w:hint="default"/>
      </w:rPr>
    </w:lvl>
    <w:lvl w:ilvl="6" w:tplc="23DABACE" w:tentative="1">
      <w:start w:val="1"/>
      <w:numFmt w:val="bullet"/>
      <w:lvlText w:val="•"/>
      <w:lvlJc w:val="left"/>
      <w:pPr>
        <w:tabs>
          <w:tab w:val="num" w:pos="5040"/>
        </w:tabs>
        <w:ind w:left="5040" w:hanging="360"/>
      </w:pPr>
      <w:rPr>
        <w:rFonts w:ascii="Arial" w:hAnsi="Arial" w:hint="default"/>
      </w:rPr>
    </w:lvl>
    <w:lvl w:ilvl="7" w:tplc="14D6B598" w:tentative="1">
      <w:start w:val="1"/>
      <w:numFmt w:val="bullet"/>
      <w:lvlText w:val="•"/>
      <w:lvlJc w:val="left"/>
      <w:pPr>
        <w:tabs>
          <w:tab w:val="num" w:pos="5760"/>
        </w:tabs>
        <w:ind w:left="5760" w:hanging="360"/>
      </w:pPr>
      <w:rPr>
        <w:rFonts w:ascii="Arial" w:hAnsi="Arial" w:hint="default"/>
      </w:rPr>
    </w:lvl>
    <w:lvl w:ilvl="8" w:tplc="25B275C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0A916EF"/>
    <w:multiLevelType w:val="hybridMultilevel"/>
    <w:tmpl w:val="CC2EAA3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6" w15:restartNumberingAfterBreak="0">
    <w:nsid w:val="523C0EE1"/>
    <w:multiLevelType w:val="hybridMultilevel"/>
    <w:tmpl w:val="6382FE08"/>
    <w:lvl w:ilvl="0" w:tplc="0426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55260B3"/>
    <w:multiLevelType w:val="multilevel"/>
    <w:tmpl w:val="0966E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5A97FF1"/>
    <w:multiLevelType w:val="hybridMultilevel"/>
    <w:tmpl w:val="0938122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9" w15:restartNumberingAfterBreak="0">
    <w:nsid w:val="56972076"/>
    <w:multiLevelType w:val="multilevel"/>
    <w:tmpl w:val="20C0D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75F2101"/>
    <w:multiLevelType w:val="hybridMultilevel"/>
    <w:tmpl w:val="9A4A75F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1" w15:restartNumberingAfterBreak="0">
    <w:nsid w:val="5845160D"/>
    <w:multiLevelType w:val="hybridMultilevel"/>
    <w:tmpl w:val="4C98F18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2" w15:restartNumberingAfterBreak="0">
    <w:nsid w:val="587B2F59"/>
    <w:multiLevelType w:val="multilevel"/>
    <w:tmpl w:val="275C7E2C"/>
    <w:lvl w:ilvl="0">
      <w:start w:val="1"/>
      <w:numFmt w:val="decimal"/>
      <w:lvlText w:val="%1."/>
      <w:lvlJc w:val="left"/>
      <w:pPr>
        <w:ind w:left="360" w:hanging="360"/>
      </w:pPr>
      <w:rPr>
        <w:b/>
        <w:bCs/>
        <w:strike w:val="0"/>
      </w:rPr>
    </w:lvl>
    <w:lvl w:ilvl="1">
      <w:start w:val="1"/>
      <w:numFmt w:val="decimal"/>
      <w:lvlText w:val="%1.%2."/>
      <w:lvlJc w:val="left"/>
      <w:pPr>
        <w:ind w:left="792" w:hanging="432"/>
      </w:pPr>
      <w:rPr>
        <w:rFonts w:ascii="Times New Roman" w:hAnsi="Times New Roman" w:cs="Times New Roman" w:hint="default"/>
        <w:b/>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94F76EF"/>
    <w:multiLevelType w:val="hybridMultilevel"/>
    <w:tmpl w:val="E71CB02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4" w15:restartNumberingAfterBreak="0">
    <w:nsid w:val="5A2A3EE0"/>
    <w:multiLevelType w:val="hybridMultilevel"/>
    <w:tmpl w:val="12BC3534"/>
    <w:lvl w:ilvl="0" w:tplc="9672191E">
      <w:start w:val="1"/>
      <w:numFmt w:val="decimal"/>
      <w:lvlText w:val="%1."/>
      <w:lvlJc w:val="left"/>
      <w:pPr>
        <w:ind w:left="720" w:hanging="360"/>
      </w:pPr>
      <w:rPr>
        <w:rFonts w:ascii="Times New Roman" w:hAnsi="Times New Roman" w:cs="Times New Roman" w:hint="default"/>
        <w:sz w:val="24"/>
        <w:szCs w:val="24"/>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5" w15:restartNumberingAfterBreak="0">
    <w:nsid w:val="5C4C29FD"/>
    <w:multiLevelType w:val="multilevel"/>
    <w:tmpl w:val="13F04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DE92F8F"/>
    <w:multiLevelType w:val="hybridMultilevel"/>
    <w:tmpl w:val="8744B2E6"/>
    <w:lvl w:ilvl="0" w:tplc="9AAC43EA">
      <w:start w:val="3"/>
      <w:numFmt w:val="decimal"/>
      <w:lvlText w:val="%1."/>
      <w:lvlJc w:val="left"/>
      <w:pPr>
        <w:ind w:left="720" w:hanging="360"/>
      </w:pPr>
    </w:lvl>
    <w:lvl w:ilvl="1" w:tplc="D624E1D8">
      <w:start w:val="1"/>
      <w:numFmt w:val="lowerLetter"/>
      <w:lvlText w:val="%2."/>
      <w:lvlJc w:val="left"/>
      <w:pPr>
        <w:ind w:left="1440" w:hanging="360"/>
      </w:pPr>
    </w:lvl>
    <w:lvl w:ilvl="2" w:tplc="A40AB6CE">
      <w:start w:val="1"/>
      <w:numFmt w:val="lowerRoman"/>
      <w:lvlText w:val="%3."/>
      <w:lvlJc w:val="right"/>
      <w:pPr>
        <w:ind w:left="2160" w:hanging="180"/>
      </w:pPr>
    </w:lvl>
    <w:lvl w:ilvl="3" w:tplc="AA12E8F2">
      <w:start w:val="1"/>
      <w:numFmt w:val="decimal"/>
      <w:lvlText w:val="%4."/>
      <w:lvlJc w:val="left"/>
      <w:pPr>
        <w:ind w:left="2880" w:hanging="360"/>
      </w:pPr>
    </w:lvl>
    <w:lvl w:ilvl="4" w:tplc="3F565AC8">
      <w:start w:val="1"/>
      <w:numFmt w:val="lowerLetter"/>
      <w:lvlText w:val="%5."/>
      <w:lvlJc w:val="left"/>
      <w:pPr>
        <w:ind w:left="3600" w:hanging="360"/>
      </w:pPr>
    </w:lvl>
    <w:lvl w:ilvl="5" w:tplc="145A266C">
      <w:start w:val="1"/>
      <w:numFmt w:val="lowerRoman"/>
      <w:lvlText w:val="%6."/>
      <w:lvlJc w:val="right"/>
      <w:pPr>
        <w:ind w:left="4320" w:hanging="180"/>
      </w:pPr>
    </w:lvl>
    <w:lvl w:ilvl="6" w:tplc="688885C4">
      <w:start w:val="1"/>
      <w:numFmt w:val="decimal"/>
      <w:lvlText w:val="%7."/>
      <w:lvlJc w:val="left"/>
      <w:pPr>
        <w:ind w:left="5040" w:hanging="360"/>
      </w:pPr>
    </w:lvl>
    <w:lvl w:ilvl="7" w:tplc="259AE0A0">
      <w:start w:val="1"/>
      <w:numFmt w:val="lowerLetter"/>
      <w:lvlText w:val="%8."/>
      <w:lvlJc w:val="left"/>
      <w:pPr>
        <w:ind w:left="5760" w:hanging="360"/>
      </w:pPr>
    </w:lvl>
    <w:lvl w:ilvl="8" w:tplc="D39CA23A">
      <w:start w:val="1"/>
      <w:numFmt w:val="lowerRoman"/>
      <w:lvlText w:val="%9."/>
      <w:lvlJc w:val="right"/>
      <w:pPr>
        <w:ind w:left="6480" w:hanging="180"/>
      </w:pPr>
    </w:lvl>
  </w:abstractNum>
  <w:abstractNum w:abstractNumId="77" w15:restartNumberingAfterBreak="0">
    <w:nsid w:val="5F627072"/>
    <w:multiLevelType w:val="hybridMultilevel"/>
    <w:tmpl w:val="4A3C4C46"/>
    <w:lvl w:ilvl="0" w:tplc="EBE65E64">
      <w:start w:val="4"/>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8" w15:restartNumberingAfterBreak="0">
    <w:nsid w:val="600B5032"/>
    <w:multiLevelType w:val="multilevel"/>
    <w:tmpl w:val="5CFA4A56"/>
    <w:lvl w:ilvl="0">
      <w:start w:val="2"/>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ascii="Times New Roman" w:hAnsi="Times New Roman" w:cs="Times New Roman" w:hint="default"/>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64F2759"/>
    <w:multiLevelType w:val="multilevel"/>
    <w:tmpl w:val="53204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6E35C85"/>
    <w:multiLevelType w:val="hybridMultilevel"/>
    <w:tmpl w:val="62606914"/>
    <w:lvl w:ilvl="0" w:tplc="FFFFFFFF">
      <w:start w:val="1"/>
      <w:numFmt w:val="bullet"/>
      <w:lvlText w:val=""/>
      <w:lvlJc w:val="left"/>
      <w:pPr>
        <w:tabs>
          <w:tab w:val="num" w:pos="340"/>
        </w:tabs>
        <w:ind w:left="340" w:hanging="340"/>
      </w:pPr>
      <w:rPr>
        <w:rFonts w:ascii="Symbol" w:hAnsi="Symbol" w:hint="default"/>
        <w:sz w:val="22"/>
      </w:rPr>
    </w:lvl>
    <w:lvl w:ilvl="1" w:tplc="04260001">
      <w:start w:val="1"/>
      <w:numFmt w:val="bullet"/>
      <w:lvlText w:val=""/>
      <w:lvlJc w:val="left"/>
      <w:pPr>
        <w:ind w:left="1080" w:hanging="360"/>
      </w:pPr>
      <w:rPr>
        <w:rFonts w:ascii="Symbol" w:hAnsi="Symbol" w:hint="default"/>
      </w:rPr>
    </w:lvl>
    <w:lvl w:ilvl="2" w:tplc="FFFFFFFF">
      <w:start w:val="1"/>
      <w:numFmt w:val="bullet"/>
      <w:lvlText w:val=""/>
      <w:lvlJc w:val="left"/>
      <w:pPr>
        <w:tabs>
          <w:tab w:val="num" w:pos="1020"/>
        </w:tabs>
        <w:ind w:left="1020" w:hanging="340"/>
      </w:pPr>
      <w:rPr>
        <w:rFonts w:ascii="Symbol" w:hAnsi="Symbol" w:hint="default"/>
        <w:color w:val="auto"/>
      </w:rPr>
    </w:lvl>
    <w:lvl w:ilvl="3" w:tplc="FFFFFFFF">
      <w:start w:val="1"/>
      <w:numFmt w:val="bullet"/>
      <w:lvlText w:val="-"/>
      <w:lvlJc w:val="left"/>
      <w:pPr>
        <w:tabs>
          <w:tab w:val="num" w:pos="1360"/>
        </w:tabs>
        <w:ind w:left="1360" w:hanging="340"/>
      </w:pPr>
      <w:rPr>
        <w:rFonts w:ascii="Arial" w:hAnsi="Arial" w:hint="default"/>
      </w:rPr>
    </w:lvl>
    <w:lvl w:ilvl="4" w:tplc="FFFFFFFF">
      <w:start w:val="1"/>
      <w:numFmt w:val="bullet"/>
      <w:lvlText w:val=""/>
      <w:lvlJc w:val="left"/>
      <w:pPr>
        <w:tabs>
          <w:tab w:val="num" w:pos="1700"/>
        </w:tabs>
        <w:ind w:left="1700" w:hanging="340"/>
      </w:pPr>
      <w:rPr>
        <w:rFonts w:ascii="Symbol" w:hAnsi="Symbol" w:hint="default"/>
        <w:color w:val="auto"/>
      </w:rPr>
    </w:lvl>
    <w:lvl w:ilvl="5" w:tplc="FFFFFFFF">
      <w:start w:val="1"/>
      <w:numFmt w:val="bullet"/>
      <w:lvlText w:val="-"/>
      <w:lvlJc w:val="left"/>
      <w:pPr>
        <w:tabs>
          <w:tab w:val="num" w:pos="2040"/>
        </w:tabs>
        <w:ind w:left="2040" w:hanging="340"/>
      </w:pPr>
      <w:rPr>
        <w:rFonts w:ascii="Arial" w:hAnsi="Arial" w:hint="default"/>
      </w:rPr>
    </w:lvl>
    <w:lvl w:ilvl="6" w:tplc="FFFFFFFF">
      <w:start w:val="1"/>
      <w:numFmt w:val="bullet"/>
      <w:lvlText w:val=""/>
      <w:lvlJc w:val="left"/>
      <w:pPr>
        <w:tabs>
          <w:tab w:val="num" w:pos="2380"/>
        </w:tabs>
        <w:ind w:left="2380" w:hanging="340"/>
      </w:pPr>
      <w:rPr>
        <w:rFonts w:ascii="Symbol" w:hAnsi="Symbol" w:hint="default"/>
      </w:rPr>
    </w:lvl>
    <w:lvl w:ilvl="7" w:tplc="FFFFFFFF">
      <w:start w:val="1"/>
      <w:numFmt w:val="bullet"/>
      <w:lvlText w:val="-"/>
      <w:lvlJc w:val="left"/>
      <w:pPr>
        <w:tabs>
          <w:tab w:val="num" w:pos="2720"/>
        </w:tabs>
        <w:ind w:left="2720" w:hanging="340"/>
      </w:pPr>
      <w:rPr>
        <w:rFonts w:ascii="Arial" w:hAnsi="Arial" w:hint="default"/>
      </w:rPr>
    </w:lvl>
    <w:lvl w:ilvl="8" w:tplc="FFFFFFFF">
      <w:start w:val="1"/>
      <w:numFmt w:val="bullet"/>
      <w:lvlText w:val=""/>
      <w:lvlJc w:val="left"/>
      <w:pPr>
        <w:tabs>
          <w:tab w:val="num" w:pos="3060"/>
        </w:tabs>
        <w:ind w:left="3060" w:hanging="340"/>
      </w:pPr>
      <w:rPr>
        <w:rFonts w:ascii="Symbol" w:hAnsi="Symbol" w:hint="default"/>
      </w:rPr>
    </w:lvl>
  </w:abstractNum>
  <w:abstractNum w:abstractNumId="81" w15:restartNumberingAfterBreak="0">
    <w:nsid w:val="67700F3C"/>
    <w:multiLevelType w:val="multilevel"/>
    <w:tmpl w:val="4320B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8235748"/>
    <w:multiLevelType w:val="multilevel"/>
    <w:tmpl w:val="75EAFE6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B93378D"/>
    <w:multiLevelType w:val="hybridMultilevel"/>
    <w:tmpl w:val="BFDE1EE8"/>
    <w:lvl w:ilvl="0" w:tplc="1AD49CD8">
      <w:start w:val="1"/>
      <w:numFmt w:val="decimal"/>
      <w:lvlText w:val="%1."/>
      <w:lvlJc w:val="left"/>
      <w:pPr>
        <w:ind w:left="1020" w:hanging="360"/>
      </w:pPr>
    </w:lvl>
    <w:lvl w:ilvl="1" w:tplc="6FFEFE4C">
      <w:start w:val="1"/>
      <w:numFmt w:val="decimal"/>
      <w:lvlText w:val="%2."/>
      <w:lvlJc w:val="left"/>
      <w:pPr>
        <w:ind w:left="1020" w:hanging="360"/>
      </w:pPr>
    </w:lvl>
    <w:lvl w:ilvl="2" w:tplc="56B02C90">
      <w:start w:val="1"/>
      <w:numFmt w:val="decimal"/>
      <w:lvlText w:val="%3."/>
      <w:lvlJc w:val="left"/>
      <w:pPr>
        <w:ind w:left="1020" w:hanging="360"/>
      </w:pPr>
    </w:lvl>
    <w:lvl w:ilvl="3" w:tplc="D4EAAD96">
      <w:start w:val="1"/>
      <w:numFmt w:val="decimal"/>
      <w:lvlText w:val="%4."/>
      <w:lvlJc w:val="left"/>
      <w:pPr>
        <w:ind w:left="1020" w:hanging="360"/>
      </w:pPr>
    </w:lvl>
    <w:lvl w:ilvl="4" w:tplc="C8E6A3BC">
      <w:start w:val="1"/>
      <w:numFmt w:val="decimal"/>
      <w:lvlText w:val="%5."/>
      <w:lvlJc w:val="left"/>
      <w:pPr>
        <w:ind w:left="1020" w:hanging="360"/>
      </w:pPr>
    </w:lvl>
    <w:lvl w:ilvl="5" w:tplc="D24422D4">
      <w:start w:val="1"/>
      <w:numFmt w:val="decimal"/>
      <w:lvlText w:val="%6."/>
      <w:lvlJc w:val="left"/>
      <w:pPr>
        <w:ind w:left="1020" w:hanging="360"/>
      </w:pPr>
    </w:lvl>
    <w:lvl w:ilvl="6" w:tplc="9A6209CC">
      <w:start w:val="1"/>
      <w:numFmt w:val="decimal"/>
      <w:lvlText w:val="%7."/>
      <w:lvlJc w:val="left"/>
      <w:pPr>
        <w:ind w:left="1020" w:hanging="360"/>
      </w:pPr>
    </w:lvl>
    <w:lvl w:ilvl="7" w:tplc="550C3CD2">
      <w:start w:val="1"/>
      <w:numFmt w:val="decimal"/>
      <w:lvlText w:val="%8."/>
      <w:lvlJc w:val="left"/>
      <w:pPr>
        <w:ind w:left="1020" w:hanging="360"/>
      </w:pPr>
    </w:lvl>
    <w:lvl w:ilvl="8" w:tplc="C352A680">
      <w:start w:val="1"/>
      <w:numFmt w:val="decimal"/>
      <w:lvlText w:val="%9."/>
      <w:lvlJc w:val="left"/>
      <w:pPr>
        <w:ind w:left="1020" w:hanging="360"/>
      </w:pPr>
    </w:lvl>
  </w:abstractNum>
  <w:abstractNum w:abstractNumId="84" w15:restartNumberingAfterBreak="0">
    <w:nsid w:val="6BC66967"/>
    <w:multiLevelType w:val="hybridMultilevel"/>
    <w:tmpl w:val="9920D5A2"/>
    <w:lvl w:ilvl="0" w:tplc="04260001">
      <w:start w:val="1"/>
      <w:numFmt w:val="bullet"/>
      <w:lvlText w:val=""/>
      <w:lvlJc w:val="left"/>
      <w:pPr>
        <w:tabs>
          <w:tab w:val="num" w:pos="340"/>
        </w:tabs>
        <w:ind w:left="340" w:hanging="340"/>
      </w:pPr>
      <w:rPr>
        <w:rFonts w:ascii="Symbol" w:hAnsi="Symbol" w:hint="default"/>
        <w:sz w:val="22"/>
      </w:rPr>
    </w:lvl>
    <w:lvl w:ilvl="1" w:tplc="04260005">
      <w:start w:val="1"/>
      <w:numFmt w:val="bullet"/>
      <w:pStyle w:val="ListNumber2"/>
      <w:lvlText w:val=""/>
      <w:lvlJc w:val="left"/>
      <w:pPr>
        <w:ind w:left="700" w:hanging="360"/>
      </w:pPr>
      <w:rPr>
        <w:rFonts w:ascii="Wingdings" w:hAnsi="Wingdings" w:hint="default"/>
      </w:rPr>
    </w:lvl>
    <w:lvl w:ilvl="2" w:tplc="ECA65EFE">
      <w:start w:val="1"/>
      <w:numFmt w:val="bullet"/>
      <w:lvlText w:val=""/>
      <w:lvlJc w:val="left"/>
      <w:pPr>
        <w:tabs>
          <w:tab w:val="num" w:pos="1020"/>
        </w:tabs>
        <w:ind w:left="1020" w:hanging="340"/>
      </w:pPr>
      <w:rPr>
        <w:rFonts w:ascii="Symbol" w:hAnsi="Symbol" w:hint="default"/>
        <w:color w:val="auto"/>
      </w:rPr>
    </w:lvl>
    <w:lvl w:ilvl="3" w:tplc="A9BAE014">
      <w:start w:val="1"/>
      <w:numFmt w:val="bullet"/>
      <w:lvlText w:val="-"/>
      <w:lvlJc w:val="left"/>
      <w:pPr>
        <w:tabs>
          <w:tab w:val="num" w:pos="1360"/>
        </w:tabs>
        <w:ind w:left="1360" w:hanging="340"/>
      </w:pPr>
      <w:rPr>
        <w:rFonts w:ascii="Arial" w:hAnsi="Arial" w:hint="default"/>
      </w:rPr>
    </w:lvl>
    <w:lvl w:ilvl="4" w:tplc="0F603802">
      <w:start w:val="1"/>
      <w:numFmt w:val="bullet"/>
      <w:lvlText w:val=""/>
      <w:lvlJc w:val="left"/>
      <w:pPr>
        <w:tabs>
          <w:tab w:val="num" w:pos="1700"/>
        </w:tabs>
        <w:ind w:left="1700" w:hanging="340"/>
      </w:pPr>
      <w:rPr>
        <w:rFonts w:ascii="Symbol" w:hAnsi="Symbol" w:hint="default"/>
        <w:color w:val="auto"/>
      </w:rPr>
    </w:lvl>
    <w:lvl w:ilvl="5" w:tplc="27D46CC6">
      <w:start w:val="1"/>
      <w:numFmt w:val="bullet"/>
      <w:lvlText w:val="-"/>
      <w:lvlJc w:val="left"/>
      <w:pPr>
        <w:tabs>
          <w:tab w:val="num" w:pos="2040"/>
        </w:tabs>
        <w:ind w:left="2040" w:hanging="340"/>
      </w:pPr>
      <w:rPr>
        <w:rFonts w:ascii="Arial" w:hAnsi="Arial" w:hint="default"/>
      </w:rPr>
    </w:lvl>
    <w:lvl w:ilvl="6" w:tplc="69DEC680">
      <w:start w:val="1"/>
      <w:numFmt w:val="bullet"/>
      <w:lvlText w:val=""/>
      <w:lvlJc w:val="left"/>
      <w:pPr>
        <w:tabs>
          <w:tab w:val="num" w:pos="2380"/>
        </w:tabs>
        <w:ind w:left="2380" w:hanging="340"/>
      </w:pPr>
      <w:rPr>
        <w:rFonts w:ascii="Symbol" w:hAnsi="Symbol" w:hint="default"/>
      </w:rPr>
    </w:lvl>
    <w:lvl w:ilvl="7" w:tplc="CF9C1F3A">
      <w:start w:val="1"/>
      <w:numFmt w:val="bullet"/>
      <w:lvlText w:val="-"/>
      <w:lvlJc w:val="left"/>
      <w:pPr>
        <w:tabs>
          <w:tab w:val="num" w:pos="2720"/>
        </w:tabs>
        <w:ind w:left="2720" w:hanging="340"/>
      </w:pPr>
      <w:rPr>
        <w:rFonts w:ascii="Arial" w:hAnsi="Arial" w:hint="default"/>
      </w:rPr>
    </w:lvl>
    <w:lvl w:ilvl="8" w:tplc="70528420">
      <w:start w:val="1"/>
      <w:numFmt w:val="bullet"/>
      <w:lvlText w:val=""/>
      <w:lvlJc w:val="left"/>
      <w:pPr>
        <w:tabs>
          <w:tab w:val="num" w:pos="3060"/>
        </w:tabs>
        <w:ind w:left="3060" w:hanging="340"/>
      </w:pPr>
      <w:rPr>
        <w:rFonts w:ascii="Symbol" w:hAnsi="Symbol" w:hint="default"/>
      </w:rPr>
    </w:lvl>
  </w:abstractNum>
  <w:abstractNum w:abstractNumId="85" w15:restartNumberingAfterBreak="0">
    <w:nsid w:val="6FC35860"/>
    <w:multiLevelType w:val="hybridMultilevel"/>
    <w:tmpl w:val="507646C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6" w15:restartNumberingAfterBreak="0">
    <w:nsid w:val="700F3389"/>
    <w:multiLevelType w:val="hybridMultilevel"/>
    <w:tmpl w:val="97BCB5F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7" w15:restartNumberingAfterBreak="0">
    <w:nsid w:val="70955FF1"/>
    <w:multiLevelType w:val="multilevel"/>
    <w:tmpl w:val="E47C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28475BD"/>
    <w:multiLevelType w:val="hybridMultilevel"/>
    <w:tmpl w:val="6A8AB3A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9" w15:restartNumberingAfterBreak="0">
    <w:nsid w:val="74262F94"/>
    <w:multiLevelType w:val="hybridMultilevel"/>
    <w:tmpl w:val="42703CAE"/>
    <w:lvl w:ilvl="0" w:tplc="04260001">
      <w:start w:val="1"/>
      <w:numFmt w:val="bullet"/>
      <w:lvlText w:val=""/>
      <w:lvlJc w:val="left"/>
      <w:pPr>
        <w:ind w:left="1080" w:hanging="360"/>
      </w:pPr>
      <w:rPr>
        <w:rFonts w:ascii="Symbol" w:hAnsi="Symbol"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0" w15:restartNumberingAfterBreak="0">
    <w:nsid w:val="788F6919"/>
    <w:multiLevelType w:val="hybridMultilevel"/>
    <w:tmpl w:val="AB72B77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1" w15:restartNumberingAfterBreak="0">
    <w:nsid w:val="7B7878C6"/>
    <w:multiLevelType w:val="multilevel"/>
    <w:tmpl w:val="43465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BAA7033"/>
    <w:multiLevelType w:val="hybridMultilevel"/>
    <w:tmpl w:val="37E25E5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3" w15:restartNumberingAfterBreak="0">
    <w:nsid w:val="7DFD22C1"/>
    <w:multiLevelType w:val="hybridMultilevel"/>
    <w:tmpl w:val="0F20A934"/>
    <w:lvl w:ilvl="0" w:tplc="04260001">
      <w:start w:val="1"/>
      <w:numFmt w:val="bullet"/>
      <w:lvlText w:val=""/>
      <w:lvlJc w:val="left"/>
      <w:pPr>
        <w:ind w:left="1260" w:hanging="360"/>
      </w:pPr>
      <w:rPr>
        <w:rFonts w:ascii="Symbol" w:hAnsi="Symbol" w:hint="default"/>
      </w:rPr>
    </w:lvl>
    <w:lvl w:ilvl="1" w:tplc="04260003" w:tentative="1">
      <w:start w:val="1"/>
      <w:numFmt w:val="bullet"/>
      <w:lvlText w:val="o"/>
      <w:lvlJc w:val="left"/>
      <w:pPr>
        <w:ind w:left="1980" w:hanging="360"/>
      </w:pPr>
      <w:rPr>
        <w:rFonts w:ascii="Courier New" w:hAnsi="Courier New" w:cs="Courier New" w:hint="default"/>
      </w:rPr>
    </w:lvl>
    <w:lvl w:ilvl="2" w:tplc="04260005" w:tentative="1">
      <w:start w:val="1"/>
      <w:numFmt w:val="bullet"/>
      <w:lvlText w:val=""/>
      <w:lvlJc w:val="left"/>
      <w:pPr>
        <w:ind w:left="2700" w:hanging="360"/>
      </w:pPr>
      <w:rPr>
        <w:rFonts w:ascii="Wingdings" w:hAnsi="Wingdings" w:hint="default"/>
      </w:rPr>
    </w:lvl>
    <w:lvl w:ilvl="3" w:tplc="04260001" w:tentative="1">
      <w:start w:val="1"/>
      <w:numFmt w:val="bullet"/>
      <w:lvlText w:val=""/>
      <w:lvlJc w:val="left"/>
      <w:pPr>
        <w:ind w:left="3420" w:hanging="360"/>
      </w:pPr>
      <w:rPr>
        <w:rFonts w:ascii="Symbol" w:hAnsi="Symbol" w:hint="default"/>
      </w:rPr>
    </w:lvl>
    <w:lvl w:ilvl="4" w:tplc="04260003" w:tentative="1">
      <w:start w:val="1"/>
      <w:numFmt w:val="bullet"/>
      <w:lvlText w:val="o"/>
      <w:lvlJc w:val="left"/>
      <w:pPr>
        <w:ind w:left="4140" w:hanging="360"/>
      </w:pPr>
      <w:rPr>
        <w:rFonts w:ascii="Courier New" w:hAnsi="Courier New" w:cs="Courier New" w:hint="default"/>
      </w:rPr>
    </w:lvl>
    <w:lvl w:ilvl="5" w:tplc="04260005" w:tentative="1">
      <w:start w:val="1"/>
      <w:numFmt w:val="bullet"/>
      <w:lvlText w:val=""/>
      <w:lvlJc w:val="left"/>
      <w:pPr>
        <w:ind w:left="4860" w:hanging="360"/>
      </w:pPr>
      <w:rPr>
        <w:rFonts w:ascii="Wingdings" w:hAnsi="Wingdings" w:hint="default"/>
      </w:rPr>
    </w:lvl>
    <w:lvl w:ilvl="6" w:tplc="04260001" w:tentative="1">
      <w:start w:val="1"/>
      <w:numFmt w:val="bullet"/>
      <w:lvlText w:val=""/>
      <w:lvlJc w:val="left"/>
      <w:pPr>
        <w:ind w:left="5580" w:hanging="360"/>
      </w:pPr>
      <w:rPr>
        <w:rFonts w:ascii="Symbol" w:hAnsi="Symbol" w:hint="default"/>
      </w:rPr>
    </w:lvl>
    <w:lvl w:ilvl="7" w:tplc="04260003" w:tentative="1">
      <w:start w:val="1"/>
      <w:numFmt w:val="bullet"/>
      <w:lvlText w:val="o"/>
      <w:lvlJc w:val="left"/>
      <w:pPr>
        <w:ind w:left="6300" w:hanging="360"/>
      </w:pPr>
      <w:rPr>
        <w:rFonts w:ascii="Courier New" w:hAnsi="Courier New" w:cs="Courier New" w:hint="default"/>
      </w:rPr>
    </w:lvl>
    <w:lvl w:ilvl="8" w:tplc="04260005" w:tentative="1">
      <w:start w:val="1"/>
      <w:numFmt w:val="bullet"/>
      <w:lvlText w:val=""/>
      <w:lvlJc w:val="left"/>
      <w:pPr>
        <w:ind w:left="7020" w:hanging="360"/>
      </w:pPr>
      <w:rPr>
        <w:rFonts w:ascii="Wingdings" w:hAnsi="Wingdings" w:hint="default"/>
      </w:rPr>
    </w:lvl>
  </w:abstractNum>
  <w:abstractNum w:abstractNumId="94" w15:restartNumberingAfterBreak="0">
    <w:nsid w:val="7E8050B8"/>
    <w:multiLevelType w:val="hybridMultilevel"/>
    <w:tmpl w:val="BB9AADE2"/>
    <w:lvl w:ilvl="0" w:tplc="3E1E93CE">
      <w:start w:val="1"/>
      <w:numFmt w:val="decimal"/>
      <w:lvlText w:val="%1."/>
      <w:lvlJc w:val="left"/>
      <w:pPr>
        <w:ind w:left="1020" w:hanging="360"/>
      </w:pPr>
    </w:lvl>
    <w:lvl w:ilvl="1" w:tplc="DA6ABBAA">
      <w:start w:val="1"/>
      <w:numFmt w:val="decimal"/>
      <w:lvlText w:val="%2."/>
      <w:lvlJc w:val="left"/>
      <w:pPr>
        <w:ind w:left="1020" w:hanging="360"/>
      </w:pPr>
    </w:lvl>
    <w:lvl w:ilvl="2" w:tplc="F3DE572E">
      <w:start w:val="1"/>
      <w:numFmt w:val="decimal"/>
      <w:lvlText w:val="%3."/>
      <w:lvlJc w:val="left"/>
      <w:pPr>
        <w:ind w:left="1020" w:hanging="360"/>
      </w:pPr>
    </w:lvl>
    <w:lvl w:ilvl="3" w:tplc="EB3A8D16">
      <w:start w:val="1"/>
      <w:numFmt w:val="decimal"/>
      <w:lvlText w:val="%4."/>
      <w:lvlJc w:val="left"/>
      <w:pPr>
        <w:ind w:left="1020" w:hanging="360"/>
      </w:pPr>
    </w:lvl>
    <w:lvl w:ilvl="4" w:tplc="FF2E252C">
      <w:start w:val="1"/>
      <w:numFmt w:val="decimal"/>
      <w:lvlText w:val="%5."/>
      <w:lvlJc w:val="left"/>
      <w:pPr>
        <w:ind w:left="1020" w:hanging="360"/>
      </w:pPr>
    </w:lvl>
    <w:lvl w:ilvl="5" w:tplc="5162986A">
      <w:start w:val="1"/>
      <w:numFmt w:val="decimal"/>
      <w:lvlText w:val="%6."/>
      <w:lvlJc w:val="left"/>
      <w:pPr>
        <w:ind w:left="1020" w:hanging="360"/>
      </w:pPr>
    </w:lvl>
    <w:lvl w:ilvl="6" w:tplc="B18AA464">
      <w:start w:val="1"/>
      <w:numFmt w:val="decimal"/>
      <w:lvlText w:val="%7."/>
      <w:lvlJc w:val="left"/>
      <w:pPr>
        <w:ind w:left="1020" w:hanging="360"/>
      </w:pPr>
    </w:lvl>
    <w:lvl w:ilvl="7" w:tplc="0784CA78">
      <w:start w:val="1"/>
      <w:numFmt w:val="decimal"/>
      <w:lvlText w:val="%8."/>
      <w:lvlJc w:val="left"/>
      <w:pPr>
        <w:ind w:left="1020" w:hanging="360"/>
      </w:pPr>
    </w:lvl>
    <w:lvl w:ilvl="8" w:tplc="D6C49DBC">
      <w:start w:val="1"/>
      <w:numFmt w:val="decimal"/>
      <w:lvlText w:val="%9."/>
      <w:lvlJc w:val="left"/>
      <w:pPr>
        <w:ind w:left="1020" w:hanging="360"/>
      </w:pPr>
    </w:lvl>
  </w:abstractNum>
  <w:num w:numId="1" w16cid:durableId="899052921">
    <w:abstractNumId w:val="45"/>
  </w:num>
  <w:num w:numId="2" w16cid:durableId="122115564">
    <w:abstractNumId w:val="55"/>
  </w:num>
  <w:num w:numId="3" w16cid:durableId="990131824">
    <w:abstractNumId w:val="76"/>
  </w:num>
  <w:num w:numId="4" w16cid:durableId="32925583">
    <w:abstractNumId w:val="57"/>
  </w:num>
  <w:num w:numId="5" w16cid:durableId="1314985118">
    <w:abstractNumId w:val="37"/>
  </w:num>
  <w:num w:numId="6" w16cid:durableId="1987589951">
    <w:abstractNumId w:val="1"/>
  </w:num>
  <w:num w:numId="7" w16cid:durableId="1543984470">
    <w:abstractNumId w:val="84"/>
  </w:num>
  <w:num w:numId="8" w16cid:durableId="1739089881">
    <w:abstractNumId w:val="56"/>
  </w:num>
  <w:num w:numId="9" w16cid:durableId="1976641781">
    <w:abstractNumId w:val="86"/>
  </w:num>
  <w:num w:numId="10" w16cid:durableId="1993018611">
    <w:abstractNumId w:val="89"/>
  </w:num>
  <w:num w:numId="11" w16cid:durableId="2050884057">
    <w:abstractNumId w:val="4"/>
  </w:num>
  <w:num w:numId="12" w16cid:durableId="1623421818">
    <w:abstractNumId w:val="65"/>
  </w:num>
  <w:num w:numId="13" w16cid:durableId="1162040117">
    <w:abstractNumId w:val="87"/>
  </w:num>
  <w:num w:numId="14" w16cid:durableId="1831941680">
    <w:abstractNumId w:val="14"/>
  </w:num>
  <w:num w:numId="15" w16cid:durableId="573011922">
    <w:abstractNumId w:val="5"/>
  </w:num>
  <w:num w:numId="16" w16cid:durableId="1279292727">
    <w:abstractNumId w:val="78"/>
  </w:num>
  <w:num w:numId="17" w16cid:durableId="900749876">
    <w:abstractNumId w:val="51"/>
  </w:num>
  <w:num w:numId="18" w16cid:durableId="26413554">
    <w:abstractNumId w:val="31"/>
  </w:num>
  <w:num w:numId="19" w16cid:durableId="616839041">
    <w:abstractNumId w:val="11"/>
  </w:num>
  <w:num w:numId="20" w16cid:durableId="718360918">
    <w:abstractNumId w:val="22"/>
  </w:num>
  <w:num w:numId="21" w16cid:durableId="729351685">
    <w:abstractNumId w:val="18"/>
  </w:num>
  <w:num w:numId="22" w16cid:durableId="979654661">
    <w:abstractNumId w:val="15"/>
  </w:num>
  <w:num w:numId="23" w16cid:durableId="1164903977">
    <w:abstractNumId w:val="8"/>
  </w:num>
  <w:num w:numId="24" w16cid:durableId="88739576">
    <w:abstractNumId w:val="0"/>
  </w:num>
  <w:num w:numId="25" w16cid:durableId="2055351312">
    <w:abstractNumId w:val="13"/>
  </w:num>
  <w:num w:numId="26" w16cid:durableId="356581493">
    <w:abstractNumId w:val="50"/>
  </w:num>
  <w:num w:numId="27" w16cid:durableId="2034259322">
    <w:abstractNumId w:val="77"/>
  </w:num>
  <w:num w:numId="28" w16cid:durableId="709846327">
    <w:abstractNumId w:val="48"/>
  </w:num>
  <w:num w:numId="29" w16cid:durableId="792217263">
    <w:abstractNumId w:val="72"/>
  </w:num>
  <w:num w:numId="30" w16cid:durableId="2063359896">
    <w:abstractNumId w:val="24"/>
  </w:num>
  <w:num w:numId="31" w16cid:durableId="535971806">
    <w:abstractNumId w:val="53"/>
  </w:num>
  <w:num w:numId="32" w16cid:durableId="445003407">
    <w:abstractNumId w:val="82"/>
  </w:num>
  <w:num w:numId="33" w16cid:durableId="612247710">
    <w:abstractNumId w:val="75"/>
  </w:num>
  <w:num w:numId="34" w16cid:durableId="1803959665">
    <w:abstractNumId w:val="81"/>
  </w:num>
  <w:num w:numId="35" w16cid:durableId="1655455255">
    <w:abstractNumId w:val="19"/>
  </w:num>
  <w:num w:numId="36" w16cid:durableId="1619141021">
    <w:abstractNumId w:val="59"/>
  </w:num>
  <w:num w:numId="37" w16cid:durableId="1804154303">
    <w:abstractNumId w:val="12"/>
  </w:num>
  <w:num w:numId="38" w16cid:durableId="372779575">
    <w:abstractNumId w:val="33"/>
  </w:num>
  <w:num w:numId="39" w16cid:durableId="2075081223">
    <w:abstractNumId w:val="63"/>
  </w:num>
  <w:num w:numId="40" w16cid:durableId="740249517">
    <w:abstractNumId w:val="63"/>
    <w:lvlOverride w:ilvl="0">
      <w:startOverride w:val="1"/>
    </w:lvlOverride>
  </w:num>
  <w:num w:numId="41" w16cid:durableId="1847361355">
    <w:abstractNumId w:val="74"/>
  </w:num>
  <w:num w:numId="42" w16cid:durableId="244607461">
    <w:abstractNumId w:val="2"/>
  </w:num>
  <w:num w:numId="43" w16cid:durableId="725759847">
    <w:abstractNumId w:val="80"/>
  </w:num>
  <w:num w:numId="44" w16cid:durableId="1764455973">
    <w:abstractNumId w:val="46"/>
  </w:num>
  <w:num w:numId="45" w16cid:durableId="1556434118">
    <w:abstractNumId w:val="94"/>
  </w:num>
  <w:num w:numId="46" w16cid:durableId="1781682706">
    <w:abstractNumId w:val="64"/>
  </w:num>
  <w:num w:numId="47" w16cid:durableId="562376463">
    <w:abstractNumId w:val="92"/>
  </w:num>
  <w:num w:numId="48" w16cid:durableId="1264800731">
    <w:abstractNumId w:val="21"/>
  </w:num>
  <w:num w:numId="49" w16cid:durableId="1139885834">
    <w:abstractNumId w:val="6"/>
  </w:num>
  <w:num w:numId="50" w16cid:durableId="1180777275">
    <w:abstractNumId w:val="40"/>
  </w:num>
  <w:num w:numId="51" w16cid:durableId="956376593">
    <w:abstractNumId w:val="79"/>
  </w:num>
  <w:num w:numId="52" w16cid:durableId="1032608631">
    <w:abstractNumId w:val="25"/>
  </w:num>
  <w:num w:numId="53" w16cid:durableId="1406881458">
    <w:abstractNumId w:val="28"/>
  </w:num>
  <w:num w:numId="54" w16cid:durableId="1686862375">
    <w:abstractNumId w:val="69"/>
  </w:num>
  <w:num w:numId="55" w16cid:durableId="1206604792">
    <w:abstractNumId w:val="30"/>
  </w:num>
  <w:num w:numId="56" w16cid:durableId="1785805819">
    <w:abstractNumId w:val="60"/>
  </w:num>
  <w:num w:numId="57" w16cid:durableId="391347395">
    <w:abstractNumId w:val="10"/>
  </w:num>
  <w:num w:numId="58" w16cid:durableId="498009198">
    <w:abstractNumId w:val="9"/>
  </w:num>
  <w:num w:numId="59" w16cid:durableId="1428767367">
    <w:abstractNumId w:val="34"/>
  </w:num>
  <w:num w:numId="60" w16cid:durableId="481965046">
    <w:abstractNumId w:val="27"/>
  </w:num>
  <w:num w:numId="61" w16cid:durableId="1612544405">
    <w:abstractNumId w:val="20"/>
  </w:num>
  <w:num w:numId="62" w16cid:durableId="745541523">
    <w:abstractNumId w:val="42"/>
  </w:num>
  <w:num w:numId="63" w16cid:durableId="1503397870">
    <w:abstractNumId w:val="68"/>
  </w:num>
  <w:num w:numId="64" w16cid:durableId="754208459">
    <w:abstractNumId w:val="36"/>
  </w:num>
  <w:num w:numId="65" w16cid:durableId="1152722345">
    <w:abstractNumId w:val="47"/>
  </w:num>
  <w:num w:numId="66" w16cid:durableId="476990661">
    <w:abstractNumId w:val="90"/>
  </w:num>
  <w:num w:numId="67" w16cid:durableId="212355962">
    <w:abstractNumId w:val="49"/>
  </w:num>
  <w:num w:numId="68" w16cid:durableId="1983609294">
    <w:abstractNumId w:val="29"/>
  </w:num>
  <w:num w:numId="69" w16cid:durableId="81490945">
    <w:abstractNumId w:val="67"/>
  </w:num>
  <w:num w:numId="70" w16cid:durableId="73164903">
    <w:abstractNumId w:val="88"/>
  </w:num>
  <w:num w:numId="71" w16cid:durableId="1855684240">
    <w:abstractNumId w:val="26"/>
  </w:num>
  <w:num w:numId="72" w16cid:durableId="526062998">
    <w:abstractNumId w:val="73"/>
  </w:num>
  <w:num w:numId="73" w16cid:durableId="1160655170">
    <w:abstractNumId w:val="58"/>
  </w:num>
  <w:num w:numId="74" w16cid:durableId="1601986829">
    <w:abstractNumId w:val="3"/>
  </w:num>
  <w:num w:numId="75" w16cid:durableId="2015447766">
    <w:abstractNumId w:val="32"/>
  </w:num>
  <w:num w:numId="76" w16cid:durableId="1648363661">
    <w:abstractNumId w:val="39"/>
  </w:num>
  <w:num w:numId="77" w16cid:durableId="1374622004">
    <w:abstractNumId w:val="23"/>
  </w:num>
  <w:num w:numId="78" w16cid:durableId="1372463976">
    <w:abstractNumId w:val="16"/>
  </w:num>
  <w:num w:numId="79" w16cid:durableId="2115323288">
    <w:abstractNumId w:val="7"/>
  </w:num>
  <w:num w:numId="80" w16cid:durableId="1842424869">
    <w:abstractNumId w:val="61"/>
  </w:num>
  <w:num w:numId="81" w16cid:durableId="1005673887">
    <w:abstractNumId w:val="44"/>
  </w:num>
  <w:num w:numId="82" w16cid:durableId="1677994674">
    <w:abstractNumId w:val="41"/>
  </w:num>
  <w:num w:numId="83" w16cid:durableId="773208084">
    <w:abstractNumId w:val="17"/>
  </w:num>
  <w:num w:numId="84" w16cid:durableId="1581409323">
    <w:abstractNumId w:val="62"/>
  </w:num>
  <w:num w:numId="85" w16cid:durableId="348020920">
    <w:abstractNumId w:val="43"/>
  </w:num>
  <w:num w:numId="86" w16cid:durableId="1581600331">
    <w:abstractNumId w:val="71"/>
  </w:num>
  <w:num w:numId="87" w16cid:durableId="866527565">
    <w:abstractNumId w:val="91"/>
  </w:num>
  <w:num w:numId="88" w16cid:durableId="174922915">
    <w:abstractNumId w:val="83"/>
  </w:num>
  <w:num w:numId="89" w16cid:durableId="1782414812">
    <w:abstractNumId w:val="35"/>
  </w:num>
  <w:num w:numId="90" w16cid:durableId="1247157033">
    <w:abstractNumId w:val="38"/>
  </w:num>
  <w:num w:numId="91" w16cid:durableId="1296520329">
    <w:abstractNumId w:val="54"/>
  </w:num>
  <w:num w:numId="92" w16cid:durableId="487329748">
    <w:abstractNumId w:val="93"/>
  </w:num>
  <w:num w:numId="93" w16cid:durableId="285082955">
    <w:abstractNumId w:val="66"/>
  </w:num>
  <w:num w:numId="94" w16cid:durableId="202763231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734499852">
    <w:abstractNumId w:val="52"/>
  </w:num>
  <w:num w:numId="96" w16cid:durableId="2017464670">
    <w:abstractNumId w:val="85"/>
  </w:num>
  <w:num w:numId="97" w16cid:durableId="1926765805">
    <w:abstractNumId w:val="7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A7"/>
    <w:rsid w:val="00000070"/>
    <w:rsid w:val="000001A9"/>
    <w:rsid w:val="00000F3C"/>
    <w:rsid w:val="00001437"/>
    <w:rsid w:val="0000152A"/>
    <w:rsid w:val="000015BC"/>
    <w:rsid w:val="0000166C"/>
    <w:rsid w:val="00001A17"/>
    <w:rsid w:val="00001A90"/>
    <w:rsid w:val="00001D87"/>
    <w:rsid w:val="00002129"/>
    <w:rsid w:val="0000276C"/>
    <w:rsid w:val="000027B9"/>
    <w:rsid w:val="00002866"/>
    <w:rsid w:val="000029AB"/>
    <w:rsid w:val="00002A22"/>
    <w:rsid w:val="00002B4B"/>
    <w:rsid w:val="00002B89"/>
    <w:rsid w:val="00002BB2"/>
    <w:rsid w:val="00002D3C"/>
    <w:rsid w:val="00002D59"/>
    <w:rsid w:val="0000350F"/>
    <w:rsid w:val="00003B0A"/>
    <w:rsid w:val="000040E3"/>
    <w:rsid w:val="000044B9"/>
    <w:rsid w:val="0000473F"/>
    <w:rsid w:val="00004E5A"/>
    <w:rsid w:val="0000515C"/>
    <w:rsid w:val="00005650"/>
    <w:rsid w:val="000059C1"/>
    <w:rsid w:val="00005C58"/>
    <w:rsid w:val="000060A1"/>
    <w:rsid w:val="00006311"/>
    <w:rsid w:val="00006CED"/>
    <w:rsid w:val="000071C9"/>
    <w:rsid w:val="00007652"/>
    <w:rsid w:val="00007C9A"/>
    <w:rsid w:val="00010207"/>
    <w:rsid w:val="0001043D"/>
    <w:rsid w:val="000106C6"/>
    <w:rsid w:val="0001070A"/>
    <w:rsid w:val="00011363"/>
    <w:rsid w:val="00011516"/>
    <w:rsid w:val="00011580"/>
    <w:rsid w:val="00011C7A"/>
    <w:rsid w:val="00011D66"/>
    <w:rsid w:val="00011FDB"/>
    <w:rsid w:val="00011FFD"/>
    <w:rsid w:val="000121CF"/>
    <w:rsid w:val="0001230E"/>
    <w:rsid w:val="000124C7"/>
    <w:rsid w:val="00012693"/>
    <w:rsid w:val="0001276C"/>
    <w:rsid w:val="00013318"/>
    <w:rsid w:val="00013565"/>
    <w:rsid w:val="0001413A"/>
    <w:rsid w:val="00014160"/>
    <w:rsid w:val="000141D6"/>
    <w:rsid w:val="0001420C"/>
    <w:rsid w:val="0001426D"/>
    <w:rsid w:val="000146D7"/>
    <w:rsid w:val="00014719"/>
    <w:rsid w:val="0001472D"/>
    <w:rsid w:val="00014B91"/>
    <w:rsid w:val="0001516B"/>
    <w:rsid w:val="00015416"/>
    <w:rsid w:val="00015629"/>
    <w:rsid w:val="0001565E"/>
    <w:rsid w:val="000157FB"/>
    <w:rsid w:val="00015EA4"/>
    <w:rsid w:val="00016A63"/>
    <w:rsid w:val="00017611"/>
    <w:rsid w:val="00020004"/>
    <w:rsid w:val="000207F3"/>
    <w:rsid w:val="00020EB4"/>
    <w:rsid w:val="00021489"/>
    <w:rsid w:val="000214A4"/>
    <w:rsid w:val="000216A9"/>
    <w:rsid w:val="0002190F"/>
    <w:rsid w:val="00022D85"/>
    <w:rsid w:val="00022E61"/>
    <w:rsid w:val="00023526"/>
    <w:rsid w:val="00023554"/>
    <w:rsid w:val="000235B8"/>
    <w:rsid w:val="0002370B"/>
    <w:rsid w:val="000241DD"/>
    <w:rsid w:val="00024552"/>
    <w:rsid w:val="00024553"/>
    <w:rsid w:val="00024D3E"/>
    <w:rsid w:val="0002510F"/>
    <w:rsid w:val="000253B7"/>
    <w:rsid w:val="00025691"/>
    <w:rsid w:val="000257FD"/>
    <w:rsid w:val="00025FD5"/>
    <w:rsid w:val="00025FE7"/>
    <w:rsid w:val="000267E2"/>
    <w:rsid w:val="000269BF"/>
    <w:rsid w:val="00026ACC"/>
    <w:rsid w:val="00026B1F"/>
    <w:rsid w:val="00026C54"/>
    <w:rsid w:val="00026CFD"/>
    <w:rsid w:val="00026ECE"/>
    <w:rsid w:val="00026F0F"/>
    <w:rsid w:val="000271F1"/>
    <w:rsid w:val="00027627"/>
    <w:rsid w:val="0002766B"/>
    <w:rsid w:val="00027913"/>
    <w:rsid w:val="00027914"/>
    <w:rsid w:val="00027DDC"/>
    <w:rsid w:val="00030197"/>
    <w:rsid w:val="00030625"/>
    <w:rsid w:val="000307BF"/>
    <w:rsid w:val="00030803"/>
    <w:rsid w:val="00030987"/>
    <w:rsid w:val="00030C19"/>
    <w:rsid w:val="000314C6"/>
    <w:rsid w:val="00031658"/>
    <w:rsid w:val="00031F53"/>
    <w:rsid w:val="00032D8C"/>
    <w:rsid w:val="00033253"/>
    <w:rsid w:val="0003325F"/>
    <w:rsid w:val="000335BB"/>
    <w:rsid w:val="000336CD"/>
    <w:rsid w:val="00033E90"/>
    <w:rsid w:val="00033EA9"/>
    <w:rsid w:val="00033F8E"/>
    <w:rsid w:val="00034057"/>
    <w:rsid w:val="00034166"/>
    <w:rsid w:val="00034AE8"/>
    <w:rsid w:val="00034EB3"/>
    <w:rsid w:val="000353B2"/>
    <w:rsid w:val="000354DA"/>
    <w:rsid w:val="00035562"/>
    <w:rsid w:val="00035EB7"/>
    <w:rsid w:val="00036B11"/>
    <w:rsid w:val="00036C78"/>
    <w:rsid w:val="000372EC"/>
    <w:rsid w:val="00037B15"/>
    <w:rsid w:val="00037BEF"/>
    <w:rsid w:val="00037E7D"/>
    <w:rsid w:val="0004027B"/>
    <w:rsid w:val="00040E8C"/>
    <w:rsid w:val="00041264"/>
    <w:rsid w:val="000412EF"/>
    <w:rsid w:val="00041340"/>
    <w:rsid w:val="00041F6C"/>
    <w:rsid w:val="00041FDC"/>
    <w:rsid w:val="00042249"/>
    <w:rsid w:val="000427E0"/>
    <w:rsid w:val="00042848"/>
    <w:rsid w:val="00042BB0"/>
    <w:rsid w:val="00042BCC"/>
    <w:rsid w:val="00042F6D"/>
    <w:rsid w:val="0004367F"/>
    <w:rsid w:val="0004553F"/>
    <w:rsid w:val="000455CA"/>
    <w:rsid w:val="00045752"/>
    <w:rsid w:val="0004575E"/>
    <w:rsid w:val="000461A0"/>
    <w:rsid w:val="000466B5"/>
    <w:rsid w:val="00046832"/>
    <w:rsid w:val="000478A8"/>
    <w:rsid w:val="0005025C"/>
    <w:rsid w:val="0005084C"/>
    <w:rsid w:val="000508AE"/>
    <w:rsid w:val="00050BAA"/>
    <w:rsid w:val="00050BAB"/>
    <w:rsid w:val="00050C5C"/>
    <w:rsid w:val="00051531"/>
    <w:rsid w:val="00051869"/>
    <w:rsid w:val="00051BCD"/>
    <w:rsid w:val="00051E14"/>
    <w:rsid w:val="00052340"/>
    <w:rsid w:val="00052426"/>
    <w:rsid w:val="00052658"/>
    <w:rsid w:val="0005328B"/>
    <w:rsid w:val="00053742"/>
    <w:rsid w:val="000539A1"/>
    <w:rsid w:val="00053B9B"/>
    <w:rsid w:val="00054083"/>
    <w:rsid w:val="00054196"/>
    <w:rsid w:val="000547B2"/>
    <w:rsid w:val="0005487C"/>
    <w:rsid w:val="00054AD2"/>
    <w:rsid w:val="00054AE1"/>
    <w:rsid w:val="00054BAE"/>
    <w:rsid w:val="0005537E"/>
    <w:rsid w:val="00055BCF"/>
    <w:rsid w:val="00056241"/>
    <w:rsid w:val="00056C6A"/>
    <w:rsid w:val="00056EC7"/>
    <w:rsid w:val="00057310"/>
    <w:rsid w:val="00057E03"/>
    <w:rsid w:val="000600EA"/>
    <w:rsid w:val="000604B4"/>
    <w:rsid w:val="00060609"/>
    <w:rsid w:val="00060CE1"/>
    <w:rsid w:val="00060DC0"/>
    <w:rsid w:val="00060F19"/>
    <w:rsid w:val="00062041"/>
    <w:rsid w:val="00062407"/>
    <w:rsid w:val="0006250F"/>
    <w:rsid w:val="00062FB3"/>
    <w:rsid w:val="00063915"/>
    <w:rsid w:val="00063F9D"/>
    <w:rsid w:val="000640E2"/>
    <w:rsid w:val="00064120"/>
    <w:rsid w:val="00064281"/>
    <w:rsid w:val="000642B7"/>
    <w:rsid w:val="00064480"/>
    <w:rsid w:val="000645DC"/>
    <w:rsid w:val="00064BE9"/>
    <w:rsid w:val="00065497"/>
    <w:rsid w:val="00065A3D"/>
    <w:rsid w:val="00065AA3"/>
    <w:rsid w:val="00065F43"/>
    <w:rsid w:val="00065FF0"/>
    <w:rsid w:val="0006673D"/>
    <w:rsid w:val="00066A48"/>
    <w:rsid w:val="000671B6"/>
    <w:rsid w:val="000675D2"/>
    <w:rsid w:val="00067DAE"/>
    <w:rsid w:val="00067DEC"/>
    <w:rsid w:val="00070823"/>
    <w:rsid w:val="00070892"/>
    <w:rsid w:val="00070E1C"/>
    <w:rsid w:val="000715A8"/>
    <w:rsid w:val="00071A48"/>
    <w:rsid w:val="00071DFF"/>
    <w:rsid w:val="00072480"/>
    <w:rsid w:val="000728FE"/>
    <w:rsid w:val="0007292B"/>
    <w:rsid w:val="00072970"/>
    <w:rsid w:val="00072F2D"/>
    <w:rsid w:val="00072FD7"/>
    <w:rsid w:val="00073418"/>
    <w:rsid w:val="0007366F"/>
    <w:rsid w:val="00073732"/>
    <w:rsid w:val="00073F1E"/>
    <w:rsid w:val="00074AC1"/>
    <w:rsid w:val="0007521A"/>
    <w:rsid w:val="00075454"/>
    <w:rsid w:val="0007618F"/>
    <w:rsid w:val="000764A2"/>
    <w:rsid w:val="0007652D"/>
    <w:rsid w:val="000767E1"/>
    <w:rsid w:val="00076967"/>
    <w:rsid w:val="00076EED"/>
    <w:rsid w:val="0007740D"/>
    <w:rsid w:val="00077BB6"/>
    <w:rsid w:val="00077C7C"/>
    <w:rsid w:val="00077D29"/>
    <w:rsid w:val="00077F7C"/>
    <w:rsid w:val="000800FE"/>
    <w:rsid w:val="00080187"/>
    <w:rsid w:val="0008037E"/>
    <w:rsid w:val="00080CD9"/>
    <w:rsid w:val="000811EC"/>
    <w:rsid w:val="00081304"/>
    <w:rsid w:val="00082B50"/>
    <w:rsid w:val="00082C2E"/>
    <w:rsid w:val="00082F33"/>
    <w:rsid w:val="0008321C"/>
    <w:rsid w:val="000834E6"/>
    <w:rsid w:val="0008368F"/>
    <w:rsid w:val="000836E4"/>
    <w:rsid w:val="000837D9"/>
    <w:rsid w:val="0008397E"/>
    <w:rsid w:val="00083A5C"/>
    <w:rsid w:val="00083B23"/>
    <w:rsid w:val="00083CF9"/>
    <w:rsid w:val="00083D32"/>
    <w:rsid w:val="00083E8E"/>
    <w:rsid w:val="00083F4B"/>
    <w:rsid w:val="00084316"/>
    <w:rsid w:val="000843AE"/>
    <w:rsid w:val="000846B6"/>
    <w:rsid w:val="00084B23"/>
    <w:rsid w:val="00084F15"/>
    <w:rsid w:val="0008512F"/>
    <w:rsid w:val="000856B0"/>
    <w:rsid w:val="000856EA"/>
    <w:rsid w:val="00085AEB"/>
    <w:rsid w:val="00085D52"/>
    <w:rsid w:val="00085F76"/>
    <w:rsid w:val="0008602F"/>
    <w:rsid w:val="00086129"/>
    <w:rsid w:val="00086134"/>
    <w:rsid w:val="000864FB"/>
    <w:rsid w:val="00086BF9"/>
    <w:rsid w:val="00087339"/>
    <w:rsid w:val="000878AC"/>
    <w:rsid w:val="00087973"/>
    <w:rsid w:val="000901D2"/>
    <w:rsid w:val="000902D7"/>
    <w:rsid w:val="000906D8"/>
    <w:rsid w:val="00090D21"/>
    <w:rsid w:val="00090D2E"/>
    <w:rsid w:val="00090E55"/>
    <w:rsid w:val="000919A1"/>
    <w:rsid w:val="000920EC"/>
    <w:rsid w:val="00092262"/>
    <w:rsid w:val="000923B0"/>
    <w:rsid w:val="00092B4F"/>
    <w:rsid w:val="000936B1"/>
    <w:rsid w:val="000937E7"/>
    <w:rsid w:val="0009394F"/>
    <w:rsid w:val="00093B19"/>
    <w:rsid w:val="00093B56"/>
    <w:rsid w:val="00094017"/>
    <w:rsid w:val="00094377"/>
    <w:rsid w:val="00094B65"/>
    <w:rsid w:val="00094FE5"/>
    <w:rsid w:val="000962C2"/>
    <w:rsid w:val="000965EA"/>
    <w:rsid w:val="0009673B"/>
    <w:rsid w:val="00096E81"/>
    <w:rsid w:val="00096F7A"/>
    <w:rsid w:val="00096F86"/>
    <w:rsid w:val="00097277"/>
    <w:rsid w:val="00097462"/>
    <w:rsid w:val="000979CB"/>
    <w:rsid w:val="00097AE2"/>
    <w:rsid w:val="00097B20"/>
    <w:rsid w:val="00097CA2"/>
    <w:rsid w:val="00097FBB"/>
    <w:rsid w:val="000A0027"/>
    <w:rsid w:val="000A0126"/>
    <w:rsid w:val="000A075C"/>
    <w:rsid w:val="000A0C4A"/>
    <w:rsid w:val="000A1349"/>
    <w:rsid w:val="000A1351"/>
    <w:rsid w:val="000A1475"/>
    <w:rsid w:val="000A1F1A"/>
    <w:rsid w:val="000A26EE"/>
    <w:rsid w:val="000A2AE2"/>
    <w:rsid w:val="000A312F"/>
    <w:rsid w:val="000A3960"/>
    <w:rsid w:val="000A3AF1"/>
    <w:rsid w:val="000A3C1D"/>
    <w:rsid w:val="000A4A5A"/>
    <w:rsid w:val="000A4F06"/>
    <w:rsid w:val="000A52F0"/>
    <w:rsid w:val="000A57A9"/>
    <w:rsid w:val="000A587A"/>
    <w:rsid w:val="000A5AE4"/>
    <w:rsid w:val="000A62E7"/>
    <w:rsid w:val="000A646A"/>
    <w:rsid w:val="000A6505"/>
    <w:rsid w:val="000A6712"/>
    <w:rsid w:val="000A6BBF"/>
    <w:rsid w:val="000A6C36"/>
    <w:rsid w:val="000A73FF"/>
    <w:rsid w:val="000A740A"/>
    <w:rsid w:val="000A7455"/>
    <w:rsid w:val="000A7579"/>
    <w:rsid w:val="000A7DD5"/>
    <w:rsid w:val="000B00A0"/>
    <w:rsid w:val="000B021C"/>
    <w:rsid w:val="000B07B4"/>
    <w:rsid w:val="000B08AC"/>
    <w:rsid w:val="000B09FB"/>
    <w:rsid w:val="000B0DB4"/>
    <w:rsid w:val="000B15F1"/>
    <w:rsid w:val="000B1805"/>
    <w:rsid w:val="000B191C"/>
    <w:rsid w:val="000B225C"/>
    <w:rsid w:val="000B2CAD"/>
    <w:rsid w:val="000B3908"/>
    <w:rsid w:val="000B4074"/>
    <w:rsid w:val="000B4369"/>
    <w:rsid w:val="000B4C26"/>
    <w:rsid w:val="000B4E94"/>
    <w:rsid w:val="000B5051"/>
    <w:rsid w:val="000B52C1"/>
    <w:rsid w:val="000B5339"/>
    <w:rsid w:val="000B5739"/>
    <w:rsid w:val="000B5854"/>
    <w:rsid w:val="000B5C80"/>
    <w:rsid w:val="000B5F1E"/>
    <w:rsid w:val="000B63D3"/>
    <w:rsid w:val="000B688F"/>
    <w:rsid w:val="000B69A5"/>
    <w:rsid w:val="000B6CD1"/>
    <w:rsid w:val="000B6E37"/>
    <w:rsid w:val="000B6F32"/>
    <w:rsid w:val="000B7167"/>
    <w:rsid w:val="000B729B"/>
    <w:rsid w:val="000B7406"/>
    <w:rsid w:val="000B7A12"/>
    <w:rsid w:val="000B7D7B"/>
    <w:rsid w:val="000C0068"/>
    <w:rsid w:val="000C00B4"/>
    <w:rsid w:val="000C199E"/>
    <w:rsid w:val="000C1B5E"/>
    <w:rsid w:val="000C1B82"/>
    <w:rsid w:val="000C1C0F"/>
    <w:rsid w:val="000C2743"/>
    <w:rsid w:val="000C2DF1"/>
    <w:rsid w:val="000C2FF5"/>
    <w:rsid w:val="000C3086"/>
    <w:rsid w:val="000C3249"/>
    <w:rsid w:val="000C34D2"/>
    <w:rsid w:val="000C3743"/>
    <w:rsid w:val="000C375B"/>
    <w:rsid w:val="000C38AE"/>
    <w:rsid w:val="000C3AC3"/>
    <w:rsid w:val="000C4081"/>
    <w:rsid w:val="000C40DF"/>
    <w:rsid w:val="000C418D"/>
    <w:rsid w:val="000C43CB"/>
    <w:rsid w:val="000C44F2"/>
    <w:rsid w:val="000C4D73"/>
    <w:rsid w:val="000C4E78"/>
    <w:rsid w:val="000C640D"/>
    <w:rsid w:val="000C6552"/>
    <w:rsid w:val="000C67C1"/>
    <w:rsid w:val="000C6D6E"/>
    <w:rsid w:val="000C7347"/>
    <w:rsid w:val="000C7413"/>
    <w:rsid w:val="000C773D"/>
    <w:rsid w:val="000C7B27"/>
    <w:rsid w:val="000C7D4C"/>
    <w:rsid w:val="000D00C3"/>
    <w:rsid w:val="000D018A"/>
    <w:rsid w:val="000D0429"/>
    <w:rsid w:val="000D0476"/>
    <w:rsid w:val="000D0763"/>
    <w:rsid w:val="000D09A2"/>
    <w:rsid w:val="000D0B15"/>
    <w:rsid w:val="000D0B16"/>
    <w:rsid w:val="000D0C05"/>
    <w:rsid w:val="000D0D8C"/>
    <w:rsid w:val="000D139B"/>
    <w:rsid w:val="000D19CA"/>
    <w:rsid w:val="000D21EC"/>
    <w:rsid w:val="000D2AC0"/>
    <w:rsid w:val="000D2B07"/>
    <w:rsid w:val="000D2B23"/>
    <w:rsid w:val="000D2D05"/>
    <w:rsid w:val="000D39FF"/>
    <w:rsid w:val="000D3C11"/>
    <w:rsid w:val="000D3C86"/>
    <w:rsid w:val="000D3DE7"/>
    <w:rsid w:val="000D4B31"/>
    <w:rsid w:val="000D4C96"/>
    <w:rsid w:val="000D5281"/>
    <w:rsid w:val="000D57CD"/>
    <w:rsid w:val="000D59CB"/>
    <w:rsid w:val="000D5E43"/>
    <w:rsid w:val="000D6168"/>
    <w:rsid w:val="000D6C4D"/>
    <w:rsid w:val="000D6D55"/>
    <w:rsid w:val="000D7142"/>
    <w:rsid w:val="000D7209"/>
    <w:rsid w:val="000D785E"/>
    <w:rsid w:val="000D7F31"/>
    <w:rsid w:val="000D7FD7"/>
    <w:rsid w:val="000E01A5"/>
    <w:rsid w:val="000E0281"/>
    <w:rsid w:val="000E0606"/>
    <w:rsid w:val="000E07A3"/>
    <w:rsid w:val="000E0CC2"/>
    <w:rsid w:val="000E0E5B"/>
    <w:rsid w:val="000E0F22"/>
    <w:rsid w:val="000E147B"/>
    <w:rsid w:val="000E1BCE"/>
    <w:rsid w:val="000E1CD6"/>
    <w:rsid w:val="000E2CC7"/>
    <w:rsid w:val="000E2EDF"/>
    <w:rsid w:val="000E33C4"/>
    <w:rsid w:val="000E3A5E"/>
    <w:rsid w:val="000E3C88"/>
    <w:rsid w:val="000E3C9A"/>
    <w:rsid w:val="000E409E"/>
    <w:rsid w:val="000E44D6"/>
    <w:rsid w:val="000E52CB"/>
    <w:rsid w:val="000E5F54"/>
    <w:rsid w:val="000E606F"/>
    <w:rsid w:val="000E6263"/>
    <w:rsid w:val="000E64AC"/>
    <w:rsid w:val="000E6D7A"/>
    <w:rsid w:val="000E6FAC"/>
    <w:rsid w:val="000E6FB3"/>
    <w:rsid w:val="000E7679"/>
    <w:rsid w:val="000E7E58"/>
    <w:rsid w:val="000F0187"/>
    <w:rsid w:val="000F0714"/>
    <w:rsid w:val="000F11EC"/>
    <w:rsid w:val="000F16AF"/>
    <w:rsid w:val="000F1BBC"/>
    <w:rsid w:val="000F1E0A"/>
    <w:rsid w:val="000F232D"/>
    <w:rsid w:val="000F2692"/>
    <w:rsid w:val="000F2DCD"/>
    <w:rsid w:val="000F30CF"/>
    <w:rsid w:val="000F30E5"/>
    <w:rsid w:val="000F32BD"/>
    <w:rsid w:val="000F37A5"/>
    <w:rsid w:val="000F3B29"/>
    <w:rsid w:val="000F4C8D"/>
    <w:rsid w:val="000F4C94"/>
    <w:rsid w:val="000F4D3D"/>
    <w:rsid w:val="000F501B"/>
    <w:rsid w:val="000F503C"/>
    <w:rsid w:val="000F5134"/>
    <w:rsid w:val="000F5646"/>
    <w:rsid w:val="000F5EDB"/>
    <w:rsid w:val="000F6C1F"/>
    <w:rsid w:val="000F6F4D"/>
    <w:rsid w:val="000F7145"/>
    <w:rsid w:val="000F7850"/>
    <w:rsid w:val="000F7994"/>
    <w:rsid w:val="000F7A99"/>
    <w:rsid w:val="001000DA"/>
    <w:rsid w:val="001000F4"/>
    <w:rsid w:val="00100F36"/>
    <w:rsid w:val="001010FE"/>
    <w:rsid w:val="00101736"/>
    <w:rsid w:val="001019EC"/>
    <w:rsid w:val="00102769"/>
    <w:rsid w:val="00102A47"/>
    <w:rsid w:val="0010309F"/>
    <w:rsid w:val="001030A3"/>
    <w:rsid w:val="0010373F"/>
    <w:rsid w:val="0010410E"/>
    <w:rsid w:val="00104431"/>
    <w:rsid w:val="0010474A"/>
    <w:rsid w:val="001047BE"/>
    <w:rsid w:val="00104A70"/>
    <w:rsid w:val="00104C23"/>
    <w:rsid w:val="00104ECE"/>
    <w:rsid w:val="0010500F"/>
    <w:rsid w:val="00105208"/>
    <w:rsid w:val="00105537"/>
    <w:rsid w:val="0010601D"/>
    <w:rsid w:val="00106033"/>
    <w:rsid w:val="00106380"/>
    <w:rsid w:val="00106953"/>
    <w:rsid w:val="001075D7"/>
    <w:rsid w:val="00107816"/>
    <w:rsid w:val="001079A1"/>
    <w:rsid w:val="001079A2"/>
    <w:rsid w:val="00107FDB"/>
    <w:rsid w:val="001102DC"/>
    <w:rsid w:val="00110BE8"/>
    <w:rsid w:val="00110C84"/>
    <w:rsid w:val="00110E83"/>
    <w:rsid w:val="001113E3"/>
    <w:rsid w:val="001115F1"/>
    <w:rsid w:val="00111659"/>
    <w:rsid w:val="00111A65"/>
    <w:rsid w:val="00111B17"/>
    <w:rsid w:val="00111F2A"/>
    <w:rsid w:val="00112464"/>
    <w:rsid w:val="00112A77"/>
    <w:rsid w:val="00112ACC"/>
    <w:rsid w:val="00112D85"/>
    <w:rsid w:val="001132A2"/>
    <w:rsid w:val="001132BF"/>
    <w:rsid w:val="001134AF"/>
    <w:rsid w:val="0011399A"/>
    <w:rsid w:val="00113D60"/>
    <w:rsid w:val="00113E77"/>
    <w:rsid w:val="00114266"/>
    <w:rsid w:val="0011435D"/>
    <w:rsid w:val="00114521"/>
    <w:rsid w:val="00114A8A"/>
    <w:rsid w:val="00114FD2"/>
    <w:rsid w:val="0011541C"/>
    <w:rsid w:val="00115717"/>
    <w:rsid w:val="001157D0"/>
    <w:rsid w:val="001158CC"/>
    <w:rsid w:val="001159C2"/>
    <w:rsid w:val="00115A37"/>
    <w:rsid w:val="00115AD8"/>
    <w:rsid w:val="001162D7"/>
    <w:rsid w:val="00116723"/>
    <w:rsid w:val="001167D4"/>
    <w:rsid w:val="001169B3"/>
    <w:rsid w:val="00116AC3"/>
    <w:rsid w:val="00116BA7"/>
    <w:rsid w:val="00116F36"/>
    <w:rsid w:val="00117085"/>
    <w:rsid w:val="001171B9"/>
    <w:rsid w:val="00117429"/>
    <w:rsid w:val="00117530"/>
    <w:rsid w:val="00120195"/>
    <w:rsid w:val="00120329"/>
    <w:rsid w:val="00120351"/>
    <w:rsid w:val="00120F8B"/>
    <w:rsid w:val="001213F5"/>
    <w:rsid w:val="00121706"/>
    <w:rsid w:val="0012239A"/>
    <w:rsid w:val="00122420"/>
    <w:rsid w:val="00122705"/>
    <w:rsid w:val="00122809"/>
    <w:rsid w:val="00122B12"/>
    <w:rsid w:val="00123E8A"/>
    <w:rsid w:val="00123EA1"/>
    <w:rsid w:val="00123F28"/>
    <w:rsid w:val="0012419B"/>
    <w:rsid w:val="0012438E"/>
    <w:rsid w:val="001243D7"/>
    <w:rsid w:val="00124904"/>
    <w:rsid w:val="00124AF0"/>
    <w:rsid w:val="00124B12"/>
    <w:rsid w:val="00124DD4"/>
    <w:rsid w:val="0012534D"/>
    <w:rsid w:val="00125527"/>
    <w:rsid w:val="001260E0"/>
    <w:rsid w:val="0012625C"/>
    <w:rsid w:val="001262F6"/>
    <w:rsid w:val="001263EB"/>
    <w:rsid w:val="00126439"/>
    <w:rsid w:val="0012680A"/>
    <w:rsid w:val="00126AE2"/>
    <w:rsid w:val="00127015"/>
    <w:rsid w:val="00127091"/>
    <w:rsid w:val="00127276"/>
    <w:rsid w:val="001272BB"/>
    <w:rsid w:val="001272FC"/>
    <w:rsid w:val="00127336"/>
    <w:rsid w:val="001274D3"/>
    <w:rsid w:val="001277E5"/>
    <w:rsid w:val="00127E2B"/>
    <w:rsid w:val="001301F0"/>
    <w:rsid w:val="0013089A"/>
    <w:rsid w:val="00130E7E"/>
    <w:rsid w:val="00131A68"/>
    <w:rsid w:val="00131AA3"/>
    <w:rsid w:val="00132734"/>
    <w:rsid w:val="00132BD6"/>
    <w:rsid w:val="00132C84"/>
    <w:rsid w:val="00132E63"/>
    <w:rsid w:val="001335DE"/>
    <w:rsid w:val="001337EC"/>
    <w:rsid w:val="00133A77"/>
    <w:rsid w:val="00133BF7"/>
    <w:rsid w:val="00133D1F"/>
    <w:rsid w:val="00133F25"/>
    <w:rsid w:val="001343FE"/>
    <w:rsid w:val="00134BF9"/>
    <w:rsid w:val="001351DA"/>
    <w:rsid w:val="001355E9"/>
    <w:rsid w:val="00135925"/>
    <w:rsid w:val="00135E3A"/>
    <w:rsid w:val="00136035"/>
    <w:rsid w:val="00137361"/>
    <w:rsid w:val="00137437"/>
    <w:rsid w:val="00137A27"/>
    <w:rsid w:val="00137A3E"/>
    <w:rsid w:val="00137FAB"/>
    <w:rsid w:val="00140483"/>
    <w:rsid w:val="00140E33"/>
    <w:rsid w:val="0014117F"/>
    <w:rsid w:val="0014175F"/>
    <w:rsid w:val="00141915"/>
    <w:rsid w:val="00141A21"/>
    <w:rsid w:val="00141A89"/>
    <w:rsid w:val="00141AE1"/>
    <w:rsid w:val="00141CB8"/>
    <w:rsid w:val="0014204D"/>
    <w:rsid w:val="001422A8"/>
    <w:rsid w:val="001427DC"/>
    <w:rsid w:val="001427FD"/>
    <w:rsid w:val="0014292B"/>
    <w:rsid w:val="00142DAB"/>
    <w:rsid w:val="00142E05"/>
    <w:rsid w:val="001430CA"/>
    <w:rsid w:val="00143232"/>
    <w:rsid w:val="00143250"/>
    <w:rsid w:val="00143264"/>
    <w:rsid w:val="00143748"/>
    <w:rsid w:val="0014389C"/>
    <w:rsid w:val="001438AB"/>
    <w:rsid w:val="00143EDE"/>
    <w:rsid w:val="00144609"/>
    <w:rsid w:val="00144A26"/>
    <w:rsid w:val="00144D0A"/>
    <w:rsid w:val="00144F98"/>
    <w:rsid w:val="00145029"/>
    <w:rsid w:val="001452BF"/>
    <w:rsid w:val="00145D43"/>
    <w:rsid w:val="001466D7"/>
    <w:rsid w:val="00146704"/>
    <w:rsid w:val="0014674B"/>
    <w:rsid w:val="00146755"/>
    <w:rsid w:val="0014681E"/>
    <w:rsid w:val="00146C8F"/>
    <w:rsid w:val="00147291"/>
    <w:rsid w:val="00147ECF"/>
    <w:rsid w:val="00150163"/>
    <w:rsid w:val="001503F2"/>
    <w:rsid w:val="00150BF7"/>
    <w:rsid w:val="001513DC"/>
    <w:rsid w:val="001517ED"/>
    <w:rsid w:val="00151B5D"/>
    <w:rsid w:val="00151D09"/>
    <w:rsid w:val="00151D52"/>
    <w:rsid w:val="00151E55"/>
    <w:rsid w:val="00152B03"/>
    <w:rsid w:val="00152BE0"/>
    <w:rsid w:val="00152F30"/>
    <w:rsid w:val="00153081"/>
    <w:rsid w:val="001541C5"/>
    <w:rsid w:val="00154206"/>
    <w:rsid w:val="00154443"/>
    <w:rsid w:val="00154875"/>
    <w:rsid w:val="00154A26"/>
    <w:rsid w:val="00155585"/>
    <w:rsid w:val="0015599B"/>
    <w:rsid w:val="00156326"/>
    <w:rsid w:val="0015655B"/>
    <w:rsid w:val="00156DA4"/>
    <w:rsid w:val="00156EE8"/>
    <w:rsid w:val="00156EFB"/>
    <w:rsid w:val="0015700D"/>
    <w:rsid w:val="0015700F"/>
    <w:rsid w:val="001570F2"/>
    <w:rsid w:val="0015728A"/>
    <w:rsid w:val="00157AC2"/>
    <w:rsid w:val="00157BEE"/>
    <w:rsid w:val="00157EA4"/>
    <w:rsid w:val="00160B74"/>
    <w:rsid w:val="001610C0"/>
    <w:rsid w:val="00161377"/>
    <w:rsid w:val="0016189D"/>
    <w:rsid w:val="00161A09"/>
    <w:rsid w:val="00161A5D"/>
    <w:rsid w:val="00162028"/>
    <w:rsid w:val="0016251D"/>
    <w:rsid w:val="00162D72"/>
    <w:rsid w:val="00162EC7"/>
    <w:rsid w:val="0016325C"/>
    <w:rsid w:val="0016331E"/>
    <w:rsid w:val="00163481"/>
    <w:rsid w:val="00163E83"/>
    <w:rsid w:val="0016447B"/>
    <w:rsid w:val="00164C4C"/>
    <w:rsid w:val="00165C10"/>
    <w:rsid w:val="00166115"/>
    <w:rsid w:val="001669A8"/>
    <w:rsid w:val="00166B08"/>
    <w:rsid w:val="00166FD7"/>
    <w:rsid w:val="001672D9"/>
    <w:rsid w:val="00167319"/>
    <w:rsid w:val="001678BF"/>
    <w:rsid w:val="00167958"/>
    <w:rsid w:val="00167AC3"/>
    <w:rsid w:val="00167B2D"/>
    <w:rsid w:val="00167E55"/>
    <w:rsid w:val="00167FCF"/>
    <w:rsid w:val="00170267"/>
    <w:rsid w:val="00170534"/>
    <w:rsid w:val="00170BC3"/>
    <w:rsid w:val="00171139"/>
    <w:rsid w:val="001716F8"/>
    <w:rsid w:val="00171714"/>
    <w:rsid w:val="00171909"/>
    <w:rsid w:val="001719E8"/>
    <w:rsid w:val="00171C5D"/>
    <w:rsid w:val="001725DD"/>
    <w:rsid w:val="001727AF"/>
    <w:rsid w:val="00172A95"/>
    <w:rsid w:val="00172B17"/>
    <w:rsid w:val="00172BC0"/>
    <w:rsid w:val="00172BCD"/>
    <w:rsid w:val="00172EEA"/>
    <w:rsid w:val="00173775"/>
    <w:rsid w:val="00173B9F"/>
    <w:rsid w:val="00173CAF"/>
    <w:rsid w:val="00173FA4"/>
    <w:rsid w:val="00174C87"/>
    <w:rsid w:val="00174D0E"/>
    <w:rsid w:val="00174FEE"/>
    <w:rsid w:val="00175072"/>
    <w:rsid w:val="001753E8"/>
    <w:rsid w:val="00175558"/>
    <w:rsid w:val="00175A57"/>
    <w:rsid w:val="00175AF1"/>
    <w:rsid w:val="00176034"/>
    <w:rsid w:val="0017624D"/>
    <w:rsid w:val="00176F55"/>
    <w:rsid w:val="00177BCB"/>
    <w:rsid w:val="00177E9A"/>
    <w:rsid w:val="001800A9"/>
    <w:rsid w:val="001804C9"/>
    <w:rsid w:val="00180C25"/>
    <w:rsid w:val="00180CA1"/>
    <w:rsid w:val="001810B7"/>
    <w:rsid w:val="001813D4"/>
    <w:rsid w:val="00181442"/>
    <w:rsid w:val="00181C01"/>
    <w:rsid w:val="0018200A"/>
    <w:rsid w:val="001821E0"/>
    <w:rsid w:val="001823BD"/>
    <w:rsid w:val="00182A6B"/>
    <w:rsid w:val="00182F69"/>
    <w:rsid w:val="001836B8"/>
    <w:rsid w:val="001836E8"/>
    <w:rsid w:val="001837B0"/>
    <w:rsid w:val="00183C6C"/>
    <w:rsid w:val="00183DB6"/>
    <w:rsid w:val="0018400A"/>
    <w:rsid w:val="00184272"/>
    <w:rsid w:val="00184420"/>
    <w:rsid w:val="0018471D"/>
    <w:rsid w:val="001847D7"/>
    <w:rsid w:val="001847ED"/>
    <w:rsid w:val="00184913"/>
    <w:rsid w:val="00184A05"/>
    <w:rsid w:val="00184D1D"/>
    <w:rsid w:val="00184EDB"/>
    <w:rsid w:val="00185006"/>
    <w:rsid w:val="00185475"/>
    <w:rsid w:val="001854C6"/>
    <w:rsid w:val="00185773"/>
    <w:rsid w:val="0018606E"/>
    <w:rsid w:val="001862EB"/>
    <w:rsid w:val="00186F72"/>
    <w:rsid w:val="0018728F"/>
    <w:rsid w:val="00190CD8"/>
    <w:rsid w:val="00190CF7"/>
    <w:rsid w:val="00191131"/>
    <w:rsid w:val="001915D7"/>
    <w:rsid w:val="00191DCD"/>
    <w:rsid w:val="00191EFE"/>
    <w:rsid w:val="001921E2"/>
    <w:rsid w:val="001922EF"/>
    <w:rsid w:val="001924AC"/>
    <w:rsid w:val="00192FF7"/>
    <w:rsid w:val="00193566"/>
    <w:rsid w:val="001936C4"/>
    <w:rsid w:val="0019380B"/>
    <w:rsid w:val="00193D2E"/>
    <w:rsid w:val="0019459E"/>
    <w:rsid w:val="0019469F"/>
    <w:rsid w:val="00194793"/>
    <w:rsid w:val="00194A79"/>
    <w:rsid w:val="00194AB1"/>
    <w:rsid w:val="00194AC4"/>
    <w:rsid w:val="00194C33"/>
    <w:rsid w:val="00194C87"/>
    <w:rsid w:val="00194CAA"/>
    <w:rsid w:val="00194DEE"/>
    <w:rsid w:val="0019552F"/>
    <w:rsid w:val="00195558"/>
    <w:rsid w:val="00195BB6"/>
    <w:rsid w:val="00195C53"/>
    <w:rsid w:val="00195D3E"/>
    <w:rsid w:val="00196237"/>
    <w:rsid w:val="00196329"/>
    <w:rsid w:val="001966BE"/>
    <w:rsid w:val="00196992"/>
    <w:rsid w:val="001969C7"/>
    <w:rsid w:val="00196BF8"/>
    <w:rsid w:val="00197C57"/>
    <w:rsid w:val="001A0074"/>
    <w:rsid w:val="001A023A"/>
    <w:rsid w:val="001A0C1D"/>
    <w:rsid w:val="001A1903"/>
    <w:rsid w:val="001A21C9"/>
    <w:rsid w:val="001A2EAE"/>
    <w:rsid w:val="001A307F"/>
    <w:rsid w:val="001A3A47"/>
    <w:rsid w:val="001A42D1"/>
    <w:rsid w:val="001A46A3"/>
    <w:rsid w:val="001A54C2"/>
    <w:rsid w:val="001A639F"/>
    <w:rsid w:val="001A6BDE"/>
    <w:rsid w:val="001A6CBD"/>
    <w:rsid w:val="001A768E"/>
    <w:rsid w:val="001A79C8"/>
    <w:rsid w:val="001A7DEC"/>
    <w:rsid w:val="001B0333"/>
    <w:rsid w:val="001B0563"/>
    <w:rsid w:val="001B06B5"/>
    <w:rsid w:val="001B06E5"/>
    <w:rsid w:val="001B0A96"/>
    <w:rsid w:val="001B0C2B"/>
    <w:rsid w:val="001B0D3C"/>
    <w:rsid w:val="001B0ED5"/>
    <w:rsid w:val="001B0F22"/>
    <w:rsid w:val="001B0FAC"/>
    <w:rsid w:val="001B151E"/>
    <w:rsid w:val="001B1B08"/>
    <w:rsid w:val="001B1E70"/>
    <w:rsid w:val="001B2902"/>
    <w:rsid w:val="001B2906"/>
    <w:rsid w:val="001B2BD9"/>
    <w:rsid w:val="001B2CA0"/>
    <w:rsid w:val="001B3691"/>
    <w:rsid w:val="001B3A80"/>
    <w:rsid w:val="001B3AD3"/>
    <w:rsid w:val="001B4189"/>
    <w:rsid w:val="001B4954"/>
    <w:rsid w:val="001B51BA"/>
    <w:rsid w:val="001B52C5"/>
    <w:rsid w:val="001B55DE"/>
    <w:rsid w:val="001B5609"/>
    <w:rsid w:val="001B6263"/>
    <w:rsid w:val="001B629A"/>
    <w:rsid w:val="001B63EA"/>
    <w:rsid w:val="001B6AD4"/>
    <w:rsid w:val="001B6B56"/>
    <w:rsid w:val="001B6E76"/>
    <w:rsid w:val="001B7785"/>
    <w:rsid w:val="001B7F8D"/>
    <w:rsid w:val="001C01C1"/>
    <w:rsid w:val="001C0B00"/>
    <w:rsid w:val="001C0F7E"/>
    <w:rsid w:val="001C11E6"/>
    <w:rsid w:val="001C12D1"/>
    <w:rsid w:val="001C1A92"/>
    <w:rsid w:val="001C1B0A"/>
    <w:rsid w:val="001C1F0A"/>
    <w:rsid w:val="001C22F0"/>
    <w:rsid w:val="001C2446"/>
    <w:rsid w:val="001C24A8"/>
    <w:rsid w:val="001C25CD"/>
    <w:rsid w:val="001C2D96"/>
    <w:rsid w:val="001C3329"/>
    <w:rsid w:val="001C3680"/>
    <w:rsid w:val="001C36E0"/>
    <w:rsid w:val="001C38D4"/>
    <w:rsid w:val="001C3A2D"/>
    <w:rsid w:val="001C3A3E"/>
    <w:rsid w:val="001C3A4E"/>
    <w:rsid w:val="001C3DFC"/>
    <w:rsid w:val="001C4196"/>
    <w:rsid w:val="001C42B0"/>
    <w:rsid w:val="001C4F0E"/>
    <w:rsid w:val="001C54E0"/>
    <w:rsid w:val="001C577D"/>
    <w:rsid w:val="001C5970"/>
    <w:rsid w:val="001C5C71"/>
    <w:rsid w:val="001C5DDF"/>
    <w:rsid w:val="001C5F23"/>
    <w:rsid w:val="001C611F"/>
    <w:rsid w:val="001C65DA"/>
    <w:rsid w:val="001C6812"/>
    <w:rsid w:val="001C691C"/>
    <w:rsid w:val="001C6F6D"/>
    <w:rsid w:val="001C72AD"/>
    <w:rsid w:val="001C7A75"/>
    <w:rsid w:val="001C7A9C"/>
    <w:rsid w:val="001D0180"/>
    <w:rsid w:val="001D03FD"/>
    <w:rsid w:val="001D040E"/>
    <w:rsid w:val="001D05D7"/>
    <w:rsid w:val="001D0889"/>
    <w:rsid w:val="001D0AF8"/>
    <w:rsid w:val="001D122B"/>
    <w:rsid w:val="001D14F0"/>
    <w:rsid w:val="001D17F7"/>
    <w:rsid w:val="001D19B7"/>
    <w:rsid w:val="001D2647"/>
    <w:rsid w:val="001D27AA"/>
    <w:rsid w:val="001D27C3"/>
    <w:rsid w:val="001D2DA2"/>
    <w:rsid w:val="001D3253"/>
    <w:rsid w:val="001D33BE"/>
    <w:rsid w:val="001D364F"/>
    <w:rsid w:val="001D37BF"/>
    <w:rsid w:val="001D39B8"/>
    <w:rsid w:val="001D3B35"/>
    <w:rsid w:val="001D4190"/>
    <w:rsid w:val="001D4B7C"/>
    <w:rsid w:val="001D4E66"/>
    <w:rsid w:val="001D4E7E"/>
    <w:rsid w:val="001D52DF"/>
    <w:rsid w:val="001D5335"/>
    <w:rsid w:val="001D57EB"/>
    <w:rsid w:val="001D581B"/>
    <w:rsid w:val="001D60B4"/>
    <w:rsid w:val="001D6142"/>
    <w:rsid w:val="001D61CB"/>
    <w:rsid w:val="001D6690"/>
    <w:rsid w:val="001D66E1"/>
    <w:rsid w:val="001D6CD5"/>
    <w:rsid w:val="001D733C"/>
    <w:rsid w:val="001D7766"/>
    <w:rsid w:val="001E0166"/>
    <w:rsid w:val="001E0173"/>
    <w:rsid w:val="001E08DD"/>
    <w:rsid w:val="001E097B"/>
    <w:rsid w:val="001E0DA2"/>
    <w:rsid w:val="001E0E34"/>
    <w:rsid w:val="001E12CB"/>
    <w:rsid w:val="001E1524"/>
    <w:rsid w:val="001E1AF4"/>
    <w:rsid w:val="001E2788"/>
    <w:rsid w:val="001E290C"/>
    <w:rsid w:val="001E293F"/>
    <w:rsid w:val="001E2A8A"/>
    <w:rsid w:val="001E2B9A"/>
    <w:rsid w:val="001E2F0D"/>
    <w:rsid w:val="001E2FD4"/>
    <w:rsid w:val="001E3335"/>
    <w:rsid w:val="001E3461"/>
    <w:rsid w:val="001E3478"/>
    <w:rsid w:val="001E3C02"/>
    <w:rsid w:val="001E3DDC"/>
    <w:rsid w:val="001E438D"/>
    <w:rsid w:val="001E46A1"/>
    <w:rsid w:val="001E48BB"/>
    <w:rsid w:val="001E4BFC"/>
    <w:rsid w:val="001E4C9F"/>
    <w:rsid w:val="001E4CD2"/>
    <w:rsid w:val="001E53D7"/>
    <w:rsid w:val="001E572B"/>
    <w:rsid w:val="001E5CA9"/>
    <w:rsid w:val="001E5E47"/>
    <w:rsid w:val="001E61FD"/>
    <w:rsid w:val="001E68D5"/>
    <w:rsid w:val="001E7735"/>
    <w:rsid w:val="001E7830"/>
    <w:rsid w:val="001E7866"/>
    <w:rsid w:val="001E7A70"/>
    <w:rsid w:val="001E7DBC"/>
    <w:rsid w:val="001F01A3"/>
    <w:rsid w:val="001F020B"/>
    <w:rsid w:val="001F0395"/>
    <w:rsid w:val="001F04C3"/>
    <w:rsid w:val="001F103C"/>
    <w:rsid w:val="001F1435"/>
    <w:rsid w:val="001F2295"/>
    <w:rsid w:val="001F2474"/>
    <w:rsid w:val="001F3061"/>
    <w:rsid w:val="001F312F"/>
    <w:rsid w:val="001F3461"/>
    <w:rsid w:val="001F3925"/>
    <w:rsid w:val="001F3A86"/>
    <w:rsid w:val="001F40C9"/>
    <w:rsid w:val="001F4341"/>
    <w:rsid w:val="001F467E"/>
    <w:rsid w:val="001F4EAA"/>
    <w:rsid w:val="001F520C"/>
    <w:rsid w:val="001F575B"/>
    <w:rsid w:val="001F58D5"/>
    <w:rsid w:val="001F5CA8"/>
    <w:rsid w:val="001F5D02"/>
    <w:rsid w:val="001F63FF"/>
    <w:rsid w:val="001F65CC"/>
    <w:rsid w:val="001F6EE2"/>
    <w:rsid w:val="001F7036"/>
    <w:rsid w:val="001F7274"/>
    <w:rsid w:val="001F7440"/>
    <w:rsid w:val="001F748B"/>
    <w:rsid w:val="001F76CF"/>
    <w:rsid w:val="001F785B"/>
    <w:rsid w:val="001F78C4"/>
    <w:rsid w:val="001F7A89"/>
    <w:rsid w:val="001F7DEE"/>
    <w:rsid w:val="00200D3F"/>
    <w:rsid w:val="00201187"/>
    <w:rsid w:val="002014D3"/>
    <w:rsid w:val="002016E6"/>
    <w:rsid w:val="00201802"/>
    <w:rsid w:val="0020195B"/>
    <w:rsid w:val="00201AF3"/>
    <w:rsid w:val="00201C0B"/>
    <w:rsid w:val="00201F94"/>
    <w:rsid w:val="00202C9A"/>
    <w:rsid w:val="00202CDA"/>
    <w:rsid w:val="00203039"/>
    <w:rsid w:val="002031EC"/>
    <w:rsid w:val="002034E4"/>
    <w:rsid w:val="0020388F"/>
    <w:rsid w:val="00203C67"/>
    <w:rsid w:val="00204077"/>
    <w:rsid w:val="00204399"/>
    <w:rsid w:val="00204982"/>
    <w:rsid w:val="00204A6F"/>
    <w:rsid w:val="0020512A"/>
    <w:rsid w:val="00205274"/>
    <w:rsid w:val="0020594C"/>
    <w:rsid w:val="002061E6"/>
    <w:rsid w:val="002068CC"/>
    <w:rsid w:val="00206D06"/>
    <w:rsid w:val="00207663"/>
    <w:rsid w:val="002076F5"/>
    <w:rsid w:val="00207722"/>
    <w:rsid w:val="00207916"/>
    <w:rsid w:val="00207BEE"/>
    <w:rsid w:val="002105D1"/>
    <w:rsid w:val="00210CEF"/>
    <w:rsid w:val="00210DCA"/>
    <w:rsid w:val="00210FEF"/>
    <w:rsid w:val="00211231"/>
    <w:rsid w:val="00211413"/>
    <w:rsid w:val="00211C22"/>
    <w:rsid w:val="00211E79"/>
    <w:rsid w:val="00211EB9"/>
    <w:rsid w:val="0021217F"/>
    <w:rsid w:val="00212495"/>
    <w:rsid w:val="00212519"/>
    <w:rsid w:val="002125A1"/>
    <w:rsid w:val="0021265B"/>
    <w:rsid w:val="00212766"/>
    <w:rsid w:val="002127BE"/>
    <w:rsid w:val="00212941"/>
    <w:rsid w:val="00212A12"/>
    <w:rsid w:val="00212B0F"/>
    <w:rsid w:val="00212CE2"/>
    <w:rsid w:val="002131BA"/>
    <w:rsid w:val="002135C4"/>
    <w:rsid w:val="0021365C"/>
    <w:rsid w:val="00213C94"/>
    <w:rsid w:val="00213D73"/>
    <w:rsid w:val="002141F9"/>
    <w:rsid w:val="00214475"/>
    <w:rsid w:val="00214B3F"/>
    <w:rsid w:val="00214C67"/>
    <w:rsid w:val="00214DE0"/>
    <w:rsid w:val="0021515D"/>
    <w:rsid w:val="00215C7C"/>
    <w:rsid w:val="00215E5B"/>
    <w:rsid w:val="00215F50"/>
    <w:rsid w:val="0021607A"/>
    <w:rsid w:val="00217256"/>
    <w:rsid w:val="00217634"/>
    <w:rsid w:val="002177BC"/>
    <w:rsid w:val="00217C4E"/>
    <w:rsid w:val="00217CAF"/>
    <w:rsid w:val="00217F52"/>
    <w:rsid w:val="0022045C"/>
    <w:rsid w:val="00220479"/>
    <w:rsid w:val="00220D04"/>
    <w:rsid w:val="00220F00"/>
    <w:rsid w:val="00221180"/>
    <w:rsid w:val="002212D8"/>
    <w:rsid w:val="002213C9"/>
    <w:rsid w:val="00222162"/>
    <w:rsid w:val="002226A4"/>
    <w:rsid w:val="00222FE0"/>
    <w:rsid w:val="00223501"/>
    <w:rsid w:val="00223B02"/>
    <w:rsid w:val="00224BF6"/>
    <w:rsid w:val="002251F1"/>
    <w:rsid w:val="002253B4"/>
    <w:rsid w:val="00225585"/>
    <w:rsid w:val="00225758"/>
    <w:rsid w:val="00225AEC"/>
    <w:rsid w:val="002260B0"/>
    <w:rsid w:val="00226792"/>
    <w:rsid w:val="00226924"/>
    <w:rsid w:val="00226C35"/>
    <w:rsid w:val="00227265"/>
    <w:rsid w:val="00227505"/>
    <w:rsid w:val="00227CED"/>
    <w:rsid w:val="00227FF8"/>
    <w:rsid w:val="002302C2"/>
    <w:rsid w:val="00230416"/>
    <w:rsid w:val="00230ACD"/>
    <w:rsid w:val="00230E50"/>
    <w:rsid w:val="00230FE2"/>
    <w:rsid w:val="00231240"/>
    <w:rsid w:val="002313E6"/>
    <w:rsid w:val="002314D7"/>
    <w:rsid w:val="00231763"/>
    <w:rsid w:val="002319BD"/>
    <w:rsid w:val="0023210A"/>
    <w:rsid w:val="0023219D"/>
    <w:rsid w:val="00232861"/>
    <w:rsid w:val="00232A2C"/>
    <w:rsid w:val="00232AEA"/>
    <w:rsid w:val="00232B93"/>
    <w:rsid w:val="00232EBB"/>
    <w:rsid w:val="00232EF9"/>
    <w:rsid w:val="002331B4"/>
    <w:rsid w:val="002332C4"/>
    <w:rsid w:val="002338B7"/>
    <w:rsid w:val="002338D9"/>
    <w:rsid w:val="00233948"/>
    <w:rsid w:val="0023424C"/>
    <w:rsid w:val="0023424F"/>
    <w:rsid w:val="00234312"/>
    <w:rsid w:val="0023432A"/>
    <w:rsid w:val="002343FE"/>
    <w:rsid w:val="00234ADE"/>
    <w:rsid w:val="00234EBD"/>
    <w:rsid w:val="00235037"/>
    <w:rsid w:val="00235156"/>
    <w:rsid w:val="0023534F"/>
    <w:rsid w:val="002353F1"/>
    <w:rsid w:val="002355EC"/>
    <w:rsid w:val="00235DF5"/>
    <w:rsid w:val="00235FF2"/>
    <w:rsid w:val="00236111"/>
    <w:rsid w:val="00236344"/>
    <w:rsid w:val="00236610"/>
    <w:rsid w:val="002366AB"/>
    <w:rsid w:val="002366D5"/>
    <w:rsid w:val="00236B77"/>
    <w:rsid w:val="00237349"/>
    <w:rsid w:val="00237D6C"/>
    <w:rsid w:val="0024004A"/>
    <w:rsid w:val="00240167"/>
    <w:rsid w:val="0024031B"/>
    <w:rsid w:val="00240638"/>
    <w:rsid w:val="0024085B"/>
    <w:rsid w:val="002410C2"/>
    <w:rsid w:val="002415F6"/>
    <w:rsid w:val="0024160B"/>
    <w:rsid w:val="00241C2C"/>
    <w:rsid w:val="00241F78"/>
    <w:rsid w:val="00242035"/>
    <w:rsid w:val="0024203B"/>
    <w:rsid w:val="002422F3"/>
    <w:rsid w:val="002428A4"/>
    <w:rsid w:val="00242C2D"/>
    <w:rsid w:val="00242D56"/>
    <w:rsid w:val="00242D9F"/>
    <w:rsid w:val="0024330D"/>
    <w:rsid w:val="00243747"/>
    <w:rsid w:val="002444DE"/>
    <w:rsid w:val="002447A4"/>
    <w:rsid w:val="00244B33"/>
    <w:rsid w:val="00244FA6"/>
    <w:rsid w:val="002459E8"/>
    <w:rsid w:val="00245FF1"/>
    <w:rsid w:val="00246598"/>
    <w:rsid w:val="00246AA5"/>
    <w:rsid w:val="00247086"/>
    <w:rsid w:val="002471F3"/>
    <w:rsid w:val="002478F8"/>
    <w:rsid w:val="00247B26"/>
    <w:rsid w:val="0025059A"/>
    <w:rsid w:val="00250818"/>
    <w:rsid w:val="00250CCF"/>
    <w:rsid w:val="00250D37"/>
    <w:rsid w:val="00250D80"/>
    <w:rsid w:val="00250D8B"/>
    <w:rsid w:val="00251112"/>
    <w:rsid w:val="002524DC"/>
    <w:rsid w:val="0025254F"/>
    <w:rsid w:val="0025266C"/>
    <w:rsid w:val="00252846"/>
    <w:rsid w:val="002528DE"/>
    <w:rsid w:val="00252DFC"/>
    <w:rsid w:val="00252FE2"/>
    <w:rsid w:val="0025334E"/>
    <w:rsid w:val="002535C1"/>
    <w:rsid w:val="00253E1F"/>
    <w:rsid w:val="00254713"/>
    <w:rsid w:val="00254BC3"/>
    <w:rsid w:val="00254F90"/>
    <w:rsid w:val="00254FCD"/>
    <w:rsid w:val="002553C3"/>
    <w:rsid w:val="002555FF"/>
    <w:rsid w:val="002557CC"/>
    <w:rsid w:val="002558E0"/>
    <w:rsid w:val="00255961"/>
    <w:rsid w:val="00255964"/>
    <w:rsid w:val="002564BE"/>
    <w:rsid w:val="00257148"/>
    <w:rsid w:val="002577BE"/>
    <w:rsid w:val="00257DD3"/>
    <w:rsid w:val="002607F3"/>
    <w:rsid w:val="00260CE4"/>
    <w:rsid w:val="00260EFA"/>
    <w:rsid w:val="00260FF1"/>
    <w:rsid w:val="002610A4"/>
    <w:rsid w:val="00261645"/>
    <w:rsid w:val="00261DE4"/>
    <w:rsid w:val="0026238E"/>
    <w:rsid w:val="00262787"/>
    <w:rsid w:val="0026282A"/>
    <w:rsid w:val="002639D0"/>
    <w:rsid w:val="00263A44"/>
    <w:rsid w:val="00264005"/>
    <w:rsid w:val="002644C7"/>
    <w:rsid w:val="0026466B"/>
    <w:rsid w:val="0026483C"/>
    <w:rsid w:val="00264E94"/>
    <w:rsid w:val="00264EDA"/>
    <w:rsid w:val="00264F14"/>
    <w:rsid w:val="002654C8"/>
    <w:rsid w:val="00265A04"/>
    <w:rsid w:val="00265B45"/>
    <w:rsid w:val="00265EE5"/>
    <w:rsid w:val="00265F92"/>
    <w:rsid w:val="0026655F"/>
    <w:rsid w:val="00266B38"/>
    <w:rsid w:val="00266DE5"/>
    <w:rsid w:val="00267259"/>
    <w:rsid w:val="00267882"/>
    <w:rsid w:val="00267B3A"/>
    <w:rsid w:val="002700D9"/>
    <w:rsid w:val="00270154"/>
    <w:rsid w:val="002701E9"/>
    <w:rsid w:val="00270264"/>
    <w:rsid w:val="00270697"/>
    <w:rsid w:val="002709EE"/>
    <w:rsid w:val="00270D5B"/>
    <w:rsid w:val="0027112F"/>
    <w:rsid w:val="002712C0"/>
    <w:rsid w:val="0027136B"/>
    <w:rsid w:val="002713CD"/>
    <w:rsid w:val="002714F9"/>
    <w:rsid w:val="002716BE"/>
    <w:rsid w:val="002721D6"/>
    <w:rsid w:val="002727A3"/>
    <w:rsid w:val="00272801"/>
    <w:rsid w:val="00272A63"/>
    <w:rsid w:val="00272E25"/>
    <w:rsid w:val="00273A59"/>
    <w:rsid w:val="00273E17"/>
    <w:rsid w:val="0027450E"/>
    <w:rsid w:val="00274553"/>
    <w:rsid w:val="002753DE"/>
    <w:rsid w:val="0027595D"/>
    <w:rsid w:val="00275DA4"/>
    <w:rsid w:val="00275DC5"/>
    <w:rsid w:val="0027609A"/>
    <w:rsid w:val="0027621A"/>
    <w:rsid w:val="00276465"/>
    <w:rsid w:val="00276525"/>
    <w:rsid w:val="002765AD"/>
    <w:rsid w:val="00276CF8"/>
    <w:rsid w:val="00276F9D"/>
    <w:rsid w:val="00277596"/>
    <w:rsid w:val="00277959"/>
    <w:rsid w:val="002800FE"/>
    <w:rsid w:val="0028040D"/>
    <w:rsid w:val="0028051F"/>
    <w:rsid w:val="00281189"/>
    <w:rsid w:val="002811C3"/>
    <w:rsid w:val="00281DBB"/>
    <w:rsid w:val="00282376"/>
    <w:rsid w:val="00282664"/>
    <w:rsid w:val="0028276C"/>
    <w:rsid w:val="0028293F"/>
    <w:rsid w:val="00282B81"/>
    <w:rsid w:val="00282C83"/>
    <w:rsid w:val="00282E43"/>
    <w:rsid w:val="00282F9C"/>
    <w:rsid w:val="00283056"/>
    <w:rsid w:val="0028338C"/>
    <w:rsid w:val="00283625"/>
    <w:rsid w:val="00283711"/>
    <w:rsid w:val="00283E98"/>
    <w:rsid w:val="00283F10"/>
    <w:rsid w:val="00284240"/>
    <w:rsid w:val="002845E9"/>
    <w:rsid w:val="002846F5"/>
    <w:rsid w:val="00284796"/>
    <w:rsid w:val="002847EC"/>
    <w:rsid w:val="002853F0"/>
    <w:rsid w:val="00285420"/>
    <w:rsid w:val="00285733"/>
    <w:rsid w:val="002857C1"/>
    <w:rsid w:val="0028604F"/>
    <w:rsid w:val="0028623B"/>
    <w:rsid w:val="002863B5"/>
    <w:rsid w:val="0028654B"/>
    <w:rsid w:val="0028669D"/>
    <w:rsid w:val="002866BE"/>
    <w:rsid w:val="002867A8"/>
    <w:rsid w:val="00286D0A"/>
    <w:rsid w:val="00286EA1"/>
    <w:rsid w:val="00286EED"/>
    <w:rsid w:val="002872AF"/>
    <w:rsid w:val="002873E0"/>
    <w:rsid w:val="002875FF"/>
    <w:rsid w:val="002900C9"/>
    <w:rsid w:val="002904A7"/>
    <w:rsid w:val="002906D2"/>
    <w:rsid w:val="00290A96"/>
    <w:rsid w:val="00290E7A"/>
    <w:rsid w:val="00290F4C"/>
    <w:rsid w:val="00290FE4"/>
    <w:rsid w:val="00291296"/>
    <w:rsid w:val="0029156D"/>
    <w:rsid w:val="00291660"/>
    <w:rsid w:val="00291988"/>
    <w:rsid w:val="00291D7E"/>
    <w:rsid w:val="00291DAC"/>
    <w:rsid w:val="002924C7"/>
    <w:rsid w:val="00292B7B"/>
    <w:rsid w:val="00292F46"/>
    <w:rsid w:val="00293458"/>
    <w:rsid w:val="002934EA"/>
    <w:rsid w:val="00293535"/>
    <w:rsid w:val="002937B0"/>
    <w:rsid w:val="002937C1"/>
    <w:rsid w:val="00293B1D"/>
    <w:rsid w:val="00293BEE"/>
    <w:rsid w:val="00293E1A"/>
    <w:rsid w:val="00293F5D"/>
    <w:rsid w:val="002944FC"/>
    <w:rsid w:val="0029473D"/>
    <w:rsid w:val="00294C0B"/>
    <w:rsid w:val="00295662"/>
    <w:rsid w:val="0029584F"/>
    <w:rsid w:val="00295DB5"/>
    <w:rsid w:val="00296164"/>
    <w:rsid w:val="00296330"/>
    <w:rsid w:val="0029633E"/>
    <w:rsid w:val="00296592"/>
    <w:rsid w:val="002969D1"/>
    <w:rsid w:val="002969FC"/>
    <w:rsid w:val="00296B22"/>
    <w:rsid w:val="00296BDD"/>
    <w:rsid w:val="00297434"/>
    <w:rsid w:val="00297A4B"/>
    <w:rsid w:val="002A0000"/>
    <w:rsid w:val="002A04C5"/>
    <w:rsid w:val="002A064A"/>
    <w:rsid w:val="002A0894"/>
    <w:rsid w:val="002A0D02"/>
    <w:rsid w:val="002A0FA9"/>
    <w:rsid w:val="002A17FB"/>
    <w:rsid w:val="002A1988"/>
    <w:rsid w:val="002A1D20"/>
    <w:rsid w:val="002A24A7"/>
    <w:rsid w:val="002A24CD"/>
    <w:rsid w:val="002A27CD"/>
    <w:rsid w:val="002A2A64"/>
    <w:rsid w:val="002A2BC1"/>
    <w:rsid w:val="002A3110"/>
    <w:rsid w:val="002A347C"/>
    <w:rsid w:val="002A3507"/>
    <w:rsid w:val="002A49E8"/>
    <w:rsid w:val="002A4D94"/>
    <w:rsid w:val="002A50B5"/>
    <w:rsid w:val="002A522E"/>
    <w:rsid w:val="002A52FB"/>
    <w:rsid w:val="002A5439"/>
    <w:rsid w:val="002A561A"/>
    <w:rsid w:val="002A56AD"/>
    <w:rsid w:val="002A5788"/>
    <w:rsid w:val="002A5963"/>
    <w:rsid w:val="002A65A6"/>
    <w:rsid w:val="002A6691"/>
    <w:rsid w:val="002A6ADC"/>
    <w:rsid w:val="002A6E8C"/>
    <w:rsid w:val="002A7245"/>
    <w:rsid w:val="002B02D0"/>
    <w:rsid w:val="002B03A0"/>
    <w:rsid w:val="002B056D"/>
    <w:rsid w:val="002B061F"/>
    <w:rsid w:val="002B06EC"/>
    <w:rsid w:val="002B0717"/>
    <w:rsid w:val="002B0F94"/>
    <w:rsid w:val="002B126B"/>
    <w:rsid w:val="002B128B"/>
    <w:rsid w:val="002B15FE"/>
    <w:rsid w:val="002B195D"/>
    <w:rsid w:val="002B2130"/>
    <w:rsid w:val="002B2166"/>
    <w:rsid w:val="002B246C"/>
    <w:rsid w:val="002B27B9"/>
    <w:rsid w:val="002B2E05"/>
    <w:rsid w:val="002B2EBA"/>
    <w:rsid w:val="002B3074"/>
    <w:rsid w:val="002B3770"/>
    <w:rsid w:val="002B3D27"/>
    <w:rsid w:val="002B410C"/>
    <w:rsid w:val="002B42FC"/>
    <w:rsid w:val="002B43E2"/>
    <w:rsid w:val="002B44EB"/>
    <w:rsid w:val="002B451D"/>
    <w:rsid w:val="002B4D48"/>
    <w:rsid w:val="002B4E7A"/>
    <w:rsid w:val="002B5197"/>
    <w:rsid w:val="002B546E"/>
    <w:rsid w:val="002B5773"/>
    <w:rsid w:val="002B605F"/>
    <w:rsid w:val="002B640E"/>
    <w:rsid w:val="002B6910"/>
    <w:rsid w:val="002B6C1D"/>
    <w:rsid w:val="002B6CFF"/>
    <w:rsid w:val="002B7583"/>
    <w:rsid w:val="002B7754"/>
    <w:rsid w:val="002B7AAD"/>
    <w:rsid w:val="002B7EDD"/>
    <w:rsid w:val="002C044A"/>
    <w:rsid w:val="002C05E1"/>
    <w:rsid w:val="002C08AB"/>
    <w:rsid w:val="002C08EA"/>
    <w:rsid w:val="002C0CF2"/>
    <w:rsid w:val="002C0D43"/>
    <w:rsid w:val="002C100B"/>
    <w:rsid w:val="002C17EB"/>
    <w:rsid w:val="002C1CA4"/>
    <w:rsid w:val="002C1CE3"/>
    <w:rsid w:val="002C1D8B"/>
    <w:rsid w:val="002C1EB3"/>
    <w:rsid w:val="002C238F"/>
    <w:rsid w:val="002C23F6"/>
    <w:rsid w:val="002C24F3"/>
    <w:rsid w:val="002C2663"/>
    <w:rsid w:val="002C2A58"/>
    <w:rsid w:val="002C2C0C"/>
    <w:rsid w:val="002C2DA2"/>
    <w:rsid w:val="002C30D9"/>
    <w:rsid w:val="002C3560"/>
    <w:rsid w:val="002C3750"/>
    <w:rsid w:val="002C3A22"/>
    <w:rsid w:val="002C4013"/>
    <w:rsid w:val="002C4302"/>
    <w:rsid w:val="002C4D9A"/>
    <w:rsid w:val="002C525D"/>
    <w:rsid w:val="002C5312"/>
    <w:rsid w:val="002C5BF4"/>
    <w:rsid w:val="002C64B7"/>
    <w:rsid w:val="002C666F"/>
    <w:rsid w:val="002C682B"/>
    <w:rsid w:val="002C6A20"/>
    <w:rsid w:val="002C6F24"/>
    <w:rsid w:val="002C706D"/>
    <w:rsid w:val="002C7391"/>
    <w:rsid w:val="002C73C9"/>
    <w:rsid w:val="002C7585"/>
    <w:rsid w:val="002C75AC"/>
    <w:rsid w:val="002C7B7C"/>
    <w:rsid w:val="002C7BC7"/>
    <w:rsid w:val="002C7CC1"/>
    <w:rsid w:val="002D02B0"/>
    <w:rsid w:val="002D050E"/>
    <w:rsid w:val="002D0937"/>
    <w:rsid w:val="002D0FA3"/>
    <w:rsid w:val="002D111D"/>
    <w:rsid w:val="002D1254"/>
    <w:rsid w:val="002D133F"/>
    <w:rsid w:val="002D15E0"/>
    <w:rsid w:val="002D1B98"/>
    <w:rsid w:val="002D2360"/>
    <w:rsid w:val="002D2926"/>
    <w:rsid w:val="002D2F1C"/>
    <w:rsid w:val="002D3409"/>
    <w:rsid w:val="002D3463"/>
    <w:rsid w:val="002D37F1"/>
    <w:rsid w:val="002D39FD"/>
    <w:rsid w:val="002D3A0E"/>
    <w:rsid w:val="002D3AAE"/>
    <w:rsid w:val="002D41B3"/>
    <w:rsid w:val="002D462B"/>
    <w:rsid w:val="002D46A2"/>
    <w:rsid w:val="002D4709"/>
    <w:rsid w:val="002D539D"/>
    <w:rsid w:val="002D53BD"/>
    <w:rsid w:val="002D5E2D"/>
    <w:rsid w:val="002D5FE3"/>
    <w:rsid w:val="002D624A"/>
    <w:rsid w:val="002D6807"/>
    <w:rsid w:val="002D6C06"/>
    <w:rsid w:val="002D6E38"/>
    <w:rsid w:val="002D6E96"/>
    <w:rsid w:val="002D7059"/>
    <w:rsid w:val="002D70C4"/>
    <w:rsid w:val="002D7ACA"/>
    <w:rsid w:val="002E063A"/>
    <w:rsid w:val="002E0C5E"/>
    <w:rsid w:val="002E0CA9"/>
    <w:rsid w:val="002E176C"/>
    <w:rsid w:val="002E1AE4"/>
    <w:rsid w:val="002E259E"/>
    <w:rsid w:val="002E2C7E"/>
    <w:rsid w:val="002E307B"/>
    <w:rsid w:val="002E32E9"/>
    <w:rsid w:val="002E35B3"/>
    <w:rsid w:val="002E431E"/>
    <w:rsid w:val="002E447A"/>
    <w:rsid w:val="002E4780"/>
    <w:rsid w:val="002E4890"/>
    <w:rsid w:val="002E516C"/>
    <w:rsid w:val="002E523E"/>
    <w:rsid w:val="002E5342"/>
    <w:rsid w:val="002E5484"/>
    <w:rsid w:val="002E5489"/>
    <w:rsid w:val="002E5E3D"/>
    <w:rsid w:val="002E6883"/>
    <w:rsid w:val="002E692E"/>
    <w:rsid w:val="002E6B99"/>
    <w:rsid w:val="002E6C9B"/>
    <w:rsid w:val="002E6FEC"/>
    <w:rsid w:val="002E7236"/>
    <w:rsid w:val="002E778E"/>
    <w:rsid w:val="002E786A"/>
    <w:rsid w:val="002E7985"/>
    <w:rsid w:val="002E79AF"/>
    <w:rsid w:val="002E7C35"/>
    <w:rsid w:val="002F0349"/>
    <w:rsid w:val="002F04B7"/>
    <w:rsid w:val="002F0BA8"/>
    <w:rsid w:val="002F14CB"/>
    <w:rsid w:val="002F14D9"/>
    <w:rsid w:val="002F1551"/>
    <w:rsid w:val="002F17A4"/>
    <w:rsid w:val="002F207D"/>
    <w:rsid w:val="002F2429"/>
    <w:rsid w:val="002F29B3"/>
    <w:rsid w:val="002F34D6"/>
    <w:rsid w:val="002F3504"/>
    <w:rsid w:val="002F3990"/>
    <w:rsid w:val="002F3D20"/>
    <w:rsid w:val="002F44AF"/>
    <w:rsid w:val="002F46F9"/>
    <w:rsid w:val="002F4760"/>
    <w:rsid w:val="002F5366"/>
    <w:rsid w:val="002F543A"/>
    <w:rsid w:val="002F552C"/>
    <w:rsid w:val="002F5865"/>
    <w:rsid w:val="002F5CB8"/>
    <w:rsid w:val="002F612E"/>
    <w:rsid w:val="002F65BD"/>
    <w:rsid w:val="002F66D2"/>
    <w:rsid w:val="002F6701"/>
    <w:rsid w:val="002F7215"/>
    <w:rsid w:val="002F7394"/>
    <w:rsid w:val="002F7421"/>
    <w:rsid w:val="002F74CF"/>
    <w:rsid w:val="002F77D2"/>
    <w:rsid w:val="002F7BD4"/>
    <w:rsid w:val="002F7E52"/>
    <w:rsid w:val="003004B7"/>
    <w:rsid w:val="003009B2"/>
    <w:rsid w:val="00300EBD"/>
    <w:rsid w:val="00300F99"/>
    <w:rsid w:val="003012BF"/>
    <w:rsid w:val="003013E7"/>
    <w:rsid w:val="00301F11"/>
    <w:rsid w:val="003022D3"/>
    <w:rsid w:val="00302828"/>
    <w:rsid w:val="00302BD4"/>
    <w:rsid w:val="0030376E"/>
    <w:rsid w:val="003037FB"/>
    <w:rsid w:val="0030385B"/>
    <w:rsid w:val="0030394A"/>
    <w:rsid w:val="00303DCA"/>
    <w:rsid w:val="00303E62"/>
    <w:rsid w:val="00303F55"/>
    <w:rsid w:val="00304250"/>
    <w:rsid w:val="003049E6"/>
    <w:rsid w:val="00304A70"/>
    <w:rsid w:val="00304C7C"/>
    <w:rsid w:val="00305443"/>
    <w:rsid w:val="0030590D"/>
    <w:rsid w:val="0030592C"/>
    <w:rsid w:val="00305ACE"/>
    <w:rsid w:val="00306C3F"/>
    <w:rsid w:val="00307A6D"/>
    <w:rsid w:val="00307CCC"/>
    <w:rsid w:val="00307E63"/>
    <w:rsid w:val="00307F5B"/>
    <w:rsid w:val="00310466"/>
    <w:rsid w:val="003107E8"/>
    <w:rsid w:val="0031083C"/>
    <w:rsid w:val="00310D24"/>
    <w:rsid w:val="00310DCC"/>
    <w:rsid w:val="00311409"/>
    <w:rsid w:val="00311894"/>
    <w:rsid w:val="00311E06"/>
    <w:rsid w:val="003121DB"/>
    <w:rsid w:val="003122CF"/>
    <w:rsid w:val="003124FD"/>
    <w:rsid w:val="00312550"/>
    <w:rsid w:val="0031261E"/>
    <w:rsid w:val="00312C08"/>
    <w:rsid w:val="00312D4E"/>
    <w:rsid w:val="00312EAD"/>
    <w:rsid w:val="00313D50"/>
    <w:rsid w:val="00313EB2"/>
    <w:rsid w:val="00313FB3"/>
    <w:rsid w:val="00314045"/>
    <w:rsid w:val="0031428F"/>
    <w:rsid w:val="00314AE7"/>
    <w:rsid w:val="00314DFF"/>
    <w:rsid w:val="00314FE1"/>
    <w:rsid w:val="0031519A"/>
    <w:rsid w:val="00315D7D"/>
    <w:rsid w:val="00315D85"/>
    <w:rsid w:val="00316002"/>
    <w:rsid w:val="003160B8"/>
    <w:rsid w:val="00316492"/>
    <w:rsid w:val="00316D0A"/>
    <w:rsid w:val="00316D39"/>
    <w:rsid w:val="0031746A"/>
    <w:rsid w:val="0031767D"/>
    <w:rsid w:val="00317C60"/>
    <w:rsid w:val="00317FD9"/>
    <w:rsid w:val="003206E1"/>
    <w:rsid w:val="003210C2"/>
    <w:rsid w:val="0032171C"/>
    <w:rsid w:val="00321B7B"/>
    <w:rsid w:val="00322753"/>
    <w:rsid w:val="00322859"/>
    <w:rsid w:val="00322FB2"/>
    <w:rsid w:val="00323140"/>
    <w:rsid w:val="003232DD"/>
    <w:rsid w:val="00323362"/>
    <w:rsid w:val="00323747"/>
    <w:rsid w:val="003237B2"/>
    <w:rsid w:val="00323854"/>
    <w:rsid w:val="003238F2"/>
    <w:rsid w:val="00323A91"/>
    <w:rsid w:val="00324216"/>
    <w:rsid w:val="0032424A"/>
    <w:rsid w:val="003243FC"/>
    <w:rsid w:val="00324839"/>
    <w:rsid w:val="00325635"/>
    <w:rsid w:val="00325ABC"/>
    <w:rsid w:val="00325EAA"/>
    <w:rsid w:val="003261A2"/>
    <w:rsid w:val="00326E7B"/>
    <w:rsid w:val="00326F9D"/>
    <w:rsid w:val="0032762F"/>
    <w:rsid w:val="00327C6D"/>
    <w:rsid w:val="00327E35"/>
    <w:rsid w:val="003304DB"/>
    <w:rsid w:val="00330AEC"/>
    <w:rsid w:val="00331533"/>
    <w:rsid w:val="003315DA"/>
    <w:rsid w:val="00331E55"/>
    <w:rsid w:val="00331F31"/>
    <w:rsid w:val="00331FAC"/>
    <w:rsid w:val="003322CC"/>
    <w:rsid w:val="0033250B"/>
    <w:rsid w:val="0033250F"/>
    <w:rsid w:val="00332675"/>
    <w:rsid w:val="00332EF1"/>
    <w:rsid w:val="003331B4"/>
    <w:rsid w:val="00333939"/>
    <w:rsid w:val="00333DAD"/>
    <w:rsid w:val="00334020"/>
    <w:rsid w:val="003350B4"/>
    <w:rsid w:val="00335218"/>
    <w:rsid w:val="003358A2"/>
    <w:rsid w:val="00335A2F"/>
    <w:rsid w:val="0033651F"/>
    <w:rsid w:val="00336B4E"/>
    <w:rsid w:val="00336E2A"/>
    <w:rsid w:val="00337237"/>
    <w:rsid w:val="0033747E"/>
    <w:rsid w:val="0033773D"/>
    <w:rsid w:val="00337BC2"/>
    <w:rsid w:val="0034003D"/>
    <w:rsid w:val="0034018C"/>
    <w:rsid w:val="0034073B"/>
    <w:rsid w:val="0034132C"/>
    <w:rsid w:val="00341800"/>
    <w:rsid w:val="003418E1"/>
    <w:rsid w:val="00341B8D"/>
    <w:rsid w:val="00341D81"/>
    <w:rsid w:val="00342214"/>
    <w:rsid w:val="003428BB"/>
    <w:rsid w:val="00342B3D"/>
    <w:rsid w:val="00342D52"/>
    <w:rsid w:val="003431B5"/>
    <w:rsid w:val="00343826"/>
    <w:rsid w:val="00343839"/>
    <w:rsid w:val="003438CE"/>
    <w:rsid w:val="00343CC9"/>
    <w:rsid w:val="00344855"/>
    <w:rsid w:val="00344ECB"/>
    <w:rsid w:val="00345E05"/>
    <w:rsid w:val="00345FDE"/>
    <w:rsid w:val="00346572"/>
    <w:rsid w:val="00346810"/>
    <w:rsid w:val="00346AF4"/>
    <w:rsid w:val="00346DA0"/>
    <w:rsid w:val="00347222"/>
    <w:rsid w:val="003472D0"/>
    <w:rsid w:val="00347328"/>
    <w:rsid w:val="00347486"/>
    <w:rsid w:val="00347709"/>
    <w:rsid w:val="00347726"/>
    <w:rsid w:val="00347AE9"/>
    <w:rsid w:val="0035025E"/>
    <w:rsid w:val="003503CB"/>
    <w:rsid w:val="0035068C"/>
    <w:rsid w:val="003507FC"/>
    <w:rsid w:val="00350888"/>
    <w:rsid w:val="0035095C"/>
    <w:rsid w:val="00350D3D"/>
    <w:rsid w:val="00351347"/>
    <w:rsid w:val="00351B9B"/>
    <w:rsid w:val="003521AC"/>
    <w:rsid w:val="00352458"/>
    <w:rsid w:val="003528C7"/>
    <w:rsid w:val="00352FD2"/>
    <w:rsid w:val="003532F5"/>
    <w:rsid w:val="00353503"/>
    <w:rsid w:val="003535AE"/>
    <w:rsid w:val="00353629"/>
    <w:rsid w:val="0035374C"/>
    <w:rsid w:val="00353CAF"/>
    <w:rsid w:val="00353F2F"/>
    <w:rsid w:val="00353F7A"/>
    <w:rsid w:val="00354247"/>
    <w:rsid w:val="0035486B"/>
    <w:rsid w:val="00354B57"/>
    <w:rsid w:val="00354DBF"/>
    <w:rsid w:val="0035533D"/>
    <w:rsid w:val="00355D4D"/>
    <w:rsid w:val="00355D65"/>
    <w:rsid w:val="00355EB5"/>
    <w:rsid w:val="00356065"/>
    <w:rsid w:val="00356164"/>
    <w:rsid w:val="003563A8"/>
    <w:rsid w:val="00356E2A"/>
    <w:rsid w:val="003571E8"/>
    <w:rsid w:val="00357237"/>
    <w:rsid w:val="0035762E"/>
    <w:rsid w:val="0035766F"/>
    <w:rsid w:val="00360664"/>
    <w:rsid w:val="00360E42"/>
    <w:rsid w:val="00360EA5"/>
    <w:rsid w:val="00361752"/>
    <w:rsid w:val="00361CE9"/>
    <w:rsid w:val="003624F8"/>
    <w:rsid w:val="00362527"/>
    <w:rsid w:val="0036297D"/>
    <w:rsid w:val="0036303D"/>
    <w:rsid w:val="00363070"/>
    <w:rsid w:val="003631F2"/>
    <w:rsid w:val="003637E8"/>
    <w:rsid w:val="00363BA7"/>
    <w:rsid w:val="00363D61"/>
    <w:rsid w:val="0036435B"/>
    <w:rsid w:val="0036446B"/>
    <w:rsid w:val="003644E5"/>
    <w:rsid w:val="0036462C"/>
    <w:rsid w:val="003647EE"/>
    <w:rsid w:val="00364DC9"/>
    <w:rsid w:val="00364EC8"/>
    <w:rsid w:val="003656F9"/>
    <w:rsid w:val="00365B76"/>
    <w:rsid w:val="00365C4B"/>
    <w:rsid w:val="00365D08"/>
    <w:rsid w:val="00366103"/>
    <w:rsid w:val="00366565"/>
    <w:rsid w:val="003665D2"/>
    <w:rsid w:val="003668D4"/>
    <w:rsid w:val="00366A96"/>
    <w:rsid w:val="00366FD3"/>
    <w:rsid w:val="003671EA"/>
    <w:rsid w:val="00367312"/>
    <w:rsid w:val="003677FA"/>
    <w:rsid w:val="0036786E"/>
    <w:rsid w:val="00367978"/>
    <w:rsid w:val="00367BE0"/>
    <w:rsid w:val="00367C18"/>
    <w:rsid w:val="00370411"/>
    <w:rsid w:val="0037096C"/>
    <w:rsid w:val="003709B9"/>
    <w:rsid w:val="00370D0C"/>
    <w:rsid w:val="00370F54"/>
    <w:rsid w:val="0037105C"/>
    <w:rsid w:val="00371B04"/>
    <w:rsid w:val="0037223B"/>
    <w:rsid w:val="00372269"/>
    <w:rsid w:val="00372727"/>
    <w:rsid w:val="00372D0D"/>
    <w:rsid w:val="00372F74"/>
    <w:rsid w:val="00372FF0"/>
    <w:rsid w:val="003730FE"/>
    <w:rsid w:val="0037320C"/>
    <w:rsid w:val="0037479A"/>
    <w:rsid w:val="00374B4F"/>
    <w:rsid w:val="00374B94"/>
    <w:rsid w:val="00374FC5"/>
    <w:rsid w:val="0037596C"/>
    <w:rsid w:val="00375C59"/>
    <w:rsid w:val="00375E18"/>
    <w:rsid w:val="00376036"/>
    <w:rsid w:val="00376133"/>
    <w:rsid w:val="00376617"/>
    <w:rsid w:val="003766C9"/>
    <w:rsid w:val="00376B18"/>
    <w:rsid w:val="00376BAC"/>
    <w:rsid w:val="003770E9"/>
    <w:rsid w:val="0037722E"/>
    <w:rsid w:val="00377253"/>
    <w:rsid w:val="00377BD7"/>
    <w:rsid w:val="00377BE8"/>
    <w:rsid w:val="00377FD7"/>
    <w:rsid w:val="00380150"/>
    <w:rsid w:val="00380234"/>
    <w:rsid w:val="00380363"/>
    <w:rsid w:val="003804EF"/>
    <w:rsid w:val="00380E18"/>
    <w:rsid w:val="0038151A"/>
    <w:rsid w:val="00381E5B"/>
    <w:rsid w:val="00382C94"/>
    <w:rsid w:val="00382CE0"/>
    <w:rsid w:val="00382F84"/>
    <w:rsid w:val="003830AD"/>
    <w:rsid w:val="00383316"/>
    <w:rsid w:val="00383423"/>
    <w:rsid w:val="00383592"/>
    <w:rsid w:val="00383941"/>
    <w:rsid w:val="0038402D"/>
    <w:rsid w:val="00384104"/>
    <w:rsid w:val="0038413E"/>
    <w:rsid w:val="00384336"/>
    <w:rsid w:val="00384E8B"/>
    <w:rsid w:val="0038501C"/>
    <w:rsid w:val="00385DBE"/>
    <w:rsid w:val="003860A8"/>
    <w:rsid w:val="00386174"/>
    <w:rsid w:val="00386D44"/>
    <w:rsid w:val="003875D2"/>
    <w:rsid w:val="003875FC"/>
    <w:rsid w:val="0038769A"/>
    <w:rsid w:val="00387770"/>
    <w:rsid w:val="00387B55"/>
    <w:rsid w:val="00387D74"/>
    <w:rsid w:val="00387F07"/>
    <w:rsid w:val="00387F0F"/>
    <w:rsid w:val="00390039"/>
    <w:rsid w:val="00390061"/>
    <w:rsid w:val="00390A76"/>
    <w:rsid w:val="00390F46"/>
    <w:rsid w:val="00390FDF"/>
    <w:rsid w:val="0039178A"/>
    <w:rsid w:val="00391CF0"/>
    <w:rsid w:val="00391D26"/>
    <w:rsid w:val="00391DA3"/>
    <w:rsid w:val="0039254A"/>
    <w:rsid w:val="00392799"/>
    <w:rsid w:val="003927A1"/>
    <w:rsid w:val="00392931"/>
    <w:rsid w:val="00392EE2"/>
    <w:rsid w:val="00392FEF"/>
    <w:rsid w:val="003930A1"/>
    <w:rsid w:val="00393142"/>
    <w:rsid w:val="0039376C"/>
    <w:rsid w:val="003938E6"/>
    <w:rsid w:val="00393E22"/>
    <w:rsid w:val="00393E69"/>
    <w:rsid w:val="00394745"/>
    <w:rsid w:val="00394943"/>
    <w:rsid w:val="00394A2A"/>
    <w:rsid w:val="00394ACF"/>
    <w:rsid w:val="00394AF6"/>
    <w:rsid w:val="00394D1A"/>
    <w:rsid w:val="00395929"/>
    <w:rsid w:val="003959A1"/>
    <w:rsid w:val="00395C2A"/>
    <w:rsid w:val="00395DDD"/>
    <w:rsid w:val="00396016"/>
    <w:rsid w:val="00396122"/>
    <w:rsid w:val="003962AD"/>
    <w:rsid w:val="00396819"/>
    <w:rsid w:val="0039727E"/>
    <w:rsid w:val="00397385"/>
    <w:rsid w:val="00397822"/>
    <w:rsid w:val="00397F35"/>
    <w:rsid w:val="003A00B5"/>
    <w:rsid w:val="003A0114"/>
    <w:rsid w:val="003A05AB"/>
    <w:rsid w:val="003A0750"/>
    <w:rsid w:val="003A0FB5"/>
    <w:rsid w:val="003A11F5"/>
    <w:rsid w:val="003A12D4"/>
    <w:rsid w:val="003A12DC"/>
    <w:rsid w:val="003A166F"/>
    <w:rsid w:val="003A16FB"/>
    <w:rsid w:val="003A17C9"/>
    <w:rsid w:val="003A194B"/>
    <w:rsid w:val="003A1E5F"/>
    <w:rsid w:val="003A20C7"/>
    <w:rsid w:val="003A226D"/>
    <w:rsid w:val="003A2EAA"/>
    <w:rsid w:val="003A2EF8"/>
    <w:rsid w:val="003A32AD"/>
    <w:rsid w:val="003A3868"/>
    <w:rsid w:val="003A3AF0"/>
    <w:rsid w:val="003A3CC8"/>
    <w:rsid w:val="003A3D26"/>
    <w:rsid w:val="003A454A"/>
    <w:rsid w:val="003A46B3"/>
    <w:rsid w:val="003A491F"/>
    <w:rsid w:val="003A495D"/>
    <w:rsid w:val="003A49FD"/>
    <w:rsid w:val="003A4A10"/>
    <w:rsid w:val="003A4A94"/>
    <w:rsid w:val="003A51EF"/>
    <w:rsid w:val="003A56AB"/>
    <w:rsid w:val="003A576A"/>
    <w:rsid w:val="003A5C9D"/>
    <w:rsid w:val="003A689D"/>
    <w:rsid w:val="003A6DFE"/>
    <w:rsid w:val="003A74DD"/>
    <w:rsid w:val="003A76CC"/>
    <w:rsid w:val="003A76E7"/>
    <w:rsid w:val="003B0B76"/>
    <w:rsid w:val="003B0C4F"/>
    <w:rsid w:val="003B12CE"/>
    <w:rsid w:val="003B1671"/>
    <w:rsid w:val="003B1753"/>
    <w:rsid w:val="003B17F8"/>
    <w:rsid w:val="003B1972"/>
    <w:rsid w:val="003B1BCD"/>
    <w:rsid w:val="003B1D21"/>
    <w:rsid w:val="003B1D64"/>
    <w:rsid w:val="003B1DE3"/>
    <w:rsid w:val="003B22A9"/>
    <w:rsid w:val="003B2337"/>
    <w:rsid w:val="003B28AE"/>
    <w:rsid w:val="003B2B0F"/>
    <w:rsid w:val="003B2BB5"/>
    <w:rsid w:val="003B2E8C"/>
    <w:rsid w:val="003B2E9C"/>
    <w:rsid w:val="003B2F9F"/>
    <w:rsid w:val="003B33AA"/>
    <w:rsid w:val="003B3CA1"/>
    <w:rsid w:val="003B3E94"/>
    <w:rsid w:val="003B4027"/>
    <w:rsid w:val="003B4178"/>
    <w:rsid w:val="003B44F8"/>
    <w:rsid w:val="003B4548"/>
    <w:rsid w:val="003B4638"/>
    <w:rsid w:val="003B47F1"/>
    <w:rsid w:val="003B4ACC"/>
    <w:rsid w:val="003B4FB8"/>
    <w:rsid w:val="003B5259"/>
    <w:rsid w:val="003B5778"/>
    <w:rsid w:val="003B5913"/>
    <w:rsid w:val="003B5A9E"/>
    <w:rsid w:val="003B64B0"/>
    <w:rsid w:val="003B69DE"/>
    <w:rsid w:val="003B7042"/>
    <w:rsid w:val="003B709D"/>
    <w:rsid w:val="003B7168"/>
    <w:rsid w:val="003B727C"/>
    <w:rsid w:val="003B7634"/>
    <w:rsid w:val="003B774D"/>
    <w:rsid w:val="003B7807"/>
    <w:rsid w:val="003B78A8"/>
    <w:rsid w:val="003B7C85"/>
    <w:rsid w:val="003C0AEE"/>
    <w:rsid w:val="003C0D7A"/>
    <w:rsid w:val="003C0FA1"/>
    <w:rsid w:val="003C182C"/>
    <w:rsid w:val="003C233F"/>
    <w:rsid w:val="003C2AB7"/>
    <w:rsid w:val="003C312B"/>
    <w:rsid w:val="003C3334"/>
    <w:rsid w:val="003C3343"/>
    <w:rsid w:val="003C342A"/>
    <w:rsid w:val="003C3971"/>
    <w:rsid w:val="003C4242"/>
    <w:rsid w:val="003C471D"/>
    <w:rsid w:val="003C47E7"/>
    <w:rsid w:val="003C50D7"/>
    <w:rsid w:val="003C53CD"/>
    <w:rsid w:val="003C586B"/>
    <w:rsid w:val="003C62DC"/>
    <w:rsid w:val="003C63BB"/>
    <w:rsid w:val="003C6472"/>
    <w:rsid w:val="003C6526"/>
    <w:rsid w:val="003C6B75"/>
    <w:rsid w:val="003C6D07"/>
    <w:rsid w:val="003C6D18"/>
    <w:rsid w:val="003C6DD9"/>
    <w:rsid w:val="003C7430"/>
    <w:rsid w:val="003C7FCB"/>
    <w:rsid w:val="003D05F6"/>
    <w:rsid w:val="003D0603"/>
    <w:rsid w:val="003D09A5"/>
    <w:rsid w:val="003D0A16"/>
    <w:rsid w:val="003D0C53"/>
    <w:rsid w:val="003D0D54"/>
    <w:rsid w:val="003D108D"/>
    <w:rsid w:val="003D1785"/>
    <w:rsid w:val="003D1AA5"/>
    <w:rsid w:val="003D1AF8"/>
    <w:rsid w:val="003D2172"/>
    <w:rsid w:val="003D22B5"/>
    <w:rsid w:val="003D251D"/>
    <w:rsid w:val="003D25DC"/>
    <w:rsid w:val="003D2DBB"/>
    <w:rsid w:val="003D365E"/>
    <w:rsid w:val="003D3AF4"/>
    <w:rsid w:val="003D3FC0"/>
    <w:rsid w:val="003D4075"/>
    <w:rsid w:val="003D41F9"/>
    <w:rsid w:val="003D42A4"/>
    <w:rsid w:val="003D440D"/>
    <w:rsid w:val="003D44F2"/>
    <w:rsid w:val="003D4EBF"/>
    <w:rsid w:val="003D5222"/>
    <w:rsid w:val="003D522F"/>
    <w:rsid w:val="003D579C"/>
    <w:rsid w:val="003D5881"/>
    <w:rsid w:val="003D5E43"/>
    <w:rsid w:val="003D6139"/>
    <w:rsid w:val="003D623C"/>
    <w:rsid w:val="003D67A4"/>
    <w:rsid w:val="003D68E8"/>
    <w:rsid w:val="003D73F0"/>
    <w:rsid w:val="003D76CF"/>
    <w:rsid w:val="003D7824"/>
    <w:rsid w:val="003D7CE6"/>
    <w:rsid w:val="003D7F86"/>
    <w:rsid w:val="003E02D3"/>
    <w:rsid w:val="003E08E2"/>
    <w:rsid w:val="003E0984"/>
    <w:rsid w:val="003E09E6"/>
    <w:rsid w:val="003E0F97"/>
    <w:rsid w:val="003E11C9"/>
    <w:rsid w:val="003E12F1"/>
    <w:rsid w:val="003E13DF"/>
    <w:rsid w:val="003E1B4B"/>
    <w:rsid w:val="003E1D6E"/>
    <w:rsid w:val="003E1DC7"/>
    <w:rsid w:val="003E1F4B"/>
    <w:rsid w:val="003E2265"/>
    <w:rsid w:val="003E24E9"/>
    <w:rsid w:val="003E2BA3"/>
    <w:rsid w:val="003E33C5"/>
    <w:rsid w:val="003E4474"/>
    <w:rsid w:val="003E4793"/>
    <w:rsid w:val="003E4983"/>
    <w:rsid w:val="003E56AC"/>
    <w:rsid w:val="003E5A08"/>
    <w:rsid w:val="003E5BC0"/>
    <w:rsid w:val="003E5ED9"/>
    <w:rsid w:val="003E62A6"/>
    <w:rsid w:val="003E64EC"/>
    <w:rsid w:val="003E6A0D"/>
    <w:rsid w:val="003E6AE6"/>
    <w:rsid w:val="003E6EB5"/>
    <w:rsid w:val="003E6EEE"/>
    <w:rsid w:val="003E796D"/>
    <w:rsid w:val="003E7B3C"/>
    <w:rsid w:val="003E7FBF"/>
    <w:rsid w:val="003F076D"/>
    <w:rsid w:val="003F0800"/>
    <w:rsid w:val="003F18C4"/>
    <w:rsid w:val="003F27F9"/>
    <w:rsid w:val="003F28FF"/>
    <w:rsid w:val="003F3192"/>
    <w:rsid w:val="003F3461"/>
    <w:rsid w:val="003F3C1A"/>
    <w:rsid w:val="003F4114"/>
    <w:rsid w:val="003F521D"/>
    <w:rsid w:val="003F52E4"/>
    <w:rsid w:val="003F57BE"/>
    <w:rsid w:val="003F5B64"/>
    <w:rsid w:val="003F61CC"/>
    <w:rsid w:val="003F6566"/>
    <w:rsid w:val="003F67FB"/>
    <w:rsid w:val="003F68AF"/>
    <w:rsid w:val="003F692A"/>
    <w:rsid w:val="003F7678"/>
    <w:rsid w:val="004002CF"/>
    <w:rsid w:val="00400460"/>
    <w:rsid w:val="00400645"/>
    <w:rsid w:val="00400971"/>
    <w:rsid w:val="00400BDA"/>
    <w:rsid w:val="00400EBA"/>
    <w:rsid w:val="004012C4"/>
    <w:rsid w:val="00401D90"/>
    <w:rsid w:val="00401E02"/>
    <w:rsid w:val="0040205D"/>
    <w:rsid w:val="004026A9"/>
    <w:rsid w:val="004030EB"/>
    <w:rsid w:val="00403418"/>
    <w:rsid w:val="00403AB9"/>
    <w:rsid w:val="00403D68"/>
    <w:rsid w:val="00403DB7"/>
    <w:rsid w:val="00403FE6"/>
    <w:rsid w:val="004041F2"/>
    <w:rsid w:val="00404F34"/>
    <w:rsid w:val="00404FB9"/>
    <w:rsid w:val="00405038"/>
    <w:rsid w:val="00405286"/>
    <w:rsid w:val="0040543D"/>
    <w:rsid w:val="0040563E"/>
    <w:rsid w:val="004058FC"/>
    <w:rsid w:val="00406021"/>
    <w:rsid w:val="00406085"/>
    <w:rsid w:val="0040621E"/>
    <w:rsid w:val="004062C7"/>
    <w:rsid w:val="00406D87"/>
    <w:rsid w:val="00407230"/>
    <w:rsid w:val="004074A8"/>
    <w:rsid w:val="00407966"/>
    <w:rsid w:val="00407A27"/>
    <w:rsid w:val="00410308"/>
    <w:rsid w:val="004110FD"/>
    <w:rsid w:val="004112D2"/>
    <w:rsid w:val="0041156D"/>
    <w:rsid w:val="004117E7"/>
    <w:rsid w:val="0041283E"/>
    <w:rsid w:val="004129B9"/>
    <w:rsid w:val="00412F2C"/>
    <w:rsid w:val="004131BE"/>
    <w:rsid w:val="00413C52"/>
    <w:rsid w:val="00413F0D"/>
    <w:rsid w:val="00414410"/>
    <w:rsid w:val="0041456C"/>
    <w:rsid w:val="004147F3"/>
    <w:rsid w:val="004159DF"/>
    <w:rsid w:val="004160A9"/>
    <w:rsid w:val="00416418"/>
    <w:rsid w:val="00416810"/>
    <w:rsid w:val="00416B38"/>
    <w:rsid w:val="00416BBB"/>
    <w:rsid w:val="00417156"/>
    <w:rsid w:val="0041731D"/>
    <w:rsid w:val="0041751D"/>
    <w:rsid w:val="0041769F"/>
    <w:rsid w:val="00417740"/>
    <w:rsid w:val="00417889"/>
    <w:rsid w:val="00417E3F"/>
    <w:rsid w:val="004205C6"/>
    <w:rsid w:val="00420818"/>
    <w:rsid w:val="00420997"/>
    <w:rsid w:val="00420BE3"/>
    <w:rsid w:val="0042121E"/>
    <w:rsid w:val="004215BA"/>
    <w:rsid w:val="004217D9"/>
    <w:rsid w:val="00421A3C"/>
    <w:rsid w:val="00421BCE"/>
    <w:rsid w:val="00421C4A"/>
    <w:rsid w:val="00421D44"/>
    <w:rsid w:val="00421DDB"/>
    <w:rsid w:val="00421E32"/>
    <w:rsid w:val="00422750"/>
    <w:rsid w:val="00422D7C"/>
    <w:rsid w:val="00422F00"/>
    <w:rsid w:val="004231D1"/>
    <w:rsid w:val="00423536"/>
    <w:rsid w:val="00423C83"/>
    <w:rsid w:val="00423C9A"/>
    <w:rsid w:val="00423CD4"/>
    <w:rsid w:val="00423CF7"/>
    <w:rsid w:val="0042439B"/>
    <w:rsid w:val="004243A7"/>
    <w:rsid w:val="004244B8"/>
    <w:rsid w:val="004245A3"/>
    <w:rsid w:val="0042463B"/>
    <w:rsid w:val="00424CEC"/>
    <w:rsid w:val="004252A7"/>
    <w:rsid w:val="004255A9"/>
    <w:rsid w:val="00425609"/>
    <w:rsid w:val="00425B14"/>
    <w:rsid w:val="00425F4B"/>
    <w:rsid w:val="00427589"/>
    <w:rsid w:val="004277EC"/>
    <w:rsid w:val="00427C6C"/>
    <w:rsid w:val="00430164"/>
    <w:rsid w:val="004303B2"/>
    <w:rsid w:val="00430502"/>
    <w:rsid w:val="00430A1E"/>
    <w:rsid w:val="00430C6B"/>
    <w:rsid w:val="00430F9D"/>
    <w:rsid w:val="00431810"/>
    <w:rsid w:val="00431A02"/>
    <w:rsid w:val="00431B54"/>
    <w:rsid w:val="00431C09"/>
    <w:rsid w:val="00431C74"/>
    <w:rsid w:val="00431D95"/>
    <w:rsid w:val="00431ED8"/>
    <w:rsid w:val="004322F5"/>
    <w:rsid w:val="0043239A"/>
    <w:rsid w:val="004323E2"/>
    <w:rsid w:val="004324DF"/>
    <w:rsid w:val="00432A6C"/>
    <w:rsid w:val="00432F88"/>
    <w:rsid w:val="004334CC"/>
    <w:rsid w:val="0043364A"/>
    <w:rsid w:val="00433A38"/>
    <w:rsid w:val="00433E24"/>
    <w:rsid w:val="00433F67"/>
    <w:rsid w:val="00434C59"/>
    <w:rsid w:val="00434CF6"/>
    <w:rsid w:val="0043513E"/>
    <w:rsid w:val="00435227"/>
    <w:rsid w:val="00435230"/>
    <w:rsid w:val="004356DE"/>
    <w:rsid w:val="00436066"/>
    <w:rsid w:val="0043658A"/>
    <w:rsid w:val="0043667D"/>
    <w:rsid w:val="00436D20"/>
    <w:rsid w:val="00436ED3"/>
    <w:rsid w:val="0043714A"/>
    <w:rsid w:val="00437178"/>
    <w:rsid w:val="00437881"/>
    <w:rsid w:val="00437E28"/>
    <w:rsid w:val="00437FDE"/>
    <w:rsid w:val="00440525"/>
    <w:rsid w:val="0044093C"/>
    <w:rsid w:val="00440A3E"/>
    <w:rsid w:val="00440DE4"/>
    <w:rsid w:val="00441115"/>
    <w:rsid w:val="004411DA"/>
    <w:rsid w:val="0044127E"/>
    <w:rsid w:val="004414DD"/>
    <w:rsid w:val="00441750"/>
    <w:rsid w:val="0044198A"/>
    <w:rsid w:val="00441D46"/>
    <w:rsid w:val="004425BD"/>
    <w:rsid w:val="00442618"/>
    <w:rsid w:val="004426FD"/>
    <w:rsid w:val="00442746"/>
    <w:rsid w:val="00442DFE"/>
    <w:rsid w:val="00442F23"/>
    <w:rsid w:val="004430D2"/>
    <w:rsid w:val="0044323F"/>
    <w:rsid w:val="0044357B"/>
    <w:rsid w:val="004438F5"/>
    <w:rsid w:val="004439F8"/>
    <w:rsid w:val="00443E76"/>
    <w:rsid w:val="00443EB0"/>
    <w:rsid w:val="00443F61"/>
    <w:rsid w:val="0044414A"/>
    <w:rsid w:val="004441E5"/>
    <w:rsid w:val="00444474"/>
    <w:rsid w:val="00444630"/>
    <w:rsid w:val="00444FE3"/>
    <w:rsid w:val="004452D1"/>
    <w:rsid w:val="004459DA"/>
    <w:rsid w:val="00445BC8"/>
    <w:rsid w:val="004460EC"/>
    <w:rsid w:val="004461C2"/>
    <w:rsid w:val="0044622C"/>
    <w:rsid w:val="00446691"/>
    <w:rsid w:val="004466C9"/>
    <w:rsid w:val="0044697F"/>
    <w:rsid w:val="004472D4"/>
    <w:rsid w:val="004474A3"/>
    <w:rsid w:val="00447A98"/>
    <w:rsid w:val="00447E41"/>
    <w:rsid w:val="00447ECE"/>
    <w:rsid w:val="0045000A"/>
    <w:rsid w:val="0045067B"/>
    <w:rsid w:val="004506C8"/>
    <w:rsid w:val="00450A65"/>
    <w:rsid w:val="00450BFA"/>
    <w:rsid w:val="00450C6F"/>
    <w:rsid w:val="00451A94"/>
    <w:rsid w:val="0045252B"/>
    <w:rsid w:val="00452F27"/>
    <w:rsid w:val="0045312F"/>
    <w:rsid w:val="00453196"/>
    <w:rsid w:val="004537DD"/>
    <w:rsid w:val="0045396D"/>
    <w:rsid w:val="00453DD2"/>
    <w:rsid w:val="004542D7"/>
    <w:rsid w:val="00454B46"/>
    <w:rsid w:val="00454B5C"/>
    <w:rsid w:val="0045520B"/>
    <w:rsid w:val="004552F5"/>
    <w:rsid w:val="00455324"/>
    <w:rsid w:val="004559CA"/>
    <w:rsid w:val="00455AB2"/>
    <w:rsid w:val="00455DAB"/>
    <w:rsid w:val="00456044"/>
    <w:rsid w:val="00456558"/>
    <w:rsid w:val="00456AD9"/>
    <w:rsid w:val="00456D8C"/>
    <w:rsid w:val="0045743B"/>
    <w:rsid w:val="0045763D"/>
    <w:rsid w:val="0045791F"/>
    <w:rsid w:val="004579C3"/>
    <w:rsid w:val="00460185"/>
    <w:rsid w:val="0046078C"/>
    <w:rsid w:val="00460B1A"/>
    <w:rsid w:val="00460B37"/>
    <w:rsid w:val="00461043"/>
    <w:rsid w:val="0046130E"/>
    <w:rsid w:val="00461361"/>
    <w:rsid w:val="00461A20"/>
    <w:rsid w:val="00461B31"/>
    <w:rsid w:val="00461BAD"/>
    <w:rsid w:val="00462AB9"/>
    <w:rsid w:val="00462D55"/>
    <w:rsid w:val="00462EC0"/>
    <w:rsid w:val="0046356A"/>
    <w:rsid w:val="00463692"/>
    <w:rsid w:val="004640CF"/>
    <w:rsid w:val="00464535"/>
    <w:rsid w:val="00464757"/>
    <w:rsid w:val="00464911"/>
    <w:rsid w:val="00464A27"/>
    <w:rsid w:val="00464BF2"/>
    <w:rsid w:val="00464E39"/>
    <w:rsid w:val="00464F4F"/>
    <w:rsid w:val="00465443"/>
    <w:rsid w:val="004659E9"/>
    <w:rsid w:val="00465CF3"/>
    <w:rsid w:val="00465EA3"/>
    <w:rsid w:val="00466307"/>
    <w:rsid w:val="00466551"/>
    <w:rsid w:val="00466786"/>
    <w:rsid w:val="00466876"/>
    <w:rsid w:val="00466EEE"/>
    <w:rsid w:val="004670E3"/>
    <w:rsid w:val="0046775C"/>
    <w:rsid w:val="00467D25"/>
    <w:rsid w:val="00470042"/>
    <w:rsid w:val="004704C6"/>
    <w:rsid w:val="00470C50"/>
    <w:rsid w:val="00471236"/>
    <w:rsid w:val="0047261F"/>
    <w:rsid w:val="0047289C"/>
    <w:rsid w:val="00472EDF"/>
    <w:rsid w:val="00473AE4"/>
    <w:rsid w:val="00473DB6"/>
    <w:rsid w:val="00474100"/>
    <w:rsid w:val="004744B1"/>
    <w:rsid w:val="00474ED3"/>
    <w:rsid w:val="00475319"/>
    <w:rsid w:val="0047554A"/>
    <w:rsid w:val="004758F0"/>
    <w:rsid w:val="004759EA"/>
    <w:rsid w:val="00475C85"/>
    <w:rsid w:val="00475D14"/>
    <w:rsid w:val="00475EEF"/>
    <w:rsid w:val="00475F55"/>
    <w:rsid w:val="00476165"/>
    <w:rsid w:val="0047631A"/>
    <w:rsid w:val="00476426"/>
    <w:rsid w:val="004764F5"/>
    <w:rsid w:val="004766C2"/>
    <w:rsid w:val="00476FF7"/>
    <w:rsid w:val="00477961"/>
    <w:rsid w:val="00477A89"/>
    <w:rsid w:val="00477B16"/>
    <w:rsid w:val="00477C2A"/>
    <w:rsid w:val="00477D2B"/>
    <w:rsid w:val="00480CA2"/>
    <w:rsid w:val="00480D53"/>
    <w:rsid w:val="00480FF6"/>
    <w:rsid w:val="004818B1"/>
    <w:rsid w:val="004819AA"/>
    <w:rsid w:val="00481A9C"/>
    <w:rsid w:val="00481DA6"/>
    <w:rsid w:val="00482317"/>
    <w:rsid w:val="004824F2"/>
    <w:rsid w:val="004825AB"/>
    <w:rsid w:val="00482767"/>
    <w:rsid w:val="00482859"/>
    <w:rsid w:val="004829A1"/>
    <w:rsid w:val="00482BF1"/>
    <w:rsid w:val="00482BF9"/>
    <w:rsid w:val="00482C5B"/>
    <w:rsid w:val="00482CFB"/>
    <w:rsid w:val="00482E97"/>
    <w:rsid w:val="00483365"/>
    <w:rsid w:val="00483719"/>
    <w:rsid w:val="0048372E"/>
    <w:rsid w:val="00483972"/>
    <w:rsid w:val="00483BF8"/>
    <w:rsid w:val="00483C9C"/>
    <w:rsid w:val="00483EC6"/>
    <w:rsid w:val="004843A5"/>
    <w:rsid w:val="004845D5"/>
    <w:rsid w:val="00484673"/>
    <w:rsid w:val="00484D79"/>
    <w:rsid w:val="00484D9A"/>
    <w:rsid w:val="0048510F"/>
    <w:rsid w:val="00485126"/>
    <w:rsid w:val="0048518A"/>
    <w:rsid w:val="004853E9"/>
    <w:rsid w:val="00485890"/>
    <w:rsid w:val="00485B4C"/>
    <w:rsid w:val="004861AD"/>
    <w:rsid w:val="00486235"/>
    <w:rsid w:val="00486401"/>
    <w:rsid w:val="004865C0"/>
    <w:rsid w:val="004867DD"/>
    <w:rsid w:val="00486CAB"/>
    <w:rsid w:val="00486EA3"/>
    <w:rsid w:val="00486EC3"/>
    <w:rsid w:val="004876EB"/>
    <w:rsid w:val="0048790F"/>
    <w:rsid w:val="00487A18"/>
    <w:rsid w:val="00487AAE"/>
    <w:rsid w:val="00487C3F"/>
    <w:rsid w:val="00487E39"/>
    <w:rsid w:val="00487E78"/>
    <w:rsid w:val="004900BA"/>
    <w:rsid w:val="004901A0"/>
    <w:rsid w:val="004902D6"/>
    <w:rsid w:val="00490891"/>
    <w:rsid w:val="00490DF3"/>
    <w:rsid w:val="00491452"/>
    <w:rsid w:val="0049186D"/>
    <w:rsid w:val="00491C96"/>
    <w:rsid w:val="0049254E"/>
    <w:rsid w:val="00492578"/>
    <w:rsid w:val="004928B4"/>
    <w:rsid w:val="00492B9F"/>
    <w:rsid w:val="00492C19"/>
    <w:rsid w:val="00492E7F"/>
    <w:rsid w:val="00493200"/>
    <w:rsid w:val="00493833"/>
    <w:rsid w:val="004942CC"/>
    <w:rsid w:val="004948B3"/>
    <w:rsid w:val="004953C4"/>
    <w:rsid w:val="0049570E"/>
    <w:rsid w:val="00495749"/>
    <w:rsid w:val="00495DFC"/>
    <w:rsid w:val="0049637F"/>
    <w:rsid w:val="00496AD6"/>
    <w:rsid w:val="00496AFC"/>
    <w:rsid w:val="00496BCB"/>
    <w:rsid w:val="00496C03"/>
    <w:rsid w:val="00496C77"/>
    <w:rsid w:val="00496D01"/>
    <w:rsid w:val="00496E88"/>
    <w:rsid w:val="00496EE4"/>
    <w:rsid w:val="00497C12"/>
    <w:rsid w:val="00497DAD"/>
    <w:rsid w:val="004A0250"/>
    <w:rsid w:val="004A0368"/>
    <w:rsid w:val="004A0E72"/>
    <w:rsid w:val="004A0FFA"/>
    <w:rsid w:val="004A0FFC"/>
    <w:rsid w:val="004A1096"/>
    <w:rsid w:val="004A10D8"/>
    <w:rsid w:val="004A116C"/>
    <w:rsid w:val="004A11B6"/>
    <w:rsid w:val="004A17D1"/>
    <w:rsid w:val="004A1A43"/>
    <w:rsid w:val="004A1E82"/>
    <w:rsid w:val="004A1F67"/>
    <w:rsid w:val="004A2173"/>
    <w:rsid w:val="004A2602"/>
    <w:rsid w:val="004A2941"/>
    <w:rsid w:val="004A29E5"/>
    <w:rsid w:val="004A2D30"/>
    <w:rsid w:val="004A30A4"/>
    <w:rsid w:val="004A3746"/>
    <w:rsid w:val="004A376C"/>
    <w:rsid w:val="004A4018"/>
    <w:rsid w:val="004A4153"/>
    <w:rsid w:val="004A448C"/>
    <w:rsid w:val="004A4B32"/>
    <w:rsid w:val="004A50D2"/>
    <w:rsid w:val="004A50EB"/>
    <w:rsid w:val="004A5529"/>
    <w:rsid w:val="004A58D9"/>
    <w:rsid w:val="004A5AA8"/>
    <w:rsid w:val="004A5D47"/>
    <w:rsid w:val="004A5FD2"/>
    <w:rsid w:val="004A5FF9"/>
    <w:rsid w:val="004A6917"/>
    <w:rsid w:val="004A69A7"/>
    <w:rsid w:val="004A6F37"/>
    <w:rsid w:val="004A7723"/>
    <w:rsid w:val="004A7769"/>
    <w:rsid w:val="004A799C"/>
    <w:rsid w:val="004A7FF8"/>
    <w:rsid w:val="004B0730"/>
    <w:rsid w:val="004B117E"/>
    <w:rsid w:val="004B1281"/>
    <w:rsid w:val="004B1501"/>
    <w:rsid w:val="004B1571"/>
    <w:rsid w:val="004B19B3"/>
    <w:rsid w:val="004B1B19"/>
    <w:rsid w:val="004B2049"/>
    <w:rsid w:val="004B24B4"/>
    <w:rsid w:val="004B29B9"/>
    <w:rsid w:val="004B2AC8"/>
    <w:rsid w:val="004B3001"/>
    <w:rsid w:val="004B3308"/>
    <w:rsid w:val="004B33C8"/>
    <w:rsid w:val="004B39BC"/>
    <w:rsid w:val="004B3DCE"/>
    <w:rsid w:val="004B3F39"/>
    <w:rsid w:val="004B430D"/>
    <w:rsid w:val="004B433C"/>
    <w:rsid w:val="004B44FB"/>
    <w:rsid w:val="004B4589"/>
    <w:rsid w:val="004B4620"/>
    <w:rsid w:val="004B5573"/>
    <w:rsid w:val="004B5BC4"/>
    <w:rsid w:val="004B5EA7"/>
    <w:rsid w:val="004B6671"/>
    <w:rsid w:val="004B66C2"/>
    <w:rsid w:val="004B670C"/>
    <w:rsid w:val="004B6A18"/>
    <w:rsid w:val="004B6A28"/>
    <w:rsid w:val="004B6CE1"/>
    <w:rsid w:val="004B6DC2"/>
    <w:rsid w:val="004B6EAB"/>
    <w:rsid w:val="004B715F"/>
    <w:rsid w:val="004B7593"/>
    <w:rsid w:val="004B79C1"/>
    <w:rsid w:val="004B7B5A"/>
    <w:rsid w:val="004C0051"/>
    <w:rsid w:val="004C0AAE"/>
    <w:rsid w:val="004C0F3C"/>
    <w:rsid w:val="004C0F58"/>
    <w:rsid w:val="004C101E"/>
    <w:rsid w:val="004C110C"/>
    <w:rsid w:val="004C1253"/>
    <w:rsid w:val="004C14FD"/>
    <w:rsid w:val="004C160D"/>
    <w:rsid w:val="004C187B"/>
    <w:rsid w:val="004C2225"/>
    <w:rsid w:val="004C308F"/>
    <w:rsid w:val="004C31BA"/>
    <w:rsid w:val="004C3202"/>
    <w:rsid w:val="004C328F"/>
    <w:rsid w:val="004C360A"/>
    <w:rsid w:val="004C38C2"/>
    <w:rsid w:val="004C3BCA"/>
    <w:rsid w:val="004C3CF9"/>
    <w:rsid w:val="004C40AE"/>
    <w:rsid w:val="004C40B5"/>
    <w:rsid w:val="004C46DC"/>
    <w:rsid w:val="004C4B8A"/>
    <w:rsid w:val="004C55F2"/>
    <w:rsid w:val="004C5CB4"/>
    <w:rsid w:val="004C5E38"/>
    <w:rsid w:val="004C6087"/>
    <w:rsid w:val="004C61A8"/>
    <w:rsid w:val="004C6B5E"/>
    <w:rsid w:val="004C71FD"/>
    <w:rsid w:val="004C7587"/>
    <w:rsid w:val="004C76AE"/>
    <w:rsid w:val="004C7E12"/>
    <w:rsid w:val="004D03DE"/>
    <w:rsid w:val="004D04DE"/>
    <w:rsid w:val="004D1319"/>
    <w:rsid w:val="004D1698"/>
    <w:rsid w:val="004D16ED"/>
    <w:rsid w:val="004D1E92"/>
    <w:rsid w:val="004D1FCD"/>
    <w:rsid w:val="004D2EA5"/>
    <w:rsid w:val="004D3A8D"/>
    <w:rsid w:val="004D3D04"/>
    <w:rsid w:val="004D421B"/>
    <w:rsid w:val="004D4779"/>
    <w:rsid w:val="004D4819"/>
    <w:rsid w:val="004D4E2E"/>
    <w:rsid w:val="004D56AD"/>
    <w:rsid w:val="004D5969"/>
    <w:rsid w:val="004D5C74"/>
    <w:rsid w:val="004D5DB4"/>
    <w:rsid w:val="004D5F0C"/>
    <w:rsid w:val="004D6779"/>
    <w:rsid w:val="004D6FD6"/>
    <w:rsid w:val="004D7103"/>
    <w:rsid w:val="004D71C7"/>
    <w:rsid w:val="004D7239"/>
    <w:rsid w:val="004D7720"/>
    <w:rsid w:val="004D782C"/>
    <w:rsid w:val="004D7B8D"/>
    <w:rsid w:val="004D7D7E"/>
    <w:rsid w:val="004E0BF4"/>
    <w:rsid w:val="004E0DEC"/>
    <w:rsid w:val="004E0E0F"/>
    <w:rsid w:val="004E10BE"/>
    <w:rsid w:val="004E1F9D"/>
    <w:rsid w:val="004E2F6D"/>
    <w:rsid w:val="004E2F7C"/>
    <w:rsid w:val="004E301F"/>
    <w:rsid w:val="004E3057"/>
    <w:rsid w:val="004E3149"/>
    <w:rsid w:val="004E31E1"/>
    <w:rsid w:val="004E339D"/>
    <w:rsid w:val="004E3939"/>
    <w:rsid w:val="004E3C13"/>
    <w:rsid w:val="004E3DC0"/>
    <w:rsid w:val="004E4904"/>
    <w:rsid w:val="004E4994"/>
    <w:rsid w:val="004E4B13"/>
    <w:rsid w:val="004E58BB"/>
    <w:rsid w:val="004E60BD"/>
    <w:rsid w:val="004E6253"/>
    <w:rsid w:val="004E64F7"/>
    <w:rsid w:val="004E69A1"/>
    <w:rsid w:val="004E6A0E"/>
    <w:rsid w:val="004E7048"/>
    <w:rsid w:val="004E72EE"/>
    <w:rsid w:val="004E7721"/>
    <w:rsid w:val="004E7950"/>
    <w:rsid w:val="004E7CCF"/>
    <w:rsid w:val="004F079D"/>
    <w:rsid w:val="004F0869"/>
    <w:rsid w:val="004F0BDC"/>
    <w:rsid w:val="004F1127"/>
    <w:rsid w:val="004F1365"/>
    <w:rsid w:val="004F189D"/>
    <w:rsid w:val="004F1C25"/>
    <w:rsid w:val="004F1DA9"/>
    <w:rsid w:val="004F1E53"/>
    <w:rsid w:val="004F1E67"/>
    <w:rsid w:val="004F1EF7"/>
    <w:rsid w:val="004F202F"/>
    <w:rsid w:val="004F2169"/>
    <w:rsid w:val="004F2443"/>
    <w:rsid w:val="004F2C58"/>
    <w:rsid w:val="004F2E25"/>
    <w:rsid w:val="004F2F5A"/>
    <w:rsid w:val="004F31B1"/>
    <w:rsid w:val="004F345F"/>
    <w:rsid w:val="004F3A72"/>
    <w:rsid w:val="004F3C5A"/>
    <w:rsid w:val="004F3D46"/>
    <w:rsid w:val="004F3F32"/>
    <w:rsid w:val="004F40CC"/>
    <w:rsid w:val="004F44E8"/>
    <w:rsid w:val="004F483F"/>
    <w:rsid w:val="004F4D48"/>
    <w:rsid w:val="004F4F2E"/>
    <w:rsid w:val="004F58DD"/>
    <w:rsid w:val="004F59B4"/>
    <w:rsid w:val="004F612A"/>
    <w:rsid w:val="004F62F4"/>
    <w:rsid w:val="004F639B"/>
    <w:rsid w:val="004F6534"/>
    <w:rsid w:val="004F6A6E"/>
    <w:rsid w:val="004F6D4E"/>
    <w:rsid w:val="004F706D"/>
    <w:rsid w:val="004F723A"/>
    <w:rsid w:val="004F7921"/>
    <w:rsid w:val="004F7CA2"/>
    <w:rsid w:val="004F7DCC"/>
    <w:rsid w:val="004F7DF6"/>
    <w:rsid w:val="004F7FA8"/>
    <w:rsid w:val="005002ED"/>
    <w:rsid w:val="005006C3"/>
    <w:rsid w:val="00500ED1"/>
    <w:rsid w:val="00500FE5"/>
    <w:rsid w:val="005012F7"/>
    <w:rsid w:val="00501417"/>
    <w:rsid w:val="00501752"/>
    <w:rsid w:val="00501A9B"/>
    <w:rsid w:val="00502B99"/>
    <w:rsid w:val="005031DC"/>
    <w:rsid w:val="00503631"/>
    <w:rsid w:val="005036C1"/>
    <w:rsid w:val="00503827"/>
    <w:rsid w:val="00503B18"/>
    <w:rsid w:val="00503F84"/>
    <w:rsid w:val="00503FBB"/>
    <w:rsid w:val="00504436"/>
    <w:rsid w:val="005044CE"/>
    <w:rsid w:val="005045C2"/>
    <w:rsid w:val="00505117"/>
    <w:rsid w:val="005052A9"/>
    <w:rsid w:val="00505940"/>
    <w:rsid w:val="00505AB1"/>
    <w:rsid w:val="00505D76"/>
    <w:rsid w:val="00506051"/>
    <w:rsid w:val="0050661B"/>
    <w:rsid w:val="00506806"/>
    <w:rsid w:val="00506969"/>
    <w:rsid w:val="00506E03"/>
    <w:rsid w:val="00506E79"/>
    <w:rsid w:val="00507A12"/>
    <w:rsid w:val="00507F47"/>
    <w:rsid w:val="00510061"/>
    <w:rsid w:val="005100B5"/>
    <w:rsid w:val="00510548"/>
    <w:rsid w:val="00510AFB"/>
    <w:rsid w:val="00510B1E"/>
    <w:rsid w:val="00510E2B"/>
    <w:rsid w:val="00510E7F"/>
    <w:rsid w:val="00511116"/>
    <w:rsid w:val="005112C1"/>
    <w:rsid w:val="005115F6"/>
    <w:rsid w:val="00511815"/>
    <w:rsid w:val="00512434"/>
    <w:rsid w:val="005125B2"/>
    <w:rsid w:val="0051286B"/>
    <w:rsid w:val="005128A3"/>
    <w:rsid w:val="005129C5"/>
    <w:rsid w:val="00513122"/>
    <w:rsid w:val="005133FD"/>
    <w:rsid w:val="0051378D"/>
    <w:rsid w:val="0051387D"/>
    <w:rsid w:val="00513E85"/>
    <w:rsid w:val="005143CF"/>
    <w:rsid w:val="005144D1"/>
    <w:rsid w:val="0051452C"/>
    <w:rsid w:val="00514707"/>
    <w:rsid w:val="005148B2"/>
    <w:rsid w:val="00514BB1"/>
    <w:rsid w:val="0051502E"/>
    <w:rsid w:val="00515053"/>
    <w:rsid w:val="005154DD"/>
    <w:rsid w:val="00515BC6"/>
    <w:rsid w:val="00515DA6"/>
    <w:rsid w:val="00515F2C"/>
    <w:rsid w:val="00515F5F"/>
    <w:rsid w:val="0051681E"/>
    <w:rsid w:val="00517963"/>
    <w:rsid w:val="00517CE5"/>
    <w:rsid w:val="00520140"/>
    <w:rsid w:val="00520543"/>
    <w:rsid w:val="0052063B"/>
    <w:rsid w:val="00520A0B"/>
    <w:rsid w:val="00520B71"/>
    <w:rsid w:val="00520BD4"/>
    <w:rsid w:val="00520CE4"/>
    <w:rsid w:val="00520F97"/>
    <w:rsid w:val="00521081"/>
    <w:rsid w:val="00521230"/>
    <w:rsid w:val="00521265"/>
    <w:rsid w:val="0052130A"/>
    <w:rsid w:val="0052149D"/>
    <w:rsid w:val="0052188C"/>
    <w:rsid w:val="00521A1F"/>
    <w:rsid w:val="00521B15"/>
    <w:rsid w:val="00521FF1"/>
    <w:rsid w:val="00522BC5"/>
    <w:rsid w:val="00522D53"/>
    <w:rsid w:val="0052306A"/>
    <w:rsid w:val="00523EDE"/>
    <w:rsid w:val="005240B6"/>
    <w:rsid w:val="005240C9"/>
    <w:rsid w:val="00524140"/>
    <w:rsid w:val="00524651"/>
    <w:rsid w:val="005246CC"/>
    <w:rsid w:val="00524773"/>
    <w:rsid w:val="00524E80"/>
    <w:rsid w:val="00525151"/>
    <w:rsid w:val="005252FC"/>
    <w:rsid w:val="00525319"/>
    <w:rsid w:val="0052531D"/>
    <w:rsid w:val="00525388"/>
    <w:rsid w:val="005256FA"/>
    <w:rsid w:val="00525C90"/>
    <w:rsid w:val="00525CE8"/>
    <w:rsid w:val="005261DD"/>
    <w:rsid w:val="005262C5"/>
    <w:rsid w:val="00526337"/>
    <w:rsid w:val="00526878"/>
    <w:rsid w:val="00526B70"/>
    <w:rsid w:val="0052741D"/>
    <w:rsid w:val="005277FC"/>
    <w:rsid w:val="00527998"/>
    <w:rsid w:val="00527E75"/>
    <w:rsid w:val="005300FC"/>
    <w:rsid w:val="0053021C"/>
    <w:rsid w:val="005304BF"/>
    <w:rsid w:val="00530738"/>
    <w:rsid w:val="00530ED2"/>
    <w:rsid w:val="00531206"/>
    <w:rsid w:val="00531287"/>
    <w:rsid w:val="005317BD"/>
    <w:rsid w:val="00531AC2"/>
    <w:rsid w:val="00531BB7"/>
    <w:rsid w:val="00531F74"/>
    <w:rsid w:val="005321C0"/>
    <w:rsid w:val="00532215"/>
    <w:rsid w:val="00532E67"/>
    <w:rsid w:val="00533357"/>
    <w:rsid w:val="00533804"/>
    <w:rsid w:val="00533C1C"/>
    <w:rsid w:val="00533C7A"/>
    <w:rsid w:val="00533F97"/>
    <w:rsid w:val="00534243"/>
    <w:rsid w:val="0053443A"/>
    <w:rsid w:val="00534694"/>
    <w:rsid w:val="005346EE"/>
    <w:rsid w:val="00535C11"/>
    <w:rsid w:val="00535E75"/>
    <w:rsid w:val="00536548"/>
    <w:rsid w:val="00536930"/>
    <w:rsid w:val="00536C96"/>
    <w:rsid w:val="005371F9"/>
    <w:rsid w:val="00537389"/>
    <w:rsid w:val="0053767E"/>
    <w:rsid w:val="00537778"/>
    <w:rsid w:val="0053791E"/>
    <w:rsid w:val="00537A19"/>
    <w:rsid w:val="00537AE3"/>
    <w:rsid w:val="00537AFA"/>
    <w:rsid w:val="00537C3A"/>
    <w:rsid w:val="00540305"/>
    <w:rsid w:val="005407A8"/>
    <w:rsid w:val="0054129D"/>
    <w:rsid w:val="005417F2"/>
    <w:rsid w:val="00541884"/>
    <w:rsid w:val="00541B04"/>
    <w:rsid w:val="00542316"/>
    <w:rsid w:val="005423E1"/>
    <w:rsid w:val="005426DE"/>
    <w:rsid w:val="00542C04"/>
    <w:rsid w:val="0054391B"/>
    <w:rsid w:val="00543A7E"/>
    <w:rsid w:val="00543DFB"/>
    <w:rsid w:val="005442F0"/>
    <w:rsid w:val="0054473C"/>
    <w:rsid w:val="00544766"/>
    <w:rsid w:val="00544951"/>
    <w:rsid w:val="0054496A"/>
    <w:rsid w:val="005449BB"/>
    <w:rsid w:val="00544AC0"/>
    <w:rsid w:val="00544AE4"/>
    <w:rsid w:val="00544FAD"/>
    <w:rsid w:val="005456DD"/>
    <w:rsid w:val="00545BE8"/>
    <w:rsid w:val="00545CD7"/>
    <w:rsid w:val="0054605A"/>
    <w:rsid w:val="0054639C"/>
    <w:rsid w:val="005464A5"/>
    <w:rsid w:val="005468E5"/>
    <w:rsid w:val="00547096"/>
    <w:rsid w:val="0054709E"/>
    <w:rsid w:val="0054725D"/>
    <w:rsid w:val="00547A5E"/>
    <w:rsid w:val="00550040"/>
    <w:rsid w:val="0055009C"/>
    <w:rsid w:val="00550650"/>
    <w:rsid w:val="0055115A"/>
    <w:rsid w:val="00551811"/>
    <w:rsid w:val="00551D24"/>
    <w:rsid w:val="00551D86"/>
    <w:rsid w:val="00551E41"/>
    <w:rsid w:val="005522FF"/>
    <w:rsid w:val="00552506"/>
    <w:rsid w:val="00552AE3"/>
    <w:rsid w:val="00552B14"/>
    <w:rsid w:val="00552CDF"/>
    <w:rsid w:val="005531F1"/>
    <w:rsid w:val="005534D0"/>
    <w:rsid w:val="00553597"/>
    <w:rsid w:val="005537C3"/>
    <w:rsid w:val="00553A84"/>
    <w:rsid w:val="00553B20"/>
    <w:rsid w:val="00553C56"/>
    <w:rsid w:val="00553DCA"/>
    <w:rsid w:val="00554021"/>
    <w:rsid w:val="00554537"/>
    <w:rsid w:val="0055464F"/>
    <w:rsid w:val="0055489C"/>
    <w:rsid w:val="0055497B"/>
    <w:rsid w:val="00554C09"/>
    <w:rsid w:val="005552FE"/>
    <w:rsid w:val="005559BC"/>
    <w:rsid w:val="005559EB"/>
    <w:rsid w:val="00555C9E"/>
    <w:rsid w:val="00555D7B"/>
    <w:rsid w:val="00555DD6"/>
    <w:rsid w:val="0055665E"/>
    <w:rsid w:val="00556BFF"/>
    <w:rsid w:val="00556F92"/>
    <w:rsid w:val="005570AB"/>
    <w:rsid w:val="00557353"/>
    <w:rsid w:val="00557692"/>
    <w:rsid w:val="00557874"/>
    <w:rsid w:val="00560403"/>
    <w:rsid w:val="005606B7"/>
    <w:rsid w:val="00560C97"/>
    <w:rsid w:val="00560DFB"/>
    <w:rsid w:val="00560EDB"/>
    <w:rsid w:val="00560F63"/>
    <w:rsid w:val="00561393"/>
    <w:rsid w:val="00562128"/>
    <w:rsid w:val="005624F9"/>
    <w:rsid w:val="00562A7B"/>
    <w:rsid w:val="00562D5E"/>
    <w:rsid w:val="0056406F"/>
    <w:rsid w:val="005645C1"/>
    <w:rsid w:val="0056472F"/>
    <w:rsid w:val="00564A3C"/>
    <w:rsid w:val="00564F02"/>
    <w:rsid w:val="0056563C"/>
    <w:rsid w:val="0056584B"/>
    <w:rsid w:val="00565910"/>
    <w:rsid w:val="00565CCC"/>
    <w:rsid w:val="00565D16"/>
    <w:rsid w:val="00566406"/>
    <w:rsid w:val="00566BF0"/>
    <w:rsid w:val="00566C2B"/>
    <w:rsid w:val="00566CD6"/>
    <w:rsid w:val="00567408"/>
    <w:rsid w:val="00567BF1"/>
    <w:rsid w:val="0057018E"/>
    <w:rsid w:val="00570246"/>
    <w:rsid w:val="0057060B"/>
    <w:rsid w:val="00570655"/>
    <w:rsid w:val="005709ED"/>
    <w:rsid w:val="00570C23"/>
    <w:rsid w:val="00570E5C"/>
    <w:rsid w:val="00571216"/>
    <w:rsid w:val="00571A04"/>
    <w:rsid w:val="00571B74"/>
    <w:rsid w:val="00571C93"/>
    <w:rsid w:val="00571DEE"/>
    <w:rsid w:val="00571ED9"/>
    <w:rsid w:val="005724E9"/>
    <w:rsid w:val="00572591"/>
    <w:rsid w:val="005729D6"/>
    <w:rsid w:val="00572ED4"/>
    <w:rsid w:val="00572EDD"/>
    <w:rsid w:val="00572EE2"/>
    <w:rsid w:val="0057323B"/>
    <w:rsid w:val="005732F0"/>
    <w:rsid w:val="00573ABD"/>
    <w:rsid w:val="00573C0B"/>
    <w:rsid w:val="00574612"/>
    <w:rsid w:val="005758B6"/>
    <w:rsid w:val="005764C1"/>
    <w:rsid w:val="0057657C"/>
    <w:rsid w:val="00576D92"/>
    <w:rsid w:val="00576E00"/>
    <w:rsid w:val="00577363"/>
    <w:rsid w:val="005775CD"/>
    <w:rsid w:val="005776A6"/>
    <w:rsid w:val="00577BB4"/>
    <w:rsid w:val="00577C34"/>
    <w:rsid w:val="00577CC0"/>
    <w:rsid w:val="005803BF"/>
    <w:rsid w:val="005805D3"/>
    <w:rsid w:val="00580A85"/>
    <w:rsid w:val="0058182A"/>
    <w:rsid w:val="0058185A"/>
    <w:rsid w:val="0058195B"/>
    <w:rsid w:val="00581F95"/>
    <w:rsid w:val="00582156"/>
    <w:rsid w:val="00582194"/>
    <w:rsid w:val="00582D94"/>
    <w:rsid w:val="00582DF0"/>
    <w:rsid w:val="00583194"/>
    <w:rsid w:val="005831EA"/>
    <w:rsid w:val="005832F5"/>
    <w:rsid w:val="00583CEB"/>
    <w:rsid w:val="00584288"/>
    <w:rsid w:val="00584407"/>
    <w:rsid w:val="00584482"/>
    <w:rsid w:val="005845FB"/>
    <w:rsid w:val="00584AE0"/>
    <w:rsid w:val="00584E3D"/>
    <w:rsid w:val="00584FE2"/>
    <w:rsid w:val="00585741"/>
    <w:rsid w:val="00585B9F"/>
    <w:rsid w:val="00585D67"/>
    <w:rsid w:val="00585E8F"/>
    <w:rsid w:val="00585F8A"/>
    <w:rsid w:val="0058699F"/>
    <w:rsid w:val="00586D30"/>
    <w:rsid w:val="00586D69"/>
    <w:rsid w:val="00586E48"/>
    <w:rsid w:val="00586ECC"/>
    <w:rsid w:val="005876D3"/>
    <w:rsid w:val="00587B3C"/>
    <w:rsid w:val="0059078A"/>
    <w:rsid w:val="00590BF9"/>
    <w:rsid w:val="00590CDC"/>
    <w:rsid w:val="00590D1F"/>
    <w:rsid w:val="00591227"/>
    <w:rsid w:val="0059176E"/>
    <w:rsid w:val="0059194E"/>
    <w:rsid w:val="00591A31"/>
    <w:rsid w:val="00591BDD"/>
    <w:rsid w:val="00591CFA"/>
    <w:rsid w:val="00591D12"/>
    <w:rsid w:val="00591D49"/>
    <w:rsid w:val="00591DD8"/>
    <w:rsid w:val="00591F33"/>
    <w:rsid w:val="0059207A"/>
    <w:rsid w:val="00592502"/>
    <w:rsid w:val="005926C4"/>
    <w:rsid w:val="00592C20"/>
    <w:rsid w:val="00592CEF"/>
    <w:rsid w:val="005930D8"/>
    <w:rsid w:val="0059312F"/>
    <w:rsid w:val="005935CB"/>
    <w:rsid w:val="00594B7C"/>
    <w:rsid w:val="00594BF6"/>
    <w:rsid w:val="00594DDE"/>
    <w:rsid w:val="00595057"/>
    <w:rsid w:val="00595113"/>
    <w:rsid w:val="0059541E"/>
    <w:rsid w:val="00595964"/>
    <w:rsid w:val="00595D07"/>
    <w:rsid w:val="005960B5"/>
    <w:rsid w:val="005962D7"/>
    <w:rsid w:val="005963B0"/>
    <w:rsid w:val="00596528"/>
    <w:rsid w:val="005968D6"/>
    <w:rsid w:val="00596F7E"/>
    <w:rsid w:val="0059739D"/>
    <w:rsid w:val="005975D1"/>
    <w:rsid w:val="00597CBE"/>
    <w:rsid w:val="00597DCF"/>
    <w:rsid w:val="005A06CC"/>
    <w:rsid w:val="005A0799"/>
    <w:rsid w:val="005A09EF"/>
    <w:rsid w:val="005A0CC4"/>
    <w:rsid w:val="005A1127"/>
    <w:rsid w:val="005A17CC"/>
    <w:rsid w:val="005A1978"/>
    <w:rsid w:val="005A20AB"/>
    <w:rsid w:val="005A220C"/>
    <w:rsid w:val="005A234F"/>
    <w:rsid w:val="005A2588"/>
    <w:rsid w:val="005A2E04"/>
    <w:rsid w:val="005A2F8E"/>
    <w:rsid w:val="005A3A71"/>
    <w:rsid w:val="005A3C9C"/>
    <w:rsid w:val="005A3E10"/>
    <w:rsid w:val="005A3ED5"/>
    <w:rsid w:val="005A40B5"/>
    <w:rsid w:val="005A48D0"/>
    <w:rsid w:val="005A48D6"/>
    <w:rsid w:val="005A48DD"/>
    <w:rsid w:val="005A49EA"/>
    <w:rsid w:val="005A4E7E"/>
    <w:rsid w:val="005A4F82"/>
    <w:rsid w:val="005A5370"/>
    <w:rsid w:val="005A53E1"/>
    <w:rsid w:val="005A5766"/>
    <w:rsid w:val="005A5A4B"/>
    <w:rsid w:val="005A643A"/>
    <w:rsid w:val="005A65B3"/>
    <w:rsid w:val="005A687A"/>
    <w:rsid w:val="005A694E"/>
    <w:rsid w:val="005A73EE"/>
    <w:rsid w:val="005B0199"/>
    <w:rsid w:val="005B0926"/>
    <w:rsid w:val="005B0C02"/>
    <w:rsid w:val="005B11CF"/>
    <w:rsid w:val="005B11D9"/>
    <w:rsid w:val="005B1BA3"/>
    <w:rsid w:val="005B1BD8"/>
    <w:rsid w:val="005B1C33"/>
    <w:rsid w:val="005B24EE"/>
    <w:rsid w:val="005B2684"/>
    <w:rsid w:val="005B27FC"/>
    <w:rsid w:val="005B29D0"/>
    <w:rsid w:val="005B2AAD"/>
    <w:rsid w:val="005B2C4F"/>
    <w:rsid w:val="005B3233"/>
    <w:rsid w:val="005B3856"/>
    <w:rsid w:val="005B395A"/>
    <w:rsid w:val="005B3A06"/>
    <w:rsid w:val="005B3A94"/>
    <w:rsid w:val="005B3BB3"/>
    <w:rsid w:val="005B3D95"/>
    <w:rsid w:val="005B4366"/>
    <w:rsid w:val="005B44CE"/>
    <w:rsid w:val="005B4684"/>
    <w:rsid w:val="005B47E6"/>
    <w:rsid w:val="005B4915"/>
    <w:rsid w:val="005B4B75"/>
    <w:rsid w:val="005B4D5F"/>
    <w:rsid w:val="005B504F"/>
    <w:rsid w:val="005B5834"/>
    <w:rsid w:val="005B5E31"/>
    <w:rsid w:val="005B601F"/>
    <w:rsid w:val="005B6120"/>
    <w:rsid w:val="005B6229"/>
    <w:rsid w:val="005B62A4"/>
    <w:rsid w:val="005B63F4"/>
    <w:rsid w:val="005B6506"/>
    <w:rsid w:val="005B6526"/>
    <w:rsid w:val="005B6840"/>
    <w:rsid w:val="005B6962"/>
    <w:rsid w:val="005B7733"/>
    <w:rsid w:val="005C02A0"/>
    <w:rsid w:val="005C15D2"/>
    <w:rsid w:val="005C22E9"/>
    <w:rsid w:val="005C24EB"/>
    <w:rsid w:val="005C2B4B"/>
    <w:rsid w:val="005C2CAD"/>
    <w:rsid w:val="005C3113"/>
    <w:rsid w:val="005C3309"/>
    <w:rsid w:val="005C35A1"/>
    <w:rsid w:val="005C3649"/>
    <w:rsid w:val="005C37C1"/>
    <w:rsid w:val="005C3E89"/>
    <w:rsid w:val="005C3EB1"/>
    <w:rsid w:val="005C3EB7"/>
    <w:rsid w:val="005C42E3"/>
    <w:rsid w:val="005C4474"/>
    <w:rsid w:val="005C4573"/>
    <w:rsid w:val="005C4ED2"/>
    <w:rsid w:val="005C50F6"/>
    <w:rsid w:val="005C5AC4"/>
    <w:rsid w:val="005C5CC6"/>
    <w:rsid w:val="005C5E5C"/>
    <w:rsid w:val="005C5F69"/>
    <w:rsid w:val="005C62A3"/>
    <w:rsid w:val="005C665D"/>
    <w:rsid w:val="005C666C"/>
    <w:rsid w:val="005C6C38"/>
    <w:rsid w:val="005C784D"/>
    <w:rsid w:val="005D0D12"/>
    <w:rsid w:val="005D0F7B"/>
    <w:rsid w:val="005D1286"/>
    <w:rsid w:val="005D15AF"/>
    <w:rsid w:val="005D1939"/>
    <w:rsid w:val="005D1983"/>
    <w:rsid w:val="005D1A7C"/>
    <w:rsid w:val="005D1DD0"/>
    <w:rsid w:val="005D1DF3"/>
    <w:rsid w:val="005D2634"/>
    <w:rsid w:val="005D26BA"/>
    <w:rsid w:val="005D3034"/>
    <w:rsid w:val="005D34EC"/>
    <w:rsid w:val="005D36B5"/>
    <w:rsid w:val="005D3F05"/>
    <w:rsid w:val="005D3F41"/>
    <w:rsid w:val="005D443B"/>
    <w:rsid w:val="005D444F"/>
    <w:rsid w:val="005D4583"/>
    <w:rsid w:val="005D4589"/>
    <w:rsid w:val="005D46DB"/>
    <w:rsid w:val="005D47C6"/>
    <w:rsid w:val="005D4C8B"/>
    <w:rsid w:val="005D5048"/>
    <w:rsid w:val="005D52CD"/>
    <w:rsid w:val="005D58D8"/>
    <w:rsid w:val="005D6BC3"/>
    <w:rsid w:val="005D6D0B"/>
    <w:rsid w:val="005D6FDE"/>
    <w:rsid w:val="005D72B4"/>
    <w:rsid w:val="005D74C4"/>
    <w:rsid w:val="005D75D1"/>
    <w:rsid w:val="005D7DBB"/>
    <w:rsid w:val="005D7F23"/>
    <w:rsid w:val="005E0303"/>
    <w:rsid w:val="005E0484"/>
    <w:rsid w:val="005E0DCC"/>
    <w:rsid w:val="005E112E"/>
    <w:rsid w:val="005E128C"/>
    <w:rsid w:val="005E1364"/>
    <w:rsid w:val="005E1663"/>
    <w:rsid w:val="005E1755"/>
    <w:rsid w:val="005E1927"/>
    <w:rsid w:val="005E1CB4"/>
    <w:rsid w:val="005E2EA5"/>
    <w:rsid w:val="005E2EF5"/>
    <w:rsid w:val="005E3DB9"/>
    <w:rsid w:val="005E41AF"/>
    <w:rsid w:val="005E439E"/>
    <w:rsid w:val="005E4684"/>
    <w:rsid w:val="005E4F8E"/>
    <w:rsid w:val="005E515B"/>
    <w:rsid w:val="005E5953"/>
    <w:rsid w:val="005E5E36"/>
    <w:rsid w:val="005E61B1"/>
    <w:rsid w:val="005E6B5E"/>
    <w:rsid w:val="005E6C38"/>
    <w:rsid w:val="005E6C76"/>
    <w:rsid w:val="005E6CB1"/>
    <w:rsid w:val="005E74BA"/>
    <w:rsid w:val="005E74F1"/>
    <w:rsid w:val="005E7930"/>
    <w:rsid w:val="005E7984"/>
    <w:rsid w:val="005E79F3"/>
    <w:rsid w:val="005E7B41"/>
    <w:rsid w:val="005F01A7"/>
    <w:rsid w:val="005F06B8"/>
    <w:rsid w:val="005F072F"/>
    <w:rsid w:val="005F0D70"/>
    <w:rsid w:val="005F1682"/>
    <w:rsid w:val="005F2018"/>
    <w:rsid w:val="005F2582"/>
    <w:rsid w:val="005F2E08"/>
    <w:rsid w:val="005F30BF"/>
    <w:rsid w:val="005F3218"/>
    <w:rsid w:val="005F38D7"/>
    <w:rsid w:val="005F3AA5"/>
    <w:rsid w:val="005F3E64"/>
    <w:rsid w:val="005F50EE"/>
    <w:rsid w:val="005F5102"/>
    <w:rsid w:val="005F58A5"/>
    <w:rsid w:val="005F5908"/>
    <w:rsid w:val="005F5B28"/>
    <w:rsid w:val="005F5D11"/>
    <w:rsid w:val="005F6333"/>
    <w:rsid w:val="005F6436"/>
    <w:rsid w:val="005F665E"/>
    <w:rsid w:val="005F66EC"/>
    <w:rsid w:val="005F674F"/>
    <w:rsid w:val="005F6B79"/>
    <w:rsid w:val="005F6C55"/>
    <w:rsid w:val="005F6D7A"/>
    <w:rsid w:val="005F6DF2"/>
    <w:rsid w:val="005F6FEC"/>
    <w:rsid w:val="005F7205"/>
    <w:rsid w:val="005F7DC7"/>
    <w:rsid w:val="00600C11"/>
    <w:rsid w:val="00601244"/>
    <w:rsid w:val="0060156E"/>
    <w:rsid w:val="00601E1C"/>
    <w:rsid w:val="00602111"/>
    <w:rsid w:val="00602168"/>
    <w:rsid w:val="006024F5"/>
    <w:rsid w:val="006027D9"/>
    <w:rsid w:val="0060297A"/>
    <w:rsid w:val="00602AD1"/>
    <w:rsid w:val="006030F9"/>
    <w:rsid w:val="006033FD"/>
    <w:rsid w:val="00603817"/>
    <w:rsid w:val="00604116"/>
    <w:rsid w:val="0060423F"/>
    <w:rsid w:val="00604424"/>
    <w:rsid w:val="0060472E"/>
    <w:rsid w:val="00604D64"/>
    <w:rsid w:val="00605020"/>
    <w:rsid w:val="00605B20"/>
    <w:rsid w:val="0060659B"/>
    <w:rsid w:val="00606653"/>
    <w:rsid w:val="006069C5"/>
    <w:rsid w:val="00606B7C"/>
    <w:rsid w:val="00606B89"/>
    <w:rsid w:val="00606F11"/>
    <w:rsid w:val="00607453"/>
    <w:rsid w:val="00607508"/>
    <w:rsid w:val="00607512"/>
    <w:rsid w:val="006076D1"/>
    <w:rsid w:val="00607FD2"/>
    <w:rsid w:val="00610059"/>
    <w:rsid w:val="00610108"/>
    <w:rsid w:val="006101C6"/>
    <w:rsid w:val="006102DC"/>
    <w:rsid w:val="006104BE"/>
    <w:rsid w:val="006111C3"/>
    <w:rsid w:val="00611281"/>
    <w:rsid w:val="00611456"/>
    <w:rsid w:val="00611474"/>
    <w:rsid w:val="00611659"/>
    <w:rsid w:val="0061180B"/>
    <w:rsid w:val="00611D77"/>
    <w:rsid w:val="00612464"/>
    <w:rsid w:val="006125B9"/>
    <w:rsid w:val="006127D8"/>
    <w:rsid w:val="00612FF0"/>
    <w:rsid w:val="0061315F"/>
    <w:rsid w:val="006144E7"/>
    <w:rsid w:val="00614ABE"/>
    <w:rsid w:val="00614D70"/>
    <w:rsid w:val="00614F6C"/>
    <w:rsid w:val="006152A9"/>
    <w:rsid w:val="00615360"/>
    <w:rsid w:val="006154CB"/>
    <w:rsid w:val="00615513"/>
    <w:rsid w:val="00615793"/>
    <w:rsid w:val="006159DD"/>
    <w:rsid w:val="00615C47"/>
    <w:rsid w:val="00615D8D"/>
    <w:rsid w:val="00615DEA"/>
    <w:rsid w:val="0061691D"/>
    <w:rsid w:val="006169CB"/>
    <w:rsid w:val="006169F4"/>
    <w:rsid w:val="00616B65"/>
    <w:rsid w:val="00617338"/>
    <w:rsid w:val="0061743C"/>
    <w:rsid w:val="00617838"/>
    <w:rsid w:val="00617BD2"/>
    <w:rsid w:val="00617BE3"/>
    <w:rsid w:val="00620009"/>
    <w:rsid w:val="00620374"/>
    <w:rsid w:val="0062057E"/>
    <w:rsid w:val="006205D2"/>
    <w:rsid w:val="00620C7D"/>
    <w:rsid w:val="00620C9D"/>
    <w:rsid w:val="0062107B"/>
    <w:rsid w:val="0062115B"/>
    <w:rsid w:val="00621402"/>
    <w:rsid w:val="006218D1"/>
    <w:rsid w:val="0062192E"/>
    <w:rsid w:val="00621F20"/>
    <w:rsid w:val="00622487"/>
    <w:rsid w:val="0062272A"/>
    <w:rsid w:val="006228A4"/>
    <w:rsid w:val="00622BA9"/>
    <w:rsid w:val="0062323B"/>
    <w:rsid w:val="00623445"/>
    <w:rsid w:val="00623BCC"/>
    <w:rsid w:val="00624584"/>
    <w:rsid w:val="00624E97"/>
    <w:rsid w:val="00624F62"/>
    <w:rsid w:val="00625109"/>
    <w:rsid w:val="00625305"/>
    <w:rsid w:val="0062595F"/>
    <w:rsid w:val="00625CA2"/>
    <w:rsid w:val="0062628C"/>
    <w:rsid w:val="0062794E"/>
    <w:rsid w:val="00627E67"/>
    <w:rsid w:val="00627F40"/>
    <w:rsid w:val="00630165"/>
    <w:rsid w:val="0063021A"/>
    <w:rsid w:val="00630433"/>
    <w:rsid w:val="006307DD"/>
    <w:rsid w:val="00630A10"/>
    <w:rsid w:val="0063101C"/>
    <w:rsid w:val="00631785"/>
    <w:rsid w:val="00631A8D"/>
    <w:rsid w:val="00631E53"/>
    <w:rsid w:val="00632056"/>
    <w:rsid w:val="006323CC"/>
    <w:rsid w:val="00632894"/>
    <w:rsid w:val="006328D3"/>
    <w:rsid w:val="00632E80"/>
    <w:rsid w:val="006333DD"/>
    <w:rsid w:val="006335CF"/>
    <w:rsid w:val="00633B1F"/>
    <w:rsid w:val="00633BDE"/>
    <w:rsid w:val="00633CAD"/>
    <w:rsid w:val="006340C0"/>
    <w:rsid w:val="00634314"/>
    <w:rsid w:val="00634BD3"/>
    <w:rsid w:val="00634D81"/>
    <w:rsid w:val="00635C26"/>
    <w:rsid w:val="00635EFA"/>
    <w:rsid w:val="006361EB"/>
    <w:rsid w:val="00636C33"/>
    <w:rsid w:val="00636C43"/>
    <w:rsid w:val="00636E4B"/>
    <w:rsid w:val="00636FC4"/>
    <w:rsid w:val="00637702"/>
    <w:rsid w:val="006378C1"/>
    <w:rsid w:val="00637A8D"/>
    <w:rsid w:val="00637B40"/>
    <w:rsid w:val="00637D0C"/>
    <w:rsid w:val="006401E5"/>
    <w:rsid w:val="00640725"/>
    <w:rsid w:val="00640B9D"/>
    <w:rsid w:val="00640D06"/>
    <w:rsid w:val="00641110"/>
    <w:rsid w:val="006411C4"/>
    <w:rsid w:val="00641755"/>
    <w:rsid w:val="0064199E"/>
    <w:rsid w:val="00641A6E"/>
    <w:rsid w:val="00641AC6"/>
    <w:rsid w:val="00641C99"/>
    <w:rsid w:val="0064228B"/>
    <w:rsid w:val="00642347"/>
    <w:rsid w:val="00643685"/>
    <w:rsid w:val="00643983"/>
    <w:rsid w:val="0064452D"/>
    <w:rsid w:val="00644ED5"/>
    <w:rsid w:val="0064513B"/>
    <w:rsid w:val="00645239"/>
    <w:rsid w:val="006452CC"/>
    <w:rsid w:val="00645978"/>
    <w:rsid w:val="006459BE"/>
    <w:rsid w:val="00645F04"/>
    <w:rsid w:val="00646134"/>
    <w:rsid w:val="006466E7"/>
    <w:rsid w:val="006469A9"/>
    <w:rsid w:val="00646EC0"/>
    <w:rsid w:val="00647592"/>
    <w:rsid w:val="00647B00"/>
    <w:rsid w:val="00647C00"/>
    <w:rsid w:val="0065051D"/>
    <w:rsid w:val="00650545"/>
    <w:rsid w:val="0065054D"/>
    <w:rsid w:val="00650FA9"/>
    <w:rsid w:val="0065157C"/>
    <w:rsid w:val="00651C43"/>
    <w:rsid w:val="00651E6D"/>
    <w:rsid w:val="00651EDC"/>
    <w:rsid w:val="00651F81"/>
    <w:rsid w:val="00651FE8"/>
    <w:rsid w:val="0065218B"/>
    <w:rsid w:val="00652401"/>
    <w:rsid w:val="00652535"/>
    <w:rsid w:val="006525B9"/>
    <w:rsid w:val="00652790"/>
    <w:rsid w:val="00652D7A"/>
    <w:rsid w:val="00653311"/>
    <w:rsid w:val="006537B7"/>
    <w:rsid w:val="00654016"/>
    <w:rsid w:val="00654AE5"/>
    <w:rsid w:val="00655829"/>
    <w:rsid w:val="00655A98"/>
    <w:rsid w:val="00655BC1"/>
    <w:rsid w:val="00655C34"/>
    <w:rsid w:val="00655C9E"/>
    <w:rsid w:val="00655EF4"/>
    <w:rsid w:val="006565A4"/>
    <w:rsid w:val="00656878"/>
    <w:rsid w:val="0065699A"/>
    <w:rsid w:val="00656E56"/>
    <w:rsid w:val="006570CB"/>
    <w:rsid w:val="006571ED"/>
    <w:rsid w:val="00657496"/>
    <w:rsid w:val="0065781C"/>
    <w:rsid w:val="00657BB9"/>
    <w:rsid w:val="00657C6C"/>
    <w:rsid w:val="00660132"/>
    <w:rsid w:val="0066014A"/>
    <w:rsid w:val="00660A38"/>
    <w:rsid w:val="00660C6D"/>
    <w:rsid w:val="0066137D"/>
    <w:rsid w:val="0066163F"/>
    <w:rsid w:val="00662099"/>
    <w:rsid w:val="00662CCB"/>
    <w:rsid w:val="00663146"/>
    <w:rsid w:val="00663206"/>
    <w:rsid w:val="0066326B"/>
    <w:rsid w:val="006636FB"/>
    <w:rsid w:val="00663ADF"/>
    <w:rsid w:val="006640D9"/>
    <w:rsid w:val="006642D8"/>
    <w:rsid w:val="00664657"/>
    <w:rsid w:val="00664F68"/>
    <w:rsid w:val="00664F75"/>
    <w:rsid w:val="00665101"/>
    <w:rsid w:val="0066538A"/>
    <w:rsid w:val="006653D6"/>
    <w:rsid w:val="00665714"/>
    <w:rsid w:val="0066578F"/>
    <w:rsid w:val="006659D6"/>
    <w:rsid w:val="00665D0A"/>
    <w:rsid w:val="00665F96"/>
    <w:rsid w:val="006662F0"/>
    <w:rsid w:val="006665BE"/>
    <w:rsid w:val="00666D64"/>
    <w:rsid w:val="006672E9"/>
    <w:rsid w:val="006673BF"/>
    <w:rsid w:val="006675C3"/>
    <w:rsid w:val="006676B1"/>
    <w:rsid w:val="006676E6"/>
    <w:rsid w:val="00667BF4"/>
    <w:rsid w:val="006704A7"/>
    <w:rsid w:val="006705E9"/>
    <w:rsid w:val="00670AB0"/>
    <w:rsid w:val="006715E4"/>
    <w:rsid w:val="00671698"/>
    <w:rsid w:val="00671718"/>
    <w:rsid w:val="00671A44"/>
    <w:rsid w:val="00672CDF"/>
    <w:rsid w:val="00672EE5"/>
    <w:rsid w:val="00673151"/>
    <w:rsid w:val="00673426"/>
    <w:rsid w:val="00673D96"/>
    <w:rsid w:val="00673DAF"/>
    <w:rsid w:val="0067430F"/>
    <w:rsid w:val="0067443D"/>
    <w:rsid w:val="0067470C"/>
    <w:rsid w:val="006747F0"/>
    <w:rsid w:val="00674CAD"/>
    <w:rsid w:val="006752AC"/>
    <w:rsid w:val="0067545E"/>
    <w:rsid w:val="0067556F"/>
    <w:rsid w:val="0067594C"/>
    <w:rsid w:val="00675BF6"/>
    <w:rsid w:val="00675C08"/>
    <w:rsid w:val="00676272"/>
    <w:rsid w:val="006767A1"/>
    <w:rsid w:val="00676868"/>
    <w:rsid w:val="00676A92"/>
    <w:rsid w:val="00676EC8"/>
    <w:rsid w:val="00677037"/>
    <w:rsid w:val="00677847"/>
    <w:rsid w:val="00677E19"/>
    <w:rsid w:val="00680451"/>
    <w:rsid w:val="006805CA"/>
    <w:rsid w:val="0068081D"/>
    <w:rsid w:val="00680917"/>
    <w:rsid w:val="00681136"/>
    <w:rsid w:val="00681289"/>
    <w:rsid w:val="0068182B"/>
    <w:rsid w:val="006819B7"/>
    <w:rsid w:val="00682512"/>
    <w:rsid w:val="00682713"/>
    <w:rsid w:val="00682798"/>
    <w:rsid w:val="00682E31"/>
    <w:rsid w:val="00682E63"/>
    <w:rsid w:val="00682EC6"/>
    <w:rsid w:val="006846C1"/>
    <w:rsid w:val="00685011"/>
    <w:rsid w:val="006856A6"/>
    <w:rsid w:val="00685864"/>
    <w:rsid w:val="00685AB3"/>
    <w:rsid w:val="00685C70"/>
    <w:rsid w:val="0068633B"/>
    <w:rsid w:val="0068637E"/>
    <w:rsid w:val="006863A2"/>
    <w:rsid w:val="00686660"/>
    <w:rsid w:val="00686916"/>
    <w:rsid w:val="00686997"/>
    <w:rsid w:val="00686DEE"/>
    <w:rsid w:val="00686FCC"/>
    <w:rsid w:val="006871E6"/>
    <w:rsid w:val="006878A1"/>
    <w:rsid w:val="00687983"/>
    <w:rsid w:val="00687B8F"/>
    <w:rsid w:val="00687CBB"/>
    <w:rsid w:val="00687D6F"/>
    <w:rsid w:val="00687EF5"/>
    <w:rsid w:val="0069058C"/>
    <w:rsid w:val="00690763"/>
    <w:rsid w:val="00690AC3"/>
    <w:rsid w:val="00690AF9"/>
    <w:rsid w:val="00690BF1"/>
    <w:rsid w:val="00691412"/>
    <w:rsid w:val="00691FA1"/>
    <w:rsid w:val="00692213"/>
    <w:rsid w:val="00692BF7"/>
    <w:rsid w:val="0069307E"/>
    <w:rsid w:val="00693251"/>
    <w:rsid w:val="00693A63"/>
    <w:rsid w:val="006942ED"/>
    <w:rsid w:val="006946F4"/>
    <w:rsid w:val="00694910"/>
    <w:rsid w:val="00694993"/>
    <w:rsid w:val="00694A3F"/>
    <w:rsid w:val="00694D0A"/>
    <w:rsid w:val="00695493"/>
    <w:rsid w:val="00695559"/>
    <w:rsid w:val="00695641"/>
    <w:rsid w:val="00695ACD"/>
    <w:rsid w:val="00695D42"/>
    <w:rsid w:val="0069622F"/>
    <w:rsid w:val="0069647A"/>
    <w:rsid w:val="00696560"/>
    <w:rsid w:val="00696A39"/>
    <w:rsid w:val="006975C5"/>
    <w:rsid w:val="0069767A"/>
    <w:rsid w:val="006977DE"/>
    <w:rsid w:val="006A043E"/>
    <w:rsid w:val="006A059F"/>
    <w:rsid w:val="006A0E7D"/>
    <w:rsid w:val="006A1179"/>
    <w:rsid w:val="006A13A6"/>
    <w:rsid w:val="006A13DF"/>
    <w:rsid w:val="006A1F57"/>
    <w:rsid w:val="006A27CA"/>
    <w:rsid w:val="006A28BD"/>
    <w:rsid w:val="006A2CEC"/>
    <w:rsid w:val="006A3126"/>
    <w:rsid w:val="006A3DDC"/>
    <w:rsid w:val="006A434D"/>
    <w:rsid w:val="006A45DE"/>
    <w:rsid w:val="006A4645"/>
    <w:rsid w:val="006A4AE3"/>
    <w:rsid w:val="006A4B50"/>
    <w:rsid w:val="006A5C14"/>
    <w:rsid w:val="006A5C60"/>
    <w:rsid w:val="006A5C97"/>
    <w:rsid w:val="006A5F67"/>
    <w:rsid w:val="006A67AA"/>
    <w:rsid w:val="006A67AF"/>
    <w:rsid w:val="006A68E9"/>
    <w:rsid w:val="006A6D2D"/>
    <w:rsid w:val="006A752A"/>
    <w:rsid w:val="006A799B"/>
    <w:rsid w:val="006A7B22"/>
    <w:rsid w:val="006A7C5F"/>
    <w:rsid w:val="006A7E6D"/>
    <w:rsid w:val="006B005E"/>
    <w:rsid w:val="006B0312"/>
    <w:rsid w:val="006B0744"/>
    <w:rsid w:val="006B07BC"/>
    <w:rsid w:val="006B0A3C"/>
    <w:rsid w:val="006B11CF"/>
    <w:rsid w:val="006B17AD"/>
    <w:rsid w:val="006B1820"/>
    <w:rsid w:val="006B202F"/>
    <w:rsid w:val="006B2939"/>
    <w:rsid w:val="006B2C7B"/>
    <w:rsid w:val="006B2D6E"/>
    <w:rsid w:val="006B312E"/>
    <w:rsid w:val="006B322E"/>
    <w:rsid w:val="006B32CE"/>
    <w:rsid w:val="006B3410"/>
    <w:rsid w:val="006B34F1"/>
    <w:rsid w:val="006B3982"/>
    <w:rsid w:val="006B3CF1"/>
    <w:rsid w:val="006B3DF3"/>
    <w:rsid w:val="006B3EE1"/>
    <w:rsid w:val="006B415B"/>
    <w:rsid w:val="006B4219"/>
    <w:rsid w:val="006B426D"/>
    <w:rsid w:val="006B46B3"/>
    <w:rsid w:val="006B4E01"/>
    <w:rsid w:val="006B4E91"/>
    <w:rsid w:val="006B5611"/>
    <w:rsid w:val="006B5720"/>
    <w:rsid w:val="006B573A"/>
    <w:rsid w:val="006B581E"/>
    <w:rsid w:val="006B5911"/>
    <w:rsid w:val="006B5EDB"/>
    <w:rsid w:val="006B6533"/>
    <w:rsid w:val="006B66B8"/>
    <w:rsid w:val="006B66C6"/>
    <w:rsid w:val="006B67E9"/>
    <w:rsid w:val="006B6806"/>
    <w:rsid w:val="006B6A90"/>
    <w:rsid w:val="006B6DE1"/>
    <w:rsid w:val="006B706B"/>
    <w:rsid w:val="006B7E24"/>
    <w:rsid w:val="006C046E"/>
    <w:rsid w:val="006C09A6"/>
    <w:rsid w:val="006C11C6"/>
    <w:rsid w:val="006C15E5"/>
    <w:rsid w:val="006C22CC"/>
    <w:rsid w:val="006C2643"/>
    <w:rsid w:val="006C2979"/>
    <w:rsid w:val="006C368B"/>
    <w:rsid w:val="006C3FB1"/>
    <w:rsid w:val="006C40FF"/>
    <w:rsid w:val="006C4442"/>
    <w:rsid w:val="006C46F8"/>
    <w:rsid w:val="006C47BE"/>
    <w:rsid w:val="006C4E7E"/>
    <w:rsid w:val="006C539B"/>
    <w:rsid w:val="006C53D2"/>
    <w:rsid w:val="006C5C7D"/>
    <w:rsid w:val="006C6064"/>
    <w:rsid w:val="006C6A10"/>
    <w:rsid w:val="006C6A82"/>
    <w:rsid w:val="006C73AD"/>
    <w:rsid w:val="006C755F"/>
    <w:rsid w:val="006C75C4"/>
    <w:rsid w:val="006C7C16"/>
    <w:rsid w:val="006C7C54"/>
    <w:rsid w:val="006C7D03"/>
    <w:rsid w:val="006C7DAE"/>
    <w:rsid w:val="006D0146"/>
    <w:rsid w:val="006D033C"/>
    <w:rsid w:val="006D03C5"/>
    <w:rsid w:val="006D0C29"/>
    <w:rsid w:val="006D106C"/>
    <w:rsid w:val="006D10E1"/>
    <w:rsid w:val="006D168D"/>
    <w:rsid w:val="006D16B6"/>
    <w:rsid w:val="006D1769"/>
    <w:rsid w:val="006D184B"/>
    <w:rsid w:val="006D1A11"/>
    <w:rsid w:val="006D251E"/>
    <w:rsid w:val="006D2B29"/>
    <w:rsid w:val="006D2C06"/>
    <w:rsid w:val="006D2FDA"/>
    <w:rsid w:val="006D38E6"/>
    <w:rsid w:val="006D39B9"/>
    <w:rsid w:val="006D3D6E"/>
    <w:rsid w:val="006D4090"/>
    <w:rsid w:val="006D40F9"/>
    <w:rsid w:val="006D44AE"/>
    <w:rsid w:val="006D4722"/>
    <w:rsid w:val="006D60D0"/>
    <w:rsid w:val="006D642C"/>
    <w:rsid w:val="006D6775"/>
    <w:rsid w:val="006D68A5"/>
    <w:rsid w:val="006D68D1"/>
    <w:rsid w:val="006D6C29"/>
    <w:rsid w:val="006D6EF0"/>
    <w:rsid w:val="006D7760"/>
    <w:rsid w:val="006D7845"/>
    <w:rsid w:val="006D7A59"/>
    <w:rsid w:val="006D7EF8"/>
    <w:rsid w:val="006D7F16"/>
    <w:rsid w:val="006E00A8"/>
    <w:rsid w:val="006E03A9"/>
    <w:rsid w:val="006E05AA"/>
    <w:rsid w:val="006E0900"/>
    <w:rsid w:val="006E0D38"/>
    <w:rsid w:val="006E11A7"/>
    <w:rsid w:val="006E11F7"/>
    <w:rsid w:val="006E1280"/>
    <w:rsid w:val="006E19AE"/>
    <w:rsid w:val="006E2028"/>
    <w:rsid w:val="006E2529"/>
    <w:rsid w:val="006E2900"/>
    <w:rsid w:val="006E29CB"/>
    <w:rsid w:val="006E2D4D"/>
    <w:rsid w:val="006E2F4D"/>
    <w:rsid w:val="006E39AB"/>
    <w:rsid w:val="006E3C62"/>
    <w:rsid w:val="006E4E08"/>
    <w:rsid w:val="006E51BA"/>
    <w:rsid w:val="006E5ED3"/>
    <w:rsid w:val="006E6119"/>
    <w:rsid w:val="006E65A4"/>
    <w:rsid w:val="006E6608"/>
    <w:rsid w:val="006E6694"/>
    <w:rsid w:val="006E6B4C"/>
    <w:rsid w:val="006E73E4"/>
    <w:rsid w:val="006E74F8"/>
    <w:rsid w:val="006E7C36"/>
    <w:rsid w:val="006E7F23"/>
    <w:rsid w:val="006F03E5"/>
    <w:rsid w:val="006F0C32"/>
    <w:rsid w:val="006F122B"/>
    <w:rsid w:val="006F12C3"/>
    <w:rsid w:val="006F1536"/>
    <w:rsid w:val="006F18A7"/>
    <w:rsid w:val="006F1B50"/>
    <w:rsid w:val="006F1EAC"/>
    <w:rsid w:val="006F28F6"/>
    <w:rsid w:val="006F290D"/>
    <w:rsid w:val="006F2C94"/>
    <w:rsid w:val="006F2CDE"/>
    <w:rsid w:val="006F2F46"/>
    <w:rsid w:val="006F3284"/>
    <w:rsid w:val="006F3A58"/>
    <w:rsid w:val="006F3ACE"/>
    <w:rsid w:val="006F3B02"/>
    <w:rsid w:val="006F3B5D"/>
    <w:rsid w:val="006F3C6D"/>
    <w:rsid w:val="006F4152"/>
    <w:rsid w:val="006F41A7"/>
    <w:rsid w:val="006F4A49"/>
    <w:rsid w:val="006F5079"/>
    <w:rsid w:val="006F53FC"/>
    <w:rsid w:val="006F5EC5"/>
    <w:rsid w:val="006F64F5"/>
    <w:rsid w:val="006F660E"/>
    <w:rsid w:val="006F730A"/>
    <w:rsid w:val="006F7A47"/>
    <w:rsid w:val="0070054A"/>
    <w:rsid w:val="00700E1E"/>
    <w:rsid w:val="00701036"/>
    <w:rsid w:val="00701228"/>
    <w:rsid w:val="00701782"/>
    <w:rsid w:val="00701829"/>
    <w:rsid w:val="007018B4"/>
    <w:rsid w:val="00701958"/>
    <w:rsid w:val="00701972"/>
    <w:rsid w:val="00702281"/>
    <w:rsid w:val="007022D1"/>
    <w:rsid w:val="007024DA"/>
    <w:rsid w:val="007028E4"/>
    <w:rsid w:val="00702BD9"/>
    <w:rsid w:val="00702C7A"/>
    <w:rsid w:val="007030EE"/>
    <w:rsid w:val="00703429"/>
    <w:rsid w:val="00703609"/>
    <w:rsid w:val="00703CBD"/>
    <w:rsid w:val="00703D59"/>
    <w:rsid w:val="00703F96"/>
    <w:rsid w:val="007040E6"/>
    <w:rsid w:val="007045DE"/>
    <w:rsid w:val="00704775"/>
    <w:rsid w:val="00704B19"/>
    <w:rsid w:val="00704B52"/>
    <w:rsid w:val="00704DF0"/>
    <w:rsid w:val="00705732"/>
    <w:rsid w:val="00705A24"/>
    <w:rsid w:val="00705B87"/>
    <w:rsid w:val="00705C96"/>
    <w:rsid w:val="00705D48"/>
    <w:rsid w:val="00705FC8"/>
    <w:rsid w:val="00706260"/>
    <w:rsid w:val="007062E6"/>
    <w:rsid w:val="007065C6"/>
    <w:rsid w:val="00706D2F"/>
    <w:rsid w:val="00706DAA"/>
    <w:rsid w:val="0070713F"/>
    <w:rsid w:val="007072C2"/>
    <w:rsid w:val="007074A3"/>
    <w:rsid w:val="007079C1"/>
    <w:rsid w:val="00707FCE"/>
    <w:rsid w:val="00710154"/>
    <w:rsid w:val="007105CE"/>
    <w:rsid w:val="00710B4C"/>
    <w:rsid w:val="00710BAB"/>
    <w:rsid w:val="00710CB5"/>
    <w:rsid w:val="00710DA7"/>
    <w:rsid w:val="007111BA"/>
    <w:rsid w:val="00711F5A"/>
    <w:rsid w:val="00711F65"/>
    <w:rsid w:val="0071253A"/>
    <w:rsid w:val="00712671"/>
    <w:rsid w:val="007126C1"/>
    <w:rsid w:val="007126EC"/>
    <w:rsid w:val="00712812"/>
    <w:rsid w:val="00712D86"/>
    <w:rsid w:val="00713082"/>
    <w:rsid w:val="0071323D"/>
    <w:rsid w:val="00713725"/>
    <w:rsid w:val="00714719"/>
    <w:rsid w:val="00714BC9"/>
    <w:rsid w:val="00714F5C"/>
    <w:rsid w:val="0071511F"/>
    <w:rsid w:val="00716A58"/>
    <w:rsid w:val="00716B29"/>
    <w:rsid w:val="0071719A"/>
    <w:rsid w:val="0071767C"/>
    <w:rsid w:val="007176BB"/>
    <w:rsid w:val="00717A33"/>
    <w:rsid w:val="00717C9A"/>
    <w:rsid w:val="0072038B"/>
    <w:rsid w:val="0072086E"/>
    <w:rsid w:val="0072092F"/>
    <w:rsid w:val="00720C6C"/>
    <w:rsid w:val="007217E1"/>
    <w:rsid w:val="00721A32"/>
    <w:rsid w:val="00721AEA"/>
    <w:rsid w:val="00721CB1"/>
    <w:rsid w:val="007222E0"/>
    <w:rsid w:val="0072242A"/>
    <w:rsid w:val="007226ED"/>
    <w:rsid w:val="00722EDE"/>
    <w:rsid w:val="007233D7"/>
    <w:rsid w:val="007236B3"/>
    <w:rsid w:val="007236DB"/>
    <w:rsid w:val="00723773"/>
    <w:rsid w:val="00723C81"/>
    <w:rsid w:val="00723DB9"/>
    <w:rsid w:val="00724B46"/>
    <w:rsid w:val="00724FE4"/>
    <w:rsid w:val="00725086"/>
    <w:rsid w:val="007251D7"/>
    <w:rsid w:val="0072535E"/>
    <w:rsid w:val="00725456"/>
    <w:rsid w:val="00725778"/>
    <w:rsid w:val="00725917"/>
    <w:rsid w:val="00725CE2"/>
    <w:rsid w:val="00725DF2"/>
    <w:rsid w:val="00726222"/>
    <w:rsid w:val="007269FB"/>
    <w:rsid w:val="00726E4D"/>
    <w:rsid w:val="00726F4D"/>
    <w:rsid w:val="00726F99"/>
    <w:rsid w:val="00727537"/>
    <w:rsid w:val="007276BC"/>
    <w:rsid w:val="00727A99"/>
    <w:rsid w:val="00730352"/>
    <w:rsid w:val="007305D2"/>
    <w:rsid w:val="00730721"/>
    <w:rsid w:val="00731023"/>
    <w:rsid w:val="007314AD"/>
    <w:rsid w:val="00731FDF"/>
    <w:rsid w:val="00732159"/>
    <w:rsid w:val="007322A4"/>
    <w:rsid w:val="00732502"/>
    <w:rsid w:val="0073290B"/>
    <w:rsid w:val="007330DF"/>
    <w:rsid w:val="007333BD"/>
    <w:rsid w:val="007339C5"/>
    <w:rsid w:val="00733E24"/>
    <w:rsid w:val="007340BE"/>
    <w:rsid w:val="00734360"/>
    <w:rsid w:val="007346F5"/>
    <w:rsid w:val="00734C54"/>
    <w:rsid w:val="00734C9C"/>
    <w:rsid w:val="00734D9F"/>
    <w:rsid w:val="00734E20"/>
    <w:rsid w:val="00735317"/>
    <w:rsid w:val="007353A0"/>
    <w:rsid w:val="0073577F"/>
    <w:rsid w:val="0073585D"/>
    <w:rsid w:val="007358D5"/>
    <w:rsid w:val="007358ED"/>
    <w:rsid w:val="00735B06"/>
    <w:rsid w:val="0073607F"/>
    <w:rsid w:val="00736542"/>
    <w:rsid w:val="007367E9"/>
    <w:rsid w:val="00736898"/>
    <w:rsid w:val="00736D5E"/>
    <w:rsid w:val="007373F3"/>
    <w:rsid w:val="00737437"/>
    <w:rsid w:val="0073743C"/>
    <w:rsid w:val="007378D9"/>
    <w:rsid w:val="007407E2"/>
    <w:rsid w:val="0074086F"/>
    <w:rsid w:val="007408A7"/>
    <w:rsid w:val="00740B40"/>
    <w:rsid w:val="00740DB0"/>
    <w:rsid w:val="007413F5"/>
    <w:rsid w:val="0074193B"/>
    <w:rsid w:val="00741B32"/>
    <w:rsid w:val="00741BD9"/>
    <w:rsid w:val="00741F9C"/>
    <w:rsid w:val="00741FB9"/>
    <w:rsid w:val="0074211E"/>
    <w:rsid w:val="007421C5"/>
    <w:rsid w:val="007422B1"/>
    <w:rsid w:val="00742839"/>
    <w:rsid w:val="00743611"/>
    <w:rsid w:val="00743A28"/>
    <w:rsid w:val="00743B6A"/>
    <w:rsid w:val="00743CE0"/>
    <w:rsid w:val="00744431"/>
    <w:rsid w:val="00744679"/>
    <w:rsid w:val="007449DE"/>
    <w:rsid w:val="00744A71"/>
    <w:rsid w:val="00744D4B"/>
    <w:rsid w:val="00744F16"/>
    <w:rsid w:val="00744F83"/>
    <w:rsid w:val="007452DF"/>
    <w:rsid w:val="0074530C"/>
    <w:rsid w:val="007456BB"/>
    <w:rsid w:val="00745864"/>
    <w:rsid w:val="00745D2D"/>
    <w:rsid w:val="0074609E"/>
    <w:rsid w:val="007462EF"/>
    <w:rsid w:val="0074635B"/>
    <w:rsid w:val="007464B4"/>
    <w:rsid w:val="007466F2"/>
    <w:rsid w:val="007469B3"/>
    <w:rsid w:val="00746A77"/>
    <w:rsid w:val="0074702E"/>
    <w:rsid w:val="00747277"/>
    <w:rsid w:val="00747279"/>
    <w:rsid w:val="007476CC"/>
    <w:rsid w:val="00747B93"/>
    <w:rsid w:val="00747C6F"/>
    <w:rsid w:val="007503AA"/>
    <w:rsid w:val="00750790"/>
    <w:rsid w:val="00750827"/>
    <w:rsid w:val="00750DE2"/>
    <w:rsid w:val="0075112F"/>
    <w:rsid w:val="00751171"/>
    <w:rsid w:val="007512D4"/>
    <w:rsid w:val="007515C8"/>
    <w:rsid w:val="00751835"/>
    <w:rsid w:val="007526F2"/>
    <w:rsid w:val="00752720"/>
    <w:rsid w:val="0075278A"/>
    <w:rsid w:val="00752942"/>
    <w:rsid w:val="00752962"/>
    <w:rsid w:val="00752B65"/>
    <w:rsid w:val="00752DAB"/>
    <w:rsid w:val="00752FC4"/>
    <w:rsid w:val="007530A9"/>
    <w:rsid w:val="007534CA"/>
    <w:rsid w:val="00753BB3"/>
    <w:rsid w:val="00753E3F"/>
    <w:rsid w:val="0075466F"/>
    <w:rsid w:val="00754992"/>
    <w:rsid w:val="00754C07"/>
    <w:rsid w:val="007550BA"/>
    <w:rsid w:val="0075515D"/>
    <w:rsid w:val="0075528A"/>
    <w:rsid w:val="007554DF"/>
    <w:rsid w:val="007559D3"/>
    <w:rsid w:val="00755A92"/>
    <w:rsid w:val="00755ACB"/>
    <w:rsid w:val="00756153"/>
    <w:rsid w:val="007561F5"/>
    <w:rsid w:val="00756226"/>
    <w:rsid w:val="00756622"/>
    <w:rsid w:val="00756D51"/>
    <w:rsid w:val="00757178"/>
    <w:rsid w:val="007574E1"/>
    <w:rsid w:val="007577A7"/>
    <w:rsid w:val="00757843"/>
    <w:rsid w:val="00757864"/>
    <w:rsid w:val="0075790E"/>
    <w:rsid w:val="00757FA8"/>
    <w:rsid w:val="00760622"/>
    <w:rsid w:val="007608A1"/>
    <w:rsid w:val="00760A16"/>
    <w:rsid w:val="00760D13"/>
    <w:rsid w:val="007610D8"/>
    <w:rsid w:val="00761413"/>
    <w:rsid w:val="00762003"/>
    <w:rsid w:val="007620C3"/>
    <w:rsid w:val="00762174"/>
    <w:rsid w:val="007623E5"/>
    <w:rsid w:val="00762D76"/>
    <w:rsid w:val="00763129"/>
    <w:rsid w:val="007632A9"/>
    <w:rsid w:val="00763D2F"/>
    <w:rsid w:val="00763F10"/>
    <w:rsid w:val="007645AE"/>
    <w:rsid w:val="00764735"/>
    <w:rsid w:val="007647E3"/>
    <w:rsid w:val="007649ED"/>
    <w:rsid w:val="00764C11"/>
    <w:rsid w:val="00764E00"/>
    <w:rsid w:val="00765002"/>
    <w:rsid w:val="00765238"/>
    <w:rsid w:val="0076533F"/>
    <w:rsid w:val="00765623"/>
    <w:rsid w:val="00766022"/>
    <w:rsid w:val="007660E0"/>
    <w:rsid w:val="00766779"/>
    <w:rsid w:val="00766858"/>
    <w:rsid w:val="00766CB9"/>
    <w:rsid w:val="00766E52"/>
    <w:rsid w:val="00766E5F"/>
    <w:rsid w:val="00767088"/>
    <w:rsid w:val="0076711E"/>
    <w:rsid w:val="007671CD"/>
    <w:rsid w:val="00767286"/>
    <w:rsid w:val="007674A1"/>
    <w:rsid w:val="007677F4"/>
    <w:rsid w:val="00767A8C"/>
    <w:rsid w:val="00767E88"/>
    <w:rsid w:val="00770AD1"/>
    <w:rsid w:val="00770B08"/>
    <w:rsid w:val="00770B85"/>
    <w:rsid w:val="00770D41"/>
    <w:rsid w:val="00770F74"/>
    <w:rsid w:val="00770FB3"/>
    <w:rsid w:val="007710A2"/>
    <w:rsid w:val="007714D7"/>
    <w:rsid w:val="00771568"/>
    <w:rsid w:val="0077168A"/>
    <w:rsid w:val="0077180D"/>
    <w:rsid w:val="00771815"/>
    <w:rsid w:val="00771D32"/>
    <w:rsid w:val="00771D76"/>
    <w:rsid w:val="007723CB"/>
    <w:rsid w:val="0077287B"/>
    <w:rsid w:val="00772913"/>
    <w:rsid w:val="00772AA1"/>
    <w:rsid w:val="00772F57"/>
    <w:rsid w:val="00773A67"/>
    <w:rsid w:val="00773E24"/>
    <w:rsid w:val="00774069"/>
    <w:rsid w:val="00774481"/>
    <w:rsid w:val="007745FC"/>
    <w:rsid w:val="0077481D"/>
    <w:rsid w:val="00774BF1"/>
    <w:rsid w:val="00774E20"/>
    <w:rsid w:val="00774E4E"/>
    <w:rsid w:val="007750BB"/>
    <w:rsid w:val="0077541D"/>
    <w:rsid w:val="00775465"/>
    <w:rsid w:val="007756C4"/>
    <w:rsid w:val="0077590E"/>
    <w:rsid w:val="00775D1F"/>
    <w:rsid w:val="00775ED0"/>
    <w:rsid w:val="007764E9"/>
    <w:rsid w:val="00776EE9"/>
    <w:rsid w:val="0077724E"/>
    <w:rsid w:val="00777884"/>
    <w:rsid w:val="00777ABB"/>
    <w:rsid w:val="00777D1C"/>
    <w:rsid w:val="007802C0"/>
    <w:rsid w:val="007802DA"/>
    <w:rsid w:val="007806B5"/>
    <w:rsid w:val="00780DAD"/>
    <w:rsid w:val="007819A7"/>
    <w:rsid w:val="00781A02"/>
    <w:rsid w:val="00781AE7"/>
    <w:rsid w:val="00782E1E"/>
    <w:rsid w:val="00783458"/>
    <w:rsid w:val="00783471"/>
    <w:rsid w:val="00783EF6"/>
    <w:rsid w:val="00784830"/>
    <w:rsid w:val="00784860"/>
    <w:rsid w:val="00784998"/>
    <w:rsid w:val="00784DDA"/>
    <w:rsid w:val="00784EA9"/>
    <w:rsid w:val="00785435"/>
    <w:rsid w:val="00785D41"/>
    <w:rsid w:val="00785D5B"/>
    <w:rsid w:val="007865D6"/>
    <w:rsid w:val="00786721"/>
    <w:rsid w:val="00786B6D"/>
    <w:rsid w:val="00786BA1"/>
    <w:rsid w:val="00786D89"/>
    <w:rsid w:val="00786E3E"/>
    <w:rsid w:val="00787191"/>
    <w:rsid w:val="00787222"/>
    <w:rsid w:val="0078724B"/>
    <w:rsid w:val="007872CA"/>
    <w:rsid w:val="007875DF"/>
    <w:rsid w:val="00787993"/>
    <w:rsid w:val="007906EB"/>
    <w:rsid w:val="0079091A"/>
    <w:rsid w:val="007909F7"/>
    <w:rsid w:val="00790E77"/>
    <w:rsid w:val="0079135F"/>
    <w:rsid w:val="00791436"/>
    <w:rsid w:val="00791A63"/>
    <w:rsid w:val="00791AD0"/>
    <w:rsid w:val="0079203F"/>
    <w:rsid w:val="007923A4"/>
    <w:rsid w:val="0079262D"/>
    <w:rsid w:val="0079271E"/>
    <w:rsid w:val="00793077"/>
    <w:rsid w:val="00793733"/>
    <w:rsid w:val="00793A8A"/>
    <w:rsid w:val="00793E92"/>
    <w:rsid w:val="00794405"/>
    <w:rsid w:val="007947DE"/>
    <w:rsid w:val="00794EA8"/>
    <w:rsid w:val="00794EF0"/>
    <w:rsid w:val="007951E0"/>
    <w:rsid w:val="007951E6"/>
    <w:rsid w:val="00795313"/>
    <w:rsid w:val="00795713"/>
    <w:rsid w:val="0079597A"/>
    <w:rsid w:val="007959FF"/>
    <w:rsid w:val="00795A56"/>
    <w:rsid w:val="00795EDD"/>
    <w:rsid w:val="00796918"/>
    <w:rsid w:val="00796F19"/>
    <w:rsid w:val="007977A3"/>
    <w:rsid w:val="007978F0"/>
    <w:rsid w:val="00797A4F"/>
    <w:rsid w:val="007A046A"/>
    <w:rsid w:val="007A04D5"/>
    <w:rsid w:val="007A066F"/>
    <w:rsid w:val="007A067D"/>
    <w:rsid w:val="007A176F"/>
    <w:rsid w:val="007A20F7"/>
    <w:rsid w:val="007A244E"/>
    <w:rsid w:val="007A286D"/>
    <w:rsid w:val="007A2C9F"/>
    <w:rsid w:val="007A2CCD"/>
    <w:rsid w:val="007A2E30"/>
    <w:rsid w:val="007A3089"/>
    <w:rsid w:val="007A308B"/>
    <w:rsid w:val="007A3425"/>
    <w:rsid w:val="007A3991"/>
    <w:rsid w:val="007A4222"/>
    <w:rsid w:val="007A47E2"/>
    <w:rsid w:val="007A4961"/>
    <w:rsid w:val="007A4C9C"/>
    <w:rsid w:val="007A4CCB"/>
    <w:rsid w:val="007A5200"/>
    <w:rsid w:val="007A5C1B"/>
    <w:rsid w:val="007A5DA6"/>
    <w:rsid w:val="007A5DFD"/>
    <w:rsid w:val="007A606F"/>
    <w:rsid w:val="007A64BB"/>
    <w:rsid w:val="007A650A"/>
    <w:rsid w:val="007A6F37"/>
    <w:rsid w:val="007A7465"/>
    <w:rsid w:val="007A755B"/>
    <w:rsid w:val="007A7572"/>
    <w:rsid w:val="007A7B42"/>
    <w:rsid w:val="007B02D8"/>
    <w:rsid w:val="007B07A6"/>
    <w:rsid w:val="007B09E1"/>
    <w:rsid w:val="007B0CE6"/>
    <w:rsid w:val="007B0E4C"/>
    <w:rsid w:val="007B1559"/>
    <w:rsid w:val="007B1940"/>
    <w:rsid w:val="007B1A0F"/>
    <w:rsid w:val="007B256E"/>
    <w:rsid w:val="007B2708"/>
    <w:rsid w:val="007B2769"/>
    <w:rsid w:val="007B2BD2"/>
    <w:rsid w:val="007B2C45"/>
    <w:rsid w:val="007B2D1C"/>
    <w:rsid w:val="007B376B"/>
    <w:rsid w:val="007B3B3F"/>
    <w:rsid w:val="007B3D39"/>
    <w:rsid w:val="007B3D71"/>
    <w:rsid w:val="007B444F"/>
    <w:rsid w:val="007B45EE"/>
    <w:rsid w:val="007B49B3"/>
    <w:rsid w:val="007B4F58"/>
    <w:rsid w:val="007B5375"/>
    <w:rsid w:val="007B5D8D"/>
    <w:rsid w:val="007B5E59"/>
    <w:rsid w:val="007B619F"/>
    <w:rsid w:val="007B6219"/>
    <w:rsid w:val="007B64BC"/>
    <w:rsid w:val="007B744A"/>
    <w:rsid w:val="007B7580"/>
    <w:rsid w:val="007B759A"/>
    <w:rsid w:val="007B7CBD"/>
    <w:rsid w:val="007B7CF8"/>
    <w:rsid w:val="007C0029"/>
    <w:rsid w:val="007C07D8"/>
    <w:rsid w:val="007C085D"/>
    <w:rsid w:val="007C0E19"/>
    <w:rsid w:val="007C0FCB"/>
    <w:rsid w:val="007C11A5"/>
    <w:rsid w:val="007C125D"/>
    <w:rsid w:val="007C12E0"/>
    <w:rsid w:val="007C1426"/>
    <w:rsid w:val="007C148A"/>
    <w:rsid w:val="007C18ED"/>
    <w:rsid w:val="007C19D1"/>
    <w:rsid w:val="007C1FD7"/>
    <w:rsid w:val="007C2300"/>
    <w:rsid w:val="007C2617"/>
    <w:rsid w:val="007C26C4"/>
    <w:rsid w:val="007C28E8"/>
    <w:rsid w:val="007C2F48"/>
    <w:rsid w:val="007C2F7B"/>
    <w:rsid w:val="007C3176"/>
    <w:rsid w:val="007C3FE9"/>
    <w:rsid w:val="007C42F3"/>
    <w:rsid w:val="007C4CCB"/>
    <w:rsid w:val="007C534C"/>
    <w:rsid w:val="007C5404"/>
    <w:rsid w:val="007C5522"/>
    <w:rsid w:val="007C58FD"/>
    <w:rsid w:val="007C59D2"/>
    <w:rsid w:val="007C5B82"/>
    <w:rsid w:val="007C5D53"/>
    <w:rsid w:val="007C6252"/>
    <w:rsid w:val="007C640B"/>
    <w:rsid w:val="007C69D1"/>
    <w:rsid w:val="007C6B2A"/>
    <w:rsid w:val="007C74D3"/>
    <w:rsid w:val="007C7BDC"/>
    <w:rsid w:val="007C7F13"/>
    <w:rsid w:val="007D0231"/>
    <w:rsid w:val="007D04DD"/>
    <w:rsid w:val="007D06B7"/>
    <w:rsid w:val="007D073A"/>
    <w:rsid w:val="007D1981"/>
    <w:rsid w:val="007D1D8F"/>
    <w:rsid w:val="007D1F1E"/>
    <w:rsid w:val="007D2046"/>
    <w:rsid w:val="007D2E96"/>
    <w:rsid w:val="007D346B"/>
    <w:rsid w:val="007D3597"/>
    <w:rsid w:val="007D3726"/>
    <w:rsid w:val="007D41D4"/>
    <w:rsid w:val="007D42D3"/>
    <w:rsid w:val="007D4401"/>
    <w:rsid w:val="007D47F0"/>
    <w:rsid w:val="007D4862"/>
    <w:rsid w:val="007D49E6"/>
    <w:rsid w:val="007D4BCD"/>
    <w:rsid w:val="007D5266"/>
    <w:rsid w:val="007D52EF"/>
    <w:rsid w:val="007D5BCD"/>
    <w:rsid w:val="007D5D02"/>
    <w:rsid w:val="007D61E8"/>
    <w:rsid w:val="007D685F"/>
    <w:rsid w:val="007D6944"/>
    <w:rsid w:val="007D6B33"/>
    <w:rsid w:val="007D6EA3"/>
    <w:rsid w:val="007D70CC"/>
    <w:rsid w:val="007D726D"/>
    <w:rsid w:val="007D7297"/>
    <w:rsid w:val="007D74FA"/>
    <w:rsid w:val="007D7818"/>
    <w:rsid w:val="007D7AAF"/>
    <w:rsid w:val="007D7AC6"/>
    <w:rsid w:val="007E009F"/>
    <w:rsid w:val="007E010B"/>
    <w:rsid w:val="007E024C"/>
    <w:rsid w:val="007E0255"/>
    <w:rsid w:val="007E0299"/>
    <w:rsid w:val="007E0430"/>
    <w:rsid w:val="007E0492"/>
    <w:rsid w:val="007E04D9"/>
    <w:rsid w:val="007E056E"/>
    <w:rsid w:val="007E05E5"/>
    <w:rsid w:val="007E0C33"/>
    <w:rsid w:val="007E147C"/>
    <w:rsid w:val="007E16D7"/>
    <w:rsid w:val="007E1B80"/>
    <w:rsid w:val="007E1F0A"/>
    <w:rsid w:val="007E2078"/>
    <w:rsid w:val="007E208A"/>
    <w:rsid w:val="007E2438"/>
    <w:rsid w:val="007E26D4"/>
    <w:rsid w:val="007E2956"/>
    <w:rsid w:val="007E2A2B"/>
    <w:rsid w:val="007E2D87"/>
    <w:rsid w:val="007E2DE8"/>
    <w:rsid w:val="007E329C"/>
    <w:rsid w:val="007E34B7"/>
    <w:rsid w:val="007E36C4"/>
    <w:rsid w:val="007E3929"/>
    <w:rsid w:val="007E3DA1"/>
    <w:rsid w:val="007E4BC7"/>
    <w:rsid w:val="007E4CE2"/>
    <w:rsid w:val="007E4E87"/>
    <w:rsid w:val="007E50AB"/>
    <w:rsid w:val="007E5133"/>
    <w:rsid w:val="007E51E7"/>
    <w:rsid w:val="007E52E6"/>
    <w:rsid w:val="007E55E0"/>
    <w:rsid w:val="007E5B50"/>
    <w:rsid w:val="007E5C4D"/>
    <w:rsid w:val="007E5F6F"/>
    <w:rsid w:val="007E6152"/>
    <w:rsid w:val="007E6D11"/>
    <w:rsid w:val="007E6FFC"/>
    <w:rsid w:val="007E74DC"/>
    <w:rsid w:val="007E7765"/>
    <w:rsid w:val="007E7B78"/>
    <w:rsid w:val="007E7C71"/>
    <w:rsid w:val="007F02AC"/>
    <w:rsid w:val="007F0B2A"/>
    <w:rsid w:val="007F0F8E"/>
    <w:rsid w:val="007F12FD"/>
    <w:rsid w:val="007F15A3"/>
    <w:rsid w:val="007F1903"/>
    <w:rsid w:val="007F1BF4"/>
    <w:rsid w:val="007F23B1"/>
    <w:rsid w:val="007F259F"/>
    <w:rsid w:val="007F2905"/>
    <w:rsid w:val="007F2FC6"/>
    <w:rsid w:val="007F3D4F"/>
    <w:rsid w:val="007F410D"/>
    <w:rsid w:val="007F4467"/>
    <w:rsid w:val="007F4878"/>
    <w:rsid w:val="007F4B00"/>
    <w:rsid w:val="007F4D09"/>
    <w:rsid w:val="007F53B6"/>
    <w:rsid w:val="007F5999"/>
    <w:rsid w:val="007F5A75"/>
    <w:rsid w:val="007F5B6F"/>
    <w:rsid w:val="007F6363"/>
    <w:rsid w:val="007F6679"/>
    <w:rsid w:val="007F6785"/>
    <w:rsid w:val="007F6BB6"/>
    <w:rsid w:val="007F6F64"/>
    <w:rsid w:val="007F71D4"/>
    <w:rsid w:val="007F7210"/>
    <w:rsid w:val="007F721E"/>
    <w:rsid w:val="007F723C"/>
    <w:rsid w:val="007F777F"/>
    <w:rsid w:val="007F7A3D"/>
    <w:rsid w:val="007F7BAF"/>
    <w:rsid w:val="00800553"/>
    <w:rsid w:val="00800602"/>
    <w:rsid w:val="008006E3"/>
    <w:rsid w:val="00800C96"/>
    <w:rsid w:val="00800D2A"/>
    <w:rsid w:val="00800E64"/>
    <w:rsid w:val="008010C4"/>
    <w:rsid w:val="008015E3"/>
    <w:rsid w:val="00801D0F"/>
    <w:rsid w:val="00801FEB"/>
    <w:rsid w:val="00802929"/>
    <w:rsid w:val="00802E57"/>
    <w:rsid w:val="00803069"/>
    <w:rsid w:val="0080322E"/>
    <w:rsid w:val="00803FBB"/>
    <w:rsid w:val="00804099"/>
    <w:rsid w:val="00804128"/>
    <w:rsid w:val="0080424F"/>
    <w:rsid w:val="00804D13"/>
    <w:rsid w:val="008064C4"/>
    <w:rsid w:val="00806816"/>
    <w:rsid w:val="00806884"/>
    <w:rsid w:val="00806ACC"/>
    <w:rsid w:val="00807274"/>
    <w:rsid w:val="008074C5"/>
    <w:rsid w:val="008076CE"/>
    <w:rsid w:val="008079F9"/>
    <w:rsid w:val="00807A76"/>
    <w:rsid w:val="00807ED3"/>
    <w:rsid w:val="00811049"/>
    <w:rsid w:val="0081183D"/>
    <w:rsid w:val="00811D56"/>
    <w:rsid w:val="00811E4E"/>
    <w:rsid w:val="008123F3"/>
    <w:rsid w:val="0081240C"/>
    <w:rsid w:val="00812925"/>
    <w:rsid w:val="00812A20"/>
    <w:rsid w:val="00812C83"/>
    <w:rsid w:val="00812D8A"/>
    <w:rsid w:val="008136DD"/>
    <w:rsid w:val="00813C1E"/>
    <w:rsid w:val="00813DDB"/>
    <w:rsid w:val="00813DE6"/>
    <w:rsid w:val="008142E1"/>
    <w:rsid w:val="008144FE"/>
    <w:rsid w:val="00814627"/>
    <w:rsid w:val="00814653"/>
    <w:rsid w:val="00814AA8"/>
    <w:rsid w:val="00814BED"/>
    <w:rsid w:val="00814CE6"/>
    <w:rsid w:val="008150DD"/>
    <w:rsid w:val="008151D5"/>
    <w:rsid w:val="00815295"/>
    <w:rsid w:val="008154E9"/>
    <w:rsid w:val="0081595D"/>
    <w:rsid w:val="00815B19"/>
    <w:rsid w:val="00815C3A"/>
    <w:rsid w:val="00815EA9"/>
    <w:rsid w:val="0081630F"/>
    <w:rsid w:val="00816A85"/>
    <w:rsid w:val="00816B0B"/>
    <w:rsid w:val="00816EA4"/>
    <w:rsid w:val="008170F0"/>
    <w:rsid w:val="008170F4"/>
    <w:rsid w:val="008171B1"/>
    <w:rsid w:val="008174E1"/>
    <w:rsid w:val="0082030B"/>
    <w:rsid w:val="00820642"/>
    <w:rsid w:val="008209C6"/>
    <w:rsid w:val="00820A06"/>
    <w:rsid w:val="00820A5A"/>
    <w:rsid w:val="00820C6E"/>
    <w:rsid w:val="008212FE"/>
    <w:rsid w:val="0082136F"/>
    <w:rsid w:val="0082137C"/>
    <w:rsid w:val="0082152F"/>
    <w:rsid w:val="0082167F"/>
    <w:rsid w:val="008216CB"/>
    <w:rsid w:val="00821868"/>
    <w:rsid w:val="0082195B"/>
    <w:rsid w:val="00821B33"/>
    <w:rsid w:val="00821DAC"/>
    <w:rsid w:val="00821DE0"/>
    <w:rsid w:val="00822724"/>
    <w:rsid w:val="00823092"/>
    <w:rsid w:val="008239E2"/>
    <w:rsid w:val="00823B12"/>
    <w:rsid w:val="00823BAB"/>
    <w:rsid w:val="00824432"/>
    <w:rsid w:val="008245F6"/>
    <w:rsid w:val="008247C1"/>
    <w:rsid w:val="0082495B"/>
    <w:rsid w:val="00825A7F"/>
    <w:rsid w:val="00825A99"/>
    <w:rsid w:val="00826483"/>
    <w:rsid w:val="008264BB"/>
    <w:rsid w:val="008268D3"/>
    <w:rsid w:val="00827257"/>
    <w:rsid w:val="0082795B"/>
    <w:rsid w:val="00830379"/>
    <w:rsid w:val="00830512"/>
    <w:rsid w:val="0083085A"/>
    <w:rsid w:val="0083094C"/>
    <w:rsid w:val="008310DE"/>
    <w:rsid w:val="008310F1"/>
    <w:rsid w:val="008321A5"/>
    <w:rsid w:val="00832942"/>
    <w:rsid w:val="00832CEE"/>
    <w:rsid w:val="00832FB0"/>
    <w:rsid w:val="00832FE1"/>
    <w:rsid w:val="008332D8"/>
    <w:rsid w:val="008335BB"/>
    <w:rsid w:val="00834054"/>
    <w:rsid w:val="008340AA"/>
    <w:rsid w:val="00834102"/>
    <w:rsid w:val="008341E8"/>
    <w:rsid w:val="00834334"/>
    <w:rsid w:val="008344A9"/>
    <w:rsid w:val="00834DF6"/>
    <w:rsid w:val="00834FAD"/>
    <w:rsid w:val="0083523A"/>
    <w:rsid w:val="0083545C"/>
    <w:rsid w:val="008354BF"/>
    <w:rsid w:val="0083574B"/>
    <w:rsid w:val="00835898"/>
    <w:rsid w:val="008359E5"/>
    <w:rsid w:val="00835C16"/>
    <w:rsid w:val="00835CEC"/>
    <w:rsid w:val="00836283"/>
    <w:rsid w:val="00836376"/>
    <w:rsid w:val="0083686F"/>
    <w:rsid w:val="00836B35"/>
    <w:rsid w:val="00836EE1"/>
    <w:rsid w:val="008377A5"/>
    <w:rsid w:val="00837879"/>
    <w:rsid w:val="0084005E"/>
    <w:rsid w:val="008412E3"/>
    <w:rsid w:val="008413B5"/>
    <w:rsid w:val="00841615"/>
    <w:rsid w:val="00841E91"/>
    <w:rsid w:val="0084229D"/>
    <w:rsid w:val="0084233F"/>
    <w:rsid w:val="00842486"/>
    <w:rsid w:val="00842845"/>
    <w:rsid w:val="00842E32"/>
    <w:rsid w:val="008430C6"/>
    <w:rsid w:val="008430CC"/>
    <w:rsid w:val="0084328C"/>
    <w:rsid w:val="008432C5"/>
    <w:rsid w:val="0084340F"/>
    <w:rsid w:val="008435BB"/>
    <w:rsid w:val="00843652"/>
    <w:rsid w:val="008436C4"/>
    <w:rsid w:val="008438D8"/>
    <w:rsid w:val="0084492F"/>
    <w:rsid w:val="008449E3"/>
    <w:rsid w:val="00844B4D"/>
    <w:rsid w:val="00844FAB"/>
    <w:rsid w:val="0084510C"/>
    <w:rsid w:val="00845246"/>
    <w:rsid w:val="00845C85"/>
    <w:rsid w:val="00845F96"/>
    <w:rsid w:val="00846A08"/>
    <w:rsid w:val="00846D6F"/>
    <w:rsid w:val="00846DF8"/>
    <w:rsid w:val="00846EC8"/>
    <w:rsid w:val="00847074"/>
    <w:rsid w:val="00847430"/>
    <w:rsid w:val="00847519"/>
    <w:rsid w:val="008475FD"/>
    <w:rsid w:val="00847CDE"/>
    <w:rsid w:val="00847DCF"/>
    <w:rsid w:val="00847FB3"/>
    <w:rsid w:val="00850243"/>
    <w:rsid w:val="00850561"/>
    <w:rsid w:val="0085076D"/>
    <w:rsid w:val="00850BB5"/>
    <w:rsid w:val="00850C38"/>
    <w:rsid w:val="0085109B"/>
    <w:rsid w:val="008511CC"/>
    <w:rsid w:val="008512D1"/>
    <w:rsid w:val="00851AF2"/>
    <w:rsid w:val="00852000"/>
    <w:rsid w:val="00852798"/>
    <w:rsid w:val="00852C93"/>
    <w:rsid w:val="00852D98"/>
    <w:rsid w:val="00852FEA"/>
    <w:rsid w:val="00853C3F"/>
    <w:rsid w:val="00853E21"/>
    <w:rsid w:val="008543F0"/>
    <w:rsid w:val="00854D83"/>
    <w:rsid w:val="00855194"/>
    <w:rsid w:val="00855375"/>
    <w:rsid w:val="00855FB4"/>
    <w:rsid w:val="008561C7"/>
    <w:rsid w:val="008561E8"/>
    <w:rsid w:val="0085683A"/>
    <w:rsid w:val="00856F43"/>
    <w:rsid w:val="008577C9"/>
    <w:rsid w:val="008578B3"/>
    <w:rsid w:val="008579F8"/>
    <w:rsid w:val="00860215"/>
    <w:rsid w:val="008602D1"/>
    <w:rsid w:val="00860C5C"/>
    <w:rsid w:val="00861158"/>
    <w:rsid w:val="0086115E"/>
    <w:rsid w:val="0086153C"/>
    <w:rsid w:val="00861861"/>
    <w:rsid w:val="00861EAB"/>
    <w:rsid w:val="008620FF"/>
    <w:rsid w:val="0086232C"/>
    <w:rsid w:val="00862A27"/>
    <w:rsid w:val="00862F98"/>
    <w:rsid w:val="00863045"/>
    <w:rsid w:val="008630A1"/>
    <w:rsid w:val="008635DB"/>
    <w:rsid w:val="008637C9"/>
    <w:rsid w:val="00863B96"/>
    <w:rsid w:val="00863C3D"/>
    <w:rsid w:val="0086444B"/>
    <w:rsid w:val="008648BE"/>
    <w:rsid w:val="00864EB0"/>
    <w:rsid w:val="00864F37"/>
    <w:rsid w:val="00865001"/>
    <w:rsid w:val="008659CB"/>
    <w:rsid w:val="00866039"/>
    <w:rsid w:val="008661DB"/>
    <w:rsid w:val="0086620F"/>
    <w:rsid w:val="00866419"/>
    <w:rsid w:val="00866640"/>
    <w:rsid w:val="00866CA5"/>
    <w:rsid w:val="00867195"/>
    <w:rsid w:val="0087018C"/>
    <w:rsid w:val="008704B5"/>
    <w:rsid w:val="00870628"/>
    <w:rsid w:val="00872A9A"/>
    <w:rsid w:val="00872AAD"/>
    <w:rsid w:val="00872BB6"/>
    <w:rsid w:val="00872E79"/>
    <w:rsid w:val="00873757"/>
    <w:rsid w:val="008737B6"/>
    <w:rsid w:val="0087404F"/>
    <w:rsid w:val="00874A90"/>
    <w:rsid w:val="008755A2"/>
    <w:rsid w:val="00875689"/>
    <w:rsid w:val="00875B5F"/>
    <w:rsid w:val="00875CDC"/>
    <w:rsid w:val="0087639B"/>
    <w:rsid w:val="008768D3"/>
    <w:rsid w:val="00876A56"/>
    <w:rsid w:val="00876AD1"/>
    <w:rsid w:val="0087738E"/>
    <w:rsid w:val="0087753C"/>
    <w:rsid w:val="0087770A"/>
    <w:rsid w:val="00877AEB"/>
    <w:rsid w:val="00880780"/>
    <w:rsid w:val="0088113D"/>
    <w:rsid w:val="00881471"/>
    <w:rsid w:val="00881967"/>
    <w:rsid w:val="00881A27"/>
    <w:rsid w:val="00881AD5"/>
    <w:rsid w:val="00881DA7"/>
    <w:rsid w:val="008821E7"/>
    <w:rsid w:val="00882251"/>
    <w:rsid w:val="00882796"/>
    <w:rsid w:val="00882903"/>
    <w:rsid w:val="00882B4B"/>
    <w:rsid w:val="00882E0C"/>
    <w:rsid w:val="00883376"/>
    <w:rsid w:val="00883503"/>
    <w:rsid w:val="00883778"/>
    <w:rsid w:val="00883912"/>
    <w:rsid w:val="00883AA2"/>
    <w:rsid w:val="0088411B"/>
    <w:rsid w:val="0088474B"/>
    <w:rsid w:val="00884883"/>
    <w:rsid w:val="00884A85"/>
    <w:rsid w:val="00884F36"/>
    <w:rsid w:val="00885E21"/>
    <w:rsid w:val="0088604B"/>
    <w:rsid w:val="00886437"/>
    <w:rsid w:val="00887254"/>
    <w:rsid w:val="008874D6"/>
    <w:rsid w:val="008878C4"/>
    <w:rsid w:val="00887A8A"/>
    <w:rsid w:val="00887D1A"/>
    <w:rsid w:val="00887D5E"/>
    <w:rsid w:val="008904ED"/>
    <w:rsid w:val="00890509"/>
    <w:rsid w:val="008905DE"/>
    <w:rsid w:val="00890DF8"/>
    <w:rsid w:val="00891035"/>
    <w:rsid w:val="00891162"/>
    <w:rsid w:val="0089119F"/>
    <w:rsid w:val="00891214"/>
    <w:rsid w:val="0089186B"/>
    <w:rsid w:val="00891A41"/>
    <w:rsid w:val="00891FC7"/>
    <w:rsid w:val="00892197"/>
    <w:rsid w:val="00892E0C"/>
    <w:rsid w:val="00893057"/>
    <w:rsid w:val="008934BB"/>
    <w:rsid w:val="008935BB"/>
    <w:rsid w:val="00893637"/>
    <w:rsid w:val="008936A0"/>
    <w:rsid w:val="008937DA"/>
    <w:rsid w:val="008938E0"/>
    <w:rsid w:val="008938FA"/>
    <w:rsid w:val="00893D48"/>
    <w:rsid w:val="00893DDC"/>
    <w:rsid w:val="00893F21"/>
    <w:rsid w:val="0089419B"/>
    <w:rsid w:val="0089444F"/>
    <w:rsid w:val="008946E8"/>
    <w:rsid w:val="008948C2"/>
    <w:rsid w:val="00894D6C"/>
    <w:rsid w:val="00894F80"/>
    <w:rsid w:val="0089518A"/>
    <w:rsid w:val="008951DA"/>
    <w:rsid w:val="0089539C"/>
    <w:rsid w:val="008954C2"/>
    <w:rsid w:val="008956A8"/>
    <w:rsid w:val="008957B2"/>
    <w:rsid w:val="00895A81"/>
    <w:rsid w:val="00895B1A"/>
    <w:rsid w:val="00896091"/>
    <w:rsid w:val="00896305"/>
    <w:rsid w:val="00896C81"/>
    <w:rsid w:val="00896CBB"/>
    <w:rsid w:val="00896DFD"/>
    <w:rsid w:val="00896EFE"/>
    <w:rsid w:val="00896EFF"/>
    <w:rsid w:val="00897082"/>
    <w:rsid w:val="008A00B4"/>
    <w:rsid w:val="008A0209"/>
    <w:rsid w:val="008A034A"/>
    <w:rsid w:val="008A0CAA"/>
    <w:rsid w:val="008A0D9E"/>
    <w:rsid w:val="008A0FA8"/>
    <w:rsid w:val="008A0FF7"/>
    <w:rsid w:val="008A149F"/>
    <w:rsid w:val="008A206F"/>
    <w:rsid w:val="008A2207"/>
    <w:rsid w:val="008A230D"/>
    <w:rsid w:val="008A23EA"/>
    <w:rsid w:val="008A252D"/>
    <w:rsid w:val="008A2EF5"/>
    <w:rsid w:val="008A2F79"/>
    <w:rsid w:val="008A3200"/>
    <w:rsid w:val="008A3326"/>
    <w:rsid w:val="008A39FC"/>
    <w:rsid w:val="008A3A6C"/>
    <w:rsid w:val="008A3D4D"/>
    <w:rsid w:val="008A46DA"/>
    <w:rsid w:val="008A470D"/>
    <w:rsid w:val="008A4D66"/>
    <w:rsid w:val="008A5684"/>
    <w:rsid w:val="008A6083"/>
    <w:rsid w:val="008A6631"/>
    <w:rsid w:val="008A7102"/>
    <w:rsid w:val="008A7DA4"/>
    <w:rsid w:val="008B0842"/>
    <w:rsid w:val="008B09B1"/>
    <w:rsid w:val="008B13FD"/>
    <w:rsid w:val="008B1A9D"/>
    <w:rsid w:val="008B1D63"/>
    <w:rsid w:val="008B22D2"/>
    <w:rsid w:val="008B25D3"/>
    <w:rsid w:val="008B27DC"/>
    <w:rsid w:val="008B28A1"/>
    <w:rsid w:val="008B3472"/>
    <w:rsid w:val="008B378E"/>
    <w:rsid w:val="008B3E73"/>
    <w:rsid w:val="008B4159"/>
    <w:rsid w:val="008B45E5"/>
    <w:rsid w:val="008B488C"/>
    <w:rsid w:val="008B4BF4"/>
    <w:rsid w:val="008B503D"/>
    <w:rsid w:val="008B5625"/>
    <w:rsid w:val="008B5BF2"/>
    <w:rsid w:val="008B6597"/>
    <w:rsid w:val="008B66E3"/>
    <w:rsid w:val="008B6826"/>
    <w:rsid w:val="008B6843"/>
    <w:rsid w:val="008B6B92"/>
    <w:rsid w:val="008B7161"/>
    <w:rsid w:val="008B7471"/>
    <w:rsid w:val="008B7CD2"/>
    <w:rsid w:val="008C0017"/>
    <w:rsid w:val="008C0434"/>
    <w:rsid w:val="008C0C48"/>
    <w:rsid w:val="008C0FEC"/>
    <w:rsid w:val="008C19C8"/>
    <w:rsid w:val="008C1FB4"/>
    <w:rsid w:val="008C2121"/>
    <w:rsid w:val="008C294A"/>
    <w:rsid w:val="008C33E7"/>
    <w:rsid w:val="008C37DD"/>
    <w:rsid w:val="008C387C"/>
    <w:rsid w:val="008C3D04"/>
    <w:rsid w:val="008C45EF"/>
    <w:rsid w:val="008C481A"/>
    <w:rsid w:val="008C4999"/>
    <w:rsid w:val="008C4A5D"/>
    <w:rsid w:val="008C4CEC"/>
    <w:rsid w:val="008C4EB1"/>
    <w:rsid w:val="008C56E4"/>
    <w:rsid w:val="008C61F3"/>
    <w:rsid w:val="008C67E1"/>
    <w:rsid w:val="008C6DE3"/>
    <w:rsid w:val="008C6F84"/>
    <w:rsid w:val="008C6FAF"/>
    <w:rsid w:val="008C6FB8"/>
    <w:rsid w:val="008C7138"/>
    <w:rsid w:val="008C73A1"/>
    <w:rsid w:val="008D0074"/>
    <w:rsid w:val="008D01A2"/>
    <w:rsid w:val="008D0347"/>
    <w:rsid w:val="008D0B84"/>
    <w:rsid w:val="008D0ED7"/>
    <w:rsid w:val="008D0F6C"/>
    <w:rsid w:val="008D1080"/>
    <w:rsid w:val="008D11CB"/>
    <w:rsid w:val="008D15CC"/>
    <w:rsid w:val="008D1D1D"/>
    <w:rsid w:val="008D1E6A"/>
    <w:rsid w:val="008D1FB6"/>
    <w:rsid w:val="008D2279"/>
    <w:rsid w:val="008D22ED"/>
    <w:rsid w:val="008D246E"/>
    <w:rsid w:val="008D2C38"/>
    <w:rsid w:val="008D2DD4"/>
    <w:rsid w:val="008D2E5A"/>
    <w:rsid w:val="008D3D6C"/>
    <w:rsid w:val="008D3D79"/>
    <w:rsid w:val="008D4036"/>
    <w:rsid w:val="008D4123"/>
    <w:rsid w:val="008D4DE5"/>
    <w:rsid w:val="008D533B"/>
    <w:rsid w:val="008D549C"/>
    <w:rsid w:val="008D55D6"/>
    <w:rsid w:val="008D566E"/>
    <w:rsid w:val="008D5791"/>
    <w:rsid w:val="008D5BDC"/>
    <w:rsid w:val="008D5D17"/>
    <w:rsid w:val="008D604E"/>
    <w:rsid w:val="008D6319"/>
    <w:rsid w:val="008D69AF"/>
    <w:rsid w:val="008D69F9"/>
    <w:rsid w:val="008D6A2D"/>
    <w:rsid w:val="008D7159"/>
    <w:rsid w:val="008D781B"/>
    <w:rsid w:val="008D79D5"/>
    <w:rsid w:val="008D7AE6"/>
    <w:rsid w:val="008D7CDF"/>
    <w:rsid w:val="008D7D07"/>
    <w:rsid w:val="008D7F51"/>
    <w:rsid w:val="008E00E1"/>
    <w:rsid w:val="008E0333"/>
    <w:rsid w:val="008E1011"/>
    <w:rsid w:val="008E1263"/>
    <w:rsid w:val="008E12C1"/>
    <w:rsid w:val="008E1632"/>
    <w:rsid w:val="008E1CC8"/>
    <w:rsid w:val="008E1D8D"/>
    <w:rsid w:val="008E1D95"/>
    <w:rsid w:val="008E1F1C"/>
    <w:rsid w:val="008E228A"/>
    <w:rsid w:val="008E27FD"/>
    <w:rsid w:val="008E29ED"/>
    <w:rsid w:val="008E2E7E"/>
    <w:rsid w:val="008E3763"/>
    <w:rsid w:val="008E3A76"/>
    <w:rsid w:val="008E3A98"/>
    <w:rsid w:val="008E4141"/>
    <w:rsid w:val="008E5512"/>
    <w:rsid w:val="008E5AC0"/>
    <w:rsid w:val="008E5B4E"/>
    <w:rsid w:val="008E69FF"/>
    <w:rsid w:val="008E6F07"/>
    <w:rsid w:val="008E70A5"/>
    <w:rsid w:val="008E70AD"/>
    <w:rsid w:val="008E7540"/>
    <w:rsid w:val="008E7D5C"/>
    <w:rsid w:val="008E7D97"/>
    <w:rsid w:val="008F0C8A"/>
    <w:rsid w:val="008F0D12"/>
    <w:rsid w:val="008F11DA"/>
    <w:rsid w:val="008F12FA"/>
    <w:rsid w:val="008F147D"/>
    <w:rsid w:val="008F162B"/>
    <w:rsid w:val="008F1A64"/>
    <w:rsid w:val="008F1D73"/>
    <w:rsid w:val="008F20C6"/>
    <w:rsid w:val="008F245A"/>
    <w:rsid w:val="008F26CF"/>
    <w:rsid w:val="008F2A4E"/>
    <w:rsid w:val="008F2E30"/>
    <w:rsid w:val="008F31A3"/>
    <w:rsid w:val="008F3624"/>
    <w:rsid w:val="008F3AE6"/>
    <w:rsid w:val="008F4294"/>
    <w:rsid w:val="008F430A"/>
    <w:rsid w:val="008F4C72"/>
    <w:rsid w:val="008F4DBB"/>
    <w:rsid w:val="008F4F56"/>
    <w:rsid w:val="008F5582"/>
    <w:rsid w:val="008F57E6"/>
    <w:rsid w:val="008F5BB7"/>
    <w:rsid w:val="008F6120"/>
    <w:rsid w:val="008F622E"/>
    <w:rsid w:val="008F6270"/>
    <w:rsid w:val="008F6B6F"/>
    <w:rsid w:val="008F7968"/>
    <w:rsid w:val="008F7B0C"/>
    <w:rsid w:val="00900280"/>
    <w:rsid w:val="00900560"/>
    <w:rsid w:val="0090082F"/>
    <w:rsid w:val="00900E12"/>
    <w:rsid w:val="00900F58"/>
    <w:rsid w:val="00901690"/>
    <w:rsid w:val="00901888"/>
    <w:rsid w:val="00901BAA"/>
    <w:rsid w:val="009021C0"/>
    <w:rsid w:val="0090235F"/>
    <w:rsid w:val="00902578"/>
    <w:rsid w:val="00902750"/>
    <w:rsid w:val="00902751"/>
    <w:rsid w:val="00902AE4"/>
    <w:rsid w:val="00902C91"/>
    <w:rsid w:val="009036B7"/>
    <w:rsid w:val="00903A36"/>
    <w:rsid w:val="00903B3B"/>
    <w:rsid w:val="00903BC1"/>
    <w:rsid w:val="00903DD5"/>
    <w:rsid w:val="00904021"/>
    <w:rsid w:val="00904044"/>
    <w:rsid w:val="009042F1"/>
    <w:rsid w:val="0090462D"/>
    <w:rsid w:val="00904CD9"/>
    <w:rsid w:val="009050EA"/>
    <w:rsid w:val="0090513D"/>
    <w:rsid w:val="009056F8"/>
    <w:rsid w:val="00905A61"/>
    <w:rsid w:val="00905E25"/>
    <w:rsid w:val="00905ED4"/>
    <w:rsid w:val="009062CE"/>
    <w:rsid w:val="0090633E"/>
    <w:rsid w:val="009068B1"/>
    <w:rsid w:val="009071D4"/>
    <w:rsid w:val="0091012B"/>
    <w:rsid w:val="00910227"/>
    <w:rsid w:val="009103F9"/>
    <w:rsid w:val="00910975"/>
    <w:rsid w:val="0091099F"/>
    <w:rsid w:val="00910F73"/>
    <w:rsid w:val="0091103F"/>
    <w:rsid w:val="00911B27"/>
    <w:rsid w:val="00911C92"/>
    <w:rsid w:val="0091212B"/>
    <w:rsid w:val="00912515"/>
    <w:rsid w:val="0091273F"/>
    <w:rsid w:val="00912823"/>
    <w:rsid w:val="00913057"/>
    <w:rsid w:val="00913717"/>
    <w:rsid w:val="00913CAD"/>
    <w:rsid w:val="00913E0F"/>
    <w:rsid w:val="0091417C"/>
    <w:rsid w:val="009142E3"/>
    <w:rsid w:val="009143BB"/>
    <w:rsid w:val="009145E1"/>
    <w:rsid w:val="00914B72"/>
    <w:rsid w:val="00914FF2"/>
    <w:rsid w:val="00915AD6"/>
    <w:rsid w:val="009161AB"/>
    <w:rsid w:val="009166F7"/>
    <w:rsid w:val="0091680A"/>
    <w:rsid w:val="009169BE"/>
    <w:rsid w:val="00916F81"/>
    <w:rsid w:val="00916FA4"/>
    <w:rsid w:val="00916FE8"/>
    <w:rsid w:val="009172C3"/>
    <w:rsid w:val="0091738A"/>
    <w:rsid w:val="009177C2"/>
    <w:rsid w:val="009178B9"/>
    <w:rsid w:val="00917B12"/>
    <w:rsid w:val="00920B56"/>
    <w:rsid w:val="0092176C"/>
    <w:rsid w:val="00922081"/>
    <w:rsid w:val="009221D8"/>
    <w:rsid w:val="0092237B"/>
    <w:rsid w:val="00922BD0"/>
    <w:rsid w:val="00922D92"/>
    <w:rsid w:val="00923393"/>
    <w:rsid w:val="0092378D"/>
    <w:rsid w:val="00923856"/>
    <w:rsid w:val="00923B24"/>
    <w:rsid w:val="00923E80"/>
    <w:rsid w:val="00923EA7"/>
    <w:rsid w:val="00924003"/>
    <w:rsid w:val="009241CA"/>
    <w:rsid w:val="00924DB9"/>
    <w:rsid w:val="009252E3"/>
    <w:rsid w:val="00925674"/>
    <w:rsid w:val="009259C5"/>
    <w:rsid w:val="00925FBA"/>
    <w:rsid w:val="009263CD"/>
    <w:rsid w:val="009267F1"/>
    <w:rsid w:val="00926953"/>
    <w:rsid w:val="00926FDD"/>
    <w:rsid w:val="00927983"/>
    <w:rsid w:val="00927A37"/>
    <w:rsid w:val="00927BDE"/>
    <w:rsid w:val="00930373"/>
    <w:rsid w:val="00930476"/>
    <w:rsid w:val="009305B2"/>
    <w:rsid w:val="00930A1C"/>
    <w:rsid w:val="00930AAB"/>
    <w:rsid w:val="00930E26"/>
    <w:rsid w:val="00930F8F"/>
    <w:rsid w:val="009313CE"/>
    <w:rsid w:val="00931446"/>
    <w:rsid w:val="009316A3"/>
    <w:rsid w:val="00932459"/>
    <w:rsid w:val="00933460"/>
    <w:rsid w:val="00933B98"/>
    <w:rsid w:val="00933DD3"/>
    <w:rsid w:val="00933F67"/>
    <w:rsid w:val="0093406B"/>
    <w:rsid w:val="00934D3A"/>
    <w:rsid w:val="00935292"/>
    <w:rsid w:val="009353DD"/>
    <w:rsid w:val="009354D5"/>
    <w:rsid w:val="00935842"/>
    <w:rsid w:val="00935C60"/>
    <w:rsid w:val="00935D22"/>
    <w:rsid w:val="00936222"/>
    <w:rsid w:val="00936C12"/>
    <w:rsid w:val="00937326"/>
    <w:rsid w:val="00937486"/>
    <w:rsid w:val="009374F5"/>
    <w:rsid w:val="009375FF"/>
    <w:rsid w:val="009400CE"/>
    <w:rsid w:val="00940D32"/>
    <w:rsid w:val="0094107B"/>
    <w:rsid w:val="00941174"/>
    <w:rsid w:val="009413FA"/>
    <w:rsid w:val="00941A69"/>
    <w:rsid w:val="00941E62"/>
    <w:rsid w:val="00941F14"/>
    <w:rsid w:val="00941F52"/>
    <w:rsid w:val="009421C6"/>
    <w:rsid w:val="00942217"/>
    <w:rsid w:val="0094231F"/>
    <w:rsid w:val="0094243D"/>
    <w:rsid w:val="0094250D"/>
    <w:rsid w:val="00942746"/>
    <w:rsid w:val="009427AE"/>
    <w:rsid w:val="00942EB6"/>
    <w:rsid w:val="00943201"/>
    <w:rsid w:val="00943649"/>
    <w:rsid w:val="0094366D"/>
    <w:rsid w:val="0094407D"/>
    <w:rsid w:val="009440C6"/>
    <w:rsid w:val="009444F7"/>
    <w:rsid w:val="0094467A"/>
    <w:rsid w:val="00944A36"/>
    <w:rsid w:val="00944BFE"/>
    <w:rsid w:val="00944DB9"/>
    <w:rsid w:val="00945104"/>
    <w:rsid w:val="00945163"/>
    <w:rsid w:val="0094537B"/>
    <w:rsid w:val="00945768"/>
    <w:rsid w:val="00945B4C"/>
    <w:rsid w:val="0094615F"/>
    <w:rsid w:val="00946889"/>
    <w:rsid w:val="00946C01"/>
    <w:rsid w:val="00946CDA"/>
    <w:rsid w:val="00946F9B"/>
    <w:rsid w:val="00947186"/>
    <w:rsid w:val="00947915"/>
    <w:rsid w:val="00947C94"/>
    <w:rsid w:val="00947E98"/>
    <w:rsid w:val="0095014D"/>
    <w:rsid w:val="0095030C"/>
    <w:rsid w:val="00950846"/>
    <w:rsid w:val="009509B6"/>
    <w:rsid w:val="00950BA4"/>
    <w:rsid w:val="00950C7B"/>
    <w:rsid w:val="00950D1F"/>
    <w:rsid w:val="00951001"/>
    <w:rsid w:val="009510E8"/>
    <w:rsid w:val="0095182E"/>
    <w:rsid w:val="00951B87"/>
    <w:rsid w:val="009523F6"/>
    <w:rsid w:val="009526E9"/>
    <w:rsid w:val="00952844"/>
    <w:rsid w:val="00952A60"/>
    <w:rsid w:val="00952CD4"/>
    <w:rsid w:val="00952EA2"/>
    <w:rsid w:val="00953182"/>
    <w:rsid w:val="0095324F"/>
    <w:rsid w:val="009534F7"/>
    <w:rsid w:val="009535F5"/>
    <w:rsid w:val="00953816"/>
    <w:rsid w:val="00953EC8"/>
    <w:rsid w:val="00954312"/>
    <w:rsid w:val="0095455E"/>
    <w:rsid w:val="00954AEF"/>
    <w:rsid w:val="00955B29"/>
    <w:rsid w:val="00955DB5"/>
    <w:rsid w:val="00955DDE"/>
    <w:rsid w:val="00955E4D"/>
    <w:rsid w:val="009564C9"/>
    <w:rsid w:val="00956622"/>
    <w:rsid w:val="00957322"/>
    <w:rsid w:val="00957379"/>
    <w:rsid w:val="00957671"/>
    <w:rsid w:val="0095775D"/>
    <w:rsid w:val="009578F1"/>
    <w:rsid w:val="00960287"/>
    <w:rsid w:val="00961C34"/>
    <w:rsid w:val="00961FC0"/>
    <w:rsid w:val="00962081"/>
    <w:rsid w:val="009624D4"/>
    <w:rsid w:val="0096319A"/>
    <w:rsid w:val="00963514"/>
    <w:rsid w:val="00963BAE"/>
    <w:rsid w:val="00964215"/>
    <w:rsid w:val="0096431D"/>
    <w:rsid w:val="009645CD"/>
    <w:rsid w:val="009649DF"/>
    <w:rsid w:val="00964BE0"/>
    <w:rsid w:val="00965174"/>
    <w:rsid w:val="0096577B"/>
    <w:rsid w:val="00965864"/>
    <w:rsid w:val="00965BBA"/>
    <w:rsid w:val="00965C14"/>
    <w:rsid w:val="00965FF7"/>
    <w:rsid w:val="00965FFC"/>
    <w:rsid w:val="009662EC"/>
    <w:rsid w:val="0096637E"/>
    <w:rsid w:val="009664AB"/>
    <w:rsid w:val="00966649"/>
    <w:rsid w:val="009669A7"/>
    <w:rsid w:val="00967387"/>
    <w:rsid w:val="009674D4"/>
    <w:rsid w:val="0096790B"/>
    <w:rsid w:val="009702A2"/>
    <w:rsid w:val="009708A7"/>
    <w:rsid w:val="00970B3D"/>
    <w:rsid w:val="00970E65"/>
    <w:rsid w:val="0097104C"/>
    <w:rsid w:val="00971243"/>
    <w:rsid w:val="009715D0"/>
    <w:rsid w:val="009722C5"/>
    <w:rsid w:val="009725C6"/>
    <w:rsid w:val="009727E0"/>
    <w:rsid w:val="00972977"/>
    <w:rsid w:val="00972B18"/>
    <w:rsid w:val="00972B19"/>
    <w:rsid w:val="00973207"/>
    <w:rsid w:val="009736CE"/>
    <w:rsid w:val="009737D8"/>
    <w:rsid w:val="009739F3"/>
    <w:rsid w:val="00973D26"/>
    <w:rsid w:val="00973FDE"/>
    <w:rsid w:val="0097417A"/>
    <w:rsid w:val="0097459F"/>
    <w:rsid w:val="00974719"/>
    <w:rsid w:val="009750EC"/>
    <w:rsid w:val="0097520B"/>
    <w:rsid w:val="0097521B"/>
    <w:rsid w:val="0097522B"/>
    <w:rsid w:val="00975492"/>
    <w:rsid w:val="0097580F"/>
    <w:rsid w:val="009758FB"/>
    <w:rsid w:val="00975AA1"/>
    <w:rsid w:val="00975DEF"/>
    <w:rsid w:val="00976245"/>
    <w:rsid w:val="009766E3"/>
    <w:rsid w:val="00976BAB"/>
    <w:rsid w:val="00976C41"/>
    <w:rsid w:val="0097750C"/>
    <w:rsid w:val="00977563"/>
    <w:rsid w:val="00977D08"/>
    <w:rsid w:val="00980208"/>
    <w:rsid w:val="00980391"/>
    <w:rsid w:val="009804D3"/>
    <w:rsid w:val="009817AD"/>
    <w:rsid w:val="0098197F"/>
    <w:rsid w:val="00981BC4"/>
    <w:rsid w:val="00981E91"/>
    <w:rsid w:val="00982155"/>
    <w:rsid w:val="0098229B"/>
    <w:rsid w:val="00982425"/>
    <w:rsid w:val="009825D6"/>
    <w:rsid w:val="00983A5A"/>
    <w:rsid w:val="00983C14"/>
    <w:rsid w:val="00983D98"/>
    <w:rsid w:val="00983F70"/>
    <w:rsid w:val="00983FA1"/>
    <w:rsid w:val="00984885"/>
    <w:rsid w:val="00984E4F"/>
    <w:rsid w:val="009853E8"/>
    <w:rsid w:val="00985667"/>
    <w:rsid w:val="00985759"/>
    <w:rsid w:val="009857CA"/>
    <w:rsid w:val="00985F9A"/>
    <w:rsid w:val="0098639B"/>
    <w:rsid w:val="00986566"/>
    <w:rsid w:val="009866C4"/>
    <w:rsid w:val="009869C8"/>
    <w:rsid w:val="00986C3B"/>
    <w:rsid w:val="00987168"/>
    <w:rsid w:val="009871CE"/>
    <w:rsid w:val="0098728E"/>
    <w:rsid w:val="009879A8"/>
    <w:rsid w:val="00990B43"/>
    <w:rsid w:val="00990C5F"/>
    <w:rsid w:val="00990D84"/>
    <w:rsid w:val="00990E48"/>
    <w:rsid w:val="009912EC"/>
    <w:rsid w:val="0099140B"/>
    <w:rsid w:val="00991452"/>
    <w:rsid w:val="00991B3B"/>
    <w:rsid w:val="00991B71"/>
    <w:rsid w:val="00991C1B"/>
    <w:rsid w:val="00991D03"/>
    <w:rsid w:val="00991F26"/>
    <w:rsid w:val="00992119"/>
    <w:rsid w:val="009924EB"/>
    <w:rsid w:val="00992A0A"/>
    <w:rsid w:val="00992CD6"/>
    <w:rsid w:val="00992F54"/>
    <w:rsid w:val="0099317C"/>
    <w:rsid w:val="0099338F"/>
    <w:rsid w:val="009933C0"/>
    <w:rsid w:val="009933D7"/>
    <w:rsid w:val="00993576"/>
    <w:rsid w:val="00993624"/>
    <w:rsid w:val="009938CD"/>
    <w:rsid w:val="00993A3E"/>
    <w:rsid w:val="00993ACA"/>
    <w:rsid w:val="009942C1"/>
    <w:rsid w:val="0099493D"/>
    <w:rsid w:val="00994DD1"/>
    <w:rsid w:val="00994F5C"/>
    <w:rsid w:val="00995263"/>
    <w:rsid w:val="00995603"/>
    <w:rsid w:val="00995F36"/>
    <w:rsid w:val="009963D8"/>
    <w:rsid w:val="0099656F"/>
    <w:rsid w:val="00996CBA"/>
    <w:rsid w:val="00997591"/>
    <w:rsid w:val="009979C4"/>
    <w:rsid w:val="00997C4E"/>
    <w:rsid w:val="009A00F9"/>
    <w:rsid w:val="009A01D1"/>
    <w:rsid w:val="009A022F"/>
    <w:rsid w:val="009A052C"/>
    <w:rsid w:val="009A056E"/>
    <w:rsid w:val="009A0619"/>
    <w:rsid w:val="009A080F"/>
    <w:rsid w:val="009A0877"/>
    <w:rsid w:val="009A0BCA"/>
    <w:rsid w:val="009A0D7F"/>
    <w:rsid w:val="009A1579"/>
    <w:rsid w:val="009A16D8"/>
    <w:rsid w:val="009A1C6D"/>
    <w:rsid w:val="009A1C7D"/>
    <w:rsid w:val="009A216C"/>
    <w:rsid w:val="009A21E7"/>
    <w:rsid w:val="009A23AC"/>
    <w:rsid w:val="009A28D7"/>
    <w:rsid w:val="009A38CB"/>
    <w:rsid w:val="009A3AFF"/>
    <w:rsid w:val="009A4216"/>
    <w:rsid w:val="009A44B0"/>
    <w:rsid w:val="009A4B94"/>
    <w:rsid w:val="009A4F35"/>
    <w:rsid w:val="009A549E"/>
    <w:rsid w:val="009A54A6"/>
    <w:rsid w:val="009A5582"/>
    <w:rsid w:val="009A59AE"/>
    <w:rsid w:val="009A613E"/>
    <w:rsid w:val="009A6161"/>
    <w:rsid w:val="009A640B"/>
    <w:rsid w:val="009A6775"/>
    <w:rsid w:val="009A6B27"/>
    <w:rsid w:val="009A6BB3"/>
    <w:rsid w:val="009A7270"/>
    <w:rsid w:val="009A7392"/>
    <w:rsid w:val="009A7955"/>
    <w:rsid w:val="009A7B76"/>
    <w:rsid w:val="009B04FA"/>
    <w:rsid w:val="009B0958"/>
    <w:rsid w:val="009B097D"/>
    <w:rsid w:val="009B0C3E"/>
    <w:rsid w:val="009B0E6B"/>
    <w:rsid w:val="009B1117"/>
    <w:rsid w:val="009B13CC"/>
    <w:rsid w:val="009B1A40"/>
    <w:rsid w:val="009B1BF4"/>
    <w:rsid w:val="009B26BB"/>
    <w:rsid w:val="009B28DA"/>
    <w:rsid w:val="009B334E"/>
    <w:rsid w:val="009B34E5"/>
    <w:rsid w:val="009B3707"/>
    <w:rsid w:val="009B3A30"/>
    <w:rsid w:val="009B3B50"/>
    <w:rsid w:val="009B3C98"/>
    <w:rsid w:val="009B47D9"/>
    <w:rsid w:val="009B4A6A"/>
    <w:rsid w:val="009B4E11"/>
    <w:rsid w:val="009B4F4E"/>
    <w:rsid w:val="009B5064"/>
    <w:rsid w:val="009B56C2"/>
    <w:rsid w:val="009B5977"/>
    <w:rsid w:val="009B5B9A"/>
    <w:rsid w:val="009B5C92"/>
    <w:rsid w:val="009B64B8"/>
    <w:rsid w:val="009B6BBC"/>
    <w:rsid w:val="009B6CC6"/>
    <w:rsid w:val="009B6E33"/>
    <w:rsid w:val="009B70D2"/>
    <w:rsid w:val="009B7B22"/>
    <w:rsid w:val="009B7E87"/>
    <w:rsid w:val="009C023B"/>
    <w:rsid w:val="009C02E4"/>
    <w:rsid w:val="009C10ED"/>
    <w:rsid w:val="009C1C0B"/>
    <w:rsid w:val="009C2674"/>
    <w:rsid w:val="009C290E"/>
    <w:rsid w:val="009C2A75"/>
    <w:rsid w:val="009C2B66"/>
    <w:rsid w:val="009C2E10"/>
    <w:rsid w:val="009C31CE"/>
    <w:rsid w:val="009C31F6"/>
    <w:rsid w:val="009C346A"/>
    <w:rsid w:val="009C356D"/>
    <w:rsid w:val="009C360F"/>
    <w:rsid w:val="009C3BE9"/>
    <w:rsid w:val="009C3CDD"/>
    <w:rsid w:val="009C3F46"/>
    <w:rsid w:val="009C4347"/>
    <w:rsid w:val="009C476C"/>
    <w:rsid w:val="009C4A54"/>
    <w:rsid w:val="009C4C2D"/>
    <w:rsid w:val="009C4E13"/>
    <w:rsid w:val="009C4E27"/>
    <w:rsid w:val="009C4E96"/>
    <w:rsid w:val="009C5154"/>
    <w:rsid w:val="009C614B"/>
    <w:rsid w:val="009C6738"/>
    <w:rsid w:val="009C6A04"/>
    <w:rsid w:val="009C6BCB"/>
    <w:rsid w:val="009C6F8F"/>
    <w:rsid w:val="009C71B0"/>
    <w:rsid w:val="009C733E"/>
    <w:rsid w:val="009C7AB1"/>
    <w:rsid w:val="009C7DB2"/>
    <w:rsid w:val="009C7DF2"/>
    <w:rsid w:val="009D0010"/>
    <w:rsid w:val="009D0060"/>
    <w:rsid w:val="009D0559"/>
    <w:rsid w:val="009D071F"/>
    <w:rsid w:val="009D09AA"/>
    <w:rsid w:val="009D0C7D"/>
    <w:rsid w:val="009D137C"/>
    <w:rsid w:val="009D1ACB"/>
    <w:rsid w:val="009D1C97"/>
    <w:rsid w:val="009D21F4"/>
    <w:rsid w:val="009D2636"/>
    <w:rsid w:val="009D2671"/>
    <w:rsid w:val="009D2A65"/>
    <w:rsid w:val="009D3A98"/>
    <w:rsid w:val="009D41E9"/>
    <w:rsid w:val="009D4A7B"/>
    <w:rsid w:val="009D4B7E"/>
    <w:rsid w:val="009D5025"/>
    <w:rsid w:val="009D53FB"/>
    <w:rsid w:val="009D569A"/>
    <w:rsid w:val="009D58C1"/>
    <w:rsid w:val="009D5E61"/>
    <w:rsid w:val="009D5FA9"/>
    <w:rsid w:val="009D6CE4"/>
    <w:rsid w:val="009D6F2D"/>
    <w:rsid w:val="009D70F6"/>
    <w:rsid w:val="009D7183"/>
    <w:rsid w:val="009D71C6"/>
    <w:rsid w:val="009D72B3"/>
    <w:rsid w:val="009D72FC"/>
    <w:rsid w:val="009D7417"/>
    <w:rsid w:val="009D77A5"/>
    <w:rsid w:val="009D792B"/>
    <w:rsid w:val="009D7DB4"/>
    <w:rsid w:val="009E03DD"/>
    <w:rsid w:val="009E04FD"/>
    <w:rsid w:val="009E06D1"/>
    <w:rsid w:val="009E098B"/>
    <w:rsid w:val="009E09AF"/>
    <w:rsid w:val="009E126E"/>
    <w:rsid w:val="009E1680"/>
    <w:rsid w:val="009E16E3"/>
    <w:rsid w:val="009E1A71"/>
    <w:rsid w:val="009E1B96"/>
    <w:rsid w:val="009E1BC6"/>
    <w:rsid w:val="009E1F3A"/>
    <w:rsid w:val="009E2452"/>
    <w:rsid w:val="009E2586"/>
    <w:rsid w:val="009E2913"/>
    <w:rsid w:val="009E2981"/>
    <w:rsid w:val="009E2E70"/>
    <w:rsid w:val="009E313E"/>
    <w:rsid w:val="009E3B6C"/>
    <w:rsid w:val="009E3EE4"/>
    <w:rsid w:val="009E43D0"/>
    <w:rsid w:val="009E4D0D"/>
    <w:rsid w:val="009E4EBD"/>
    <w:rsid w:val="009E5443"/>
    <w:rsid w:val="009E6262"/>
    <w:rsid w:val="009E679A"/>
    <w:rsid w:val="009E68BF"/>
    <w:rsid w:val="009E6BE9"/>
    <w:rsid w:val="009E6D67"/>
    <w:rsid w:val="009E6FA7"/>
    <w:rsid w:val="009E7780"/>
    <w:rsid w:val="009E7F79"/>
    <w:rsid w:val="009E7FCA"/>
    <w:rsid w:val="009F006C"/>
    <w:rsid w:val="009F01D3"/>
    <w:rsid w:val="009F04D4"/>
    <w:rsid w:val="009F0539"/>
    <w:rsid w:val="009F05DB"/>
    <w:rsid w:val="009F070D"/>
    <w:rsid w:val="009F0833"/>
    <w:rsid w:val="009F0C43"/>
    <w:rsid w:val="009F133B"/>
    <w:rsid w:val="009F13D3"/>
    <w:rsid w:val="009F14FA"/>
    <w:rsid w:val="009F1D8A"/>
    <w:rsid w:val="009F1EC6"/>
    <w:rsid w:val="009F25A8"/>
    <w:rsid w:val="009F26BA"/>
    <w:rsid w:val="009F285A"/>
    <w:rsid w:val="009F287A"/>
    <w:rsid w:val="009F2B63"/>
    <w:rsid w:val="009F2C55"/>
    <w:rsid w:val="009F2E4B"/>
    <w:rsid w:val="009F32B2"/>
    <w:rsid w:val="009F3594"/>
    <w:rsid w:val="009F3E5B"/>
    <w:rsid w:val="009F4B8C"/>
    <w:rsid w:val="009F4E4D"/>
    <w:rsid w:val="009F5104"/>
    <w:rsid w:val="009F531A"/>
    <w:rsid w:val="009F5568"/>
    <w:rsid w:val="009F5AAC"/>
    <w:rsid w:val="009F5B1C"/>
    <w:rsid w:val="009F5B2E"/>
    <w:rsid w:val="009F5B3F"/>
    <w:rsid w:val="009F5B55"/>
    <w:rsid w:val="009F5DD6"/>
    <w:rsid w:val="009F602A"/>
    <w:rsid w:val="009F623F"/>
    <w:rsid w:val="009F6250"/>
    <w:rsid w:val="009F6E35"/>
    <w:rsid w:val="009F712A"/>
    <w:rsid w:val="009F712D"/>
    <w:rsid w:val="009F739D"/>
    <w:rsid w:val="009F7454"/>
    <w:rsid w:val="009F7491"/>
    <w:rsid w:val="009F75D8"/>
    <w:rsid w:val="009F7BC8"/>
    <w:rsid w:val="009F7EE8"/>
    <w:rsid w:val="00A00447"/>
    <w:rsid w:val="00A00452"/>
    <w:rsid w:val="00A00BF8"/>
    <w:rsid w:val="00A00CBE"/>
    <w:rsid w:val="00A00CDE"/>
    <w:rsid w:val="00A00DD3"/>
    <w:rsid w:val="00A00E70"/>
    <w:rsid w:val="00A00FA1"/>
    <w:rsid w:val="00A0195E"/>
    <w:rsid w:val="00A0204F"/>
    <w:rsid w:val="00A02675"/>
    <w:rsid w:val="00A026D7"/>
    <w:rsid w:val="00A02CD6"/>
    <w:rsid w:val="00A03454"/>
    <w:rsid w:val="00A0354B"/>
    <w:rsid w:val="00A03E5B"/>
    <w:rsid w:val="00A0434B"/>
    <w:rsid w:val="00A046AD"/>
    <w:rsid w:val="00A04735"/>
    <w:rsid w:val="00A047B2"/>
    <w:rsid w:val="00A047F9"/>
    <w:rsid w:val="00A04A7E"/>
    <w:rsid w:val="00A04BB1"/>
    <w:rsid w:val="00A04D9B"/>
    <w:rsid w:val="00A04FCD"/>
    <w:rsid w:val="00A055A6"/>
    <w:rsid w:val="00A055F3"/>
    <w:rsid w:val="00A056DF"/>
    <w:rsid w:val="00A058C4"/>
    <w:rsid w:val="00A068EE"/>
    <w:rsid w:val="00A06D5B"/>
    <w:rsid w:val="00A06E78"/>
    <w:rsid w:val="00A0783C"/>
    <w:rsid w:val="00A07BAE"/>
    <w:rsid w:val="00A07DDF"/>
    <w:rsid w:val="00A07EFC"/>
    <w:rsid w:val="00A1037E"/>
    <w:rsid w:val="00A10636"/>
    <w:rsid w:val="00A1072A"/>
    <w:rsid w:val="00A10B5C"/>
    <w:rsid w:val="00A10DB3"/>
    <w:rsid w:val="00A11219"/>
    <w:rsid w:val="00A11261"/>
    <w:rsid w:val="00A11A94"/>
    <w:rsid w:val="00A11F43"/>
    <w:rsid w:val="00A1240A"/>
    <w:rsid w:val="00A12518"/>
    <w:rsid w:val="00A12933"/>
    <w:rsid w:val="00A12A1C"/>
    <w:rsid w:val="00A12AAD"/>
    <w:rsid w:val="00A12ACE"/>
    <w:rsid w:val="00A12CC3"/>
    <w:rsid w:val="00A12CE2"/>
    <w:rsid w:val="00A12CF8"/>
    <w:rsid w:val="00A12E84"/>
    <w:rsid w:val="00A12ED0"/>
    <w:rsid w:val="00A134C3"/>
    <w:rsid w:val="00A140EC"/>
    <w:rsid w:val="00A14751"/>
    <w:rsid w:val="00A14834"/>
    <w:rsid w:val="00A14D37"/>
    <w:rsid w:val="00A15A45"/>
    <w:rsid w:val="00A16E01"/>
    <w:rsid w:val="00A16E48"/>
    <w:rsid w:val="00A16F2B"/>
    <w:rsid w:val="00A1741C"/>
    <w:rsid w:val="00A17495"/>
    <w:rsid w:val="00A175B6"/>
    <w:rsid w:val="00A17618"/>
    <w:rsid w:val="00A1794D"/>
    <w:rsid w:val="00A17C13"/>
    <w:rsid w:val="00A17E48"/>
    <w:rsid w:val="00A203F9"/>
    <w:rsid w:val="00A20404"/>
    <w:rsid w:val="00A2045B"/>
    <w:rsid w:val="00A208B8"/>
    <w:rsid w:val="00A20AA1"/>
    <w:rsid w:val="00A20B4B"/>
    <w:rsid w:val="00A2102C"/>
    <w:rsid w:val="00A213A6"/>
    <w:rsid w:val="00A21B5A"/>
    <w:rsid w:val="00A222D0"/>
    <w:rsid w:val="00A222F8"/>
    <w:rsid w:val="00A228A4"/>
    <w:rsid w:val="00A2298F"/>
    <w:rsid w:val="00A22AE2"/>
    <w:rsid w:val="00A22C98"/>
    <w:rsid w:val="00A22D16"/>
    <w:rsid w:val="00A22F73"/>
    <w:rsid w:val="00A232F1"/>
    <w:rsid w:val="00A2371A"/>
    <w:rsid w:val="00A23C84"/>
    <w:rsid w:val="00A23D1B"/>
    <w:rsid w:val="00A23D89"/>
    <w:rsid w:val="00A23ECD"/>
    <w:rsid w:val="00A246F7"/>
    <w:rsid w:val="00A24EF9"/>
    <w:rsid w:val="00A2508E"/>
    <w:rsid w:val="00A252A9"/>
    <w:rsid w:val="00A25655"/>
    <w:rsid w:val="00A25BD9"/>
    <w:rsid w:val="00A25F6A"/>
    <w:rsid w:val="00A261D1"/>
    <w:rsid w:val="00A26631"/>
    <w:rsid w:val="00A26C10"/>
    <w:rsid w:val="00A2723E"/>
    <w:rsid w:val="00A27350"/>
    <w:rsid w:val="00A277EE"/>
    <w:rsid w:val="00A27C12"/>
    <w:rsid w:val="00A27E71"/>
    <w:rsid w:val="00A27F2E"/>
    <w:rsid w:val="00A30117"/>
    <w:rsid w:val="00A30672"/>
    <w:rsid w:val="00A30AA0"/>
    <w:rsid w:val="00A30B1A"/>
    <w:rsid w:val="00A30B51"/>
    <w:rsid w:val="00A30C89"/>
    <w:rsid w:val="00A30D47"/>
    <w:rsid w:val="00A30FA3"/>
    <w:rsid w:val="00A311B5"/>
    <w:rsid w:val="00A3134C"/>
    <w:rsid w:val="00A314E1"/>
    <w:rsid w:val="00A3169D"/>
    <w:rsid w:val="00A31936"/>
    <w:rsid w:val="00A3220F"/>
    <w:rsid w:val="00A323F2"/>
    <w:rsid w:val="00A325C7"/>
    <w:rsid w:val="00A32726"/>
    <w:rsid w:val="00A32808"/>
    <w:rsid w:val="00A33273"/>
    <w:rsid w:val="00A3343C"/>
    <w:rsid w:val="00A33C82"/>
    <w:rsid w:val="00A340E4"/>
    <w:rsid w:val="00A34510"/>
    <w:rsid w:val="00A34631"/>
    <w:rsid w:val="00A34701"/>
    <w:rsid w:val="00A34777"/>
    <w:rsid w:val="00A34943"/>
    <w:rsid w:val="00A349F4"/>
    <w:rsid w:val="00A34B22"/>
    <w:rsid w:val="00A350BD"/>
    <w:rsid w:val="00A35418"/>
    <w:rsid w:val="00A35744"/>
    <w:rsid w:val="00A35E46"/>
    <w:rsid w:val="00A35EAB"/>
    <w:rsid w:val="00A35FDC"/>
    <w:rsid w:val="00A361EF"/>
    <w:rsid w:val="00A36496"/>
    <w:rsid w:val="00A36DA0"/>
    <w:rsid w:val="00A373A2"/>
    <w:rsid w:val="00A3753F"/>
    <w:rsid w:val="00A37574"/>
    <w:rsid w:val="00A37F42"/>
    <w:rsid w:val="00A40083"/>
    <w:rsid w:val="00A400C4"/>
    <w:rsid w:val="00A4018E"/>
    <w:rsid w:val="00A404C3"/>
    <w:rsid w:val="00A40636"/>
    <w:rsid w:val="00A41AE8"/>
    <w:rsid w:val="00A422C4"/>
    <w:rsid w:val="00A42ABE"/>
    <w:rsid w:val="00A42F3E"/>
    <w:rsid w:val="00A4311C"/>
    <w:rsid w:val="00A43428"/>
    <w:rsid w:val="00A43679"/>
    <w:rsid w:val="00A43899"/>
    <w:rsid w:val="00A43D07"/>
    <w:rsid w:val="00A4496A"/>
    <w:rsid w:val="00A44C46"/>
    <w:rsid w:val="00A44D4A"/>
    <w:rsid w:val="00A44FC4"/>
    <w:rsid w:val="00A45049"/>
    <w:rsid w:val="00A45561"/>
    <w:rsid w:val="00A45E12"/>
    <w:rsid w:val="00A464D9"/>
    <w:rsid w:val="00A465C4"/>
    <w:rsid w:val="00A466C8"/>
    <w:rsid w:val="00A46864"/>
    <w:rsid w:val="00A4686B"/>
    <w:rsid w:val="00A474D4"/>
    <w:rsid w:val="00A47877"/>
    <w:rsid w:val="00A47FC8"/>
    <w:rsid w:val="00A5022D"/>
    <w:rsid w:val="00A50784"/>
    <w:rsid w:val="00A518E3"/>
    <w:rsid w:val="00A521D7"/>
    <w:rsid w:val="00A52A22"/>
    <w:rsid w:val="00A52A80"/>
    <w:rsid w:val="00A53447"/>
    <w:rsid w:val="00A539FC"/>
    <w:rsid w:val="00A53D59"/>
    <w:rsid w:val="00A53F4F"/>
    <w:rsid w:val="00A54114"/>
    <w:rsid w:val="00A543BE"/>
    <w:rsid w:val="00A54453"/>
    <w:rsid w:val="00A5471E"/>
    <w:rsid w:val="00A54E43"/>
    <w:rsid w:val="00A54E8F"/>
    <w:rsid w:val="00A54FA1"/>
    <w:rsid w:val="00A5532C"/>
    <w:rsid w:val="00A5536F"/>
    <w:rsid w:val="00A55918"/>
    <w:rsid w:val="00A559AE"/>
    <w:rsid w:val="00A55E62"/>
    <w:rsid w:val="00A562AC"/>
    <w:rsid w:val="00A565DC"/>
    <w:rsid w:val="00A5669F"/>
    <w:rsid w:val="00A566D8"/>
    <w:rsid w:val="00A56DF7"/>
    <w:rsid w:val="00A57020"/>
    <w:rsid w:val="00A57195"/>
    <w:rsid w:val="00A57CB9"/>
    <w:rsid w:val="00A60079"/>
    <w:rsid w:val="00A6024D"/>
    <w:rsid w:val="00A60996"/>
    <w:rsid w:val="00A60EA0"/>
    <w:rsid w:val="00A6197C"/>
    <w:rsid w:val="00A62246"/>
    <w:rsid w:val="00A622D8"/>
    <w:rsid w:val="00A62638"/>
    <w:rsid w:val="00A62734"/>
    <w:rsid w:val="00A629F4"/>
    <w:rsid w:val="00A62FA5"/>
    <w:rsid w:val="00A63A2F"/>
    <w:rsid w:val="00A63EA7"/>
    <w:rsid w:val="00A6400C"/>
    <w:rsid w:val="00A64212"/>
    <w:rsid w:val="00A646B0"/>
    <w:rsid w:val="00A647CD"/>
    <w:rsid w:val="00A652A8"/>
    <w:rsid w:val="00A666DB"/>
    <w:rsid w:val="00A66875"/>
    <w:rsid w:val="00A66A6C"/>
    <w:rsid w:val="00A67377"/>
    <w:rsid w:val="00A67761"/>
    <w:rsid w:val="00A679C1"/>
    <w:rsid w:val="00A67D9E"/>
    <w:rsid w:val="00A67E5E"/>
    <w:rsid w:val="00A67FDF"/>
    <w:rsid w:val="00A704D2"/>
    <w:rsid w:val="00A705CE"/>
    <w:rsid w:val="00A706C4"/>
    <w:rsid w:val="00A70930"/>
    <w:rsid w:val="00A70D8F"/>
    <w:rsid w:val="00A713CA"/>
    <w:rsid w:val="00A71A93"/>
    <w:rsid w:val="00A720E5"/>
    <w:rsid w:val="00A724E6"/>
    <w:rsid w:val="00A727DF"/>
    <w:rsid w:val="00A72BD7"/>
    <w:rsid w:val="00A72C90"/>
    <w:rsid w:val="00A7339D"/>
    <w:rsid w:val="00A7354A"/>
    <w:rsid w:val="00A7369B"/>
    <w:rsid w:val="00A73932"/>
    <w:rsid w:val="00A73F60"/>
    <w:rsid w:val="00A73F8F"/>
    <w:rsid w:val="00A741BB"/>
    <w:rsid w:val="00A742D7"/>
    <w:rsid w:val="00A742E5"/>
    <w:rsid w:val="00A74881"/>
    <w:rsid w:val="00A74ABF"/>
    <w:rsid w:val="00A74E11"/>
    <w:rsid w:val="00A74E75"/>
    <w:rsid w:val="00A74EF2"/>
    <w:rsid w:val="00A74FF5"/>
    <w:rsid w:val="00A75F13"/>
    <w:rsid w:val="00A7636B"/>
    <w:rsid w:val="00A76651"/>
    <w:rsid w:val="00A76771"/>
    <w:rsid w:val="00A7690B"/>
    <w:rsid w:val="00A76964"/>
    <w:rsid w:val="00A76CC3"/>
    <w:rsid w:val="00A770CA"/>
    <w:rsid w:val="00A801EE"/>
    <w:rsid w:val="00A80687"/>
    <w:rsid w:val="00A8069E"/>
    <w:rsid w:val="00A808B7"/>
    <w:rsid w:val="00A809D4"/>
    <w:rsid w:val="00A80D01"/>
    <w:rsid w:val="00A8105D"/>
    <w:rsid w:val="00A81097"/>
    <w:rsid w:val="00A814AD"/>
    <w:rsid w:val="00A81797"/>
    <w:rsid w:val="00A8179A"/>
    <w:rsid w:val="00A81A7D"/>
    <w:rsid w:val="00A8279E"/>
    <w:rsid w:val="00A829D0"/>
    <w:rsid w:val="00A82A2E"/>
    <w:rsid w:val="00A82E85"/>
    <w:rsid w:val="00A83626"/>
    <w:rsid w:val="00A8369A"/>
    <w:rsid w:val="00A83747"/>
    <w:rsid w:val="00A844A8"/>
    <w:rsid w:val="00A848D4"/>
    <w:rsid w:val="00A84EE6"/>
    <w:rsid w:val="00A84F8D"/>
    <w:rsid w:val="00A85181"/>
    <w:rsid w:val="00A85AF5"/>
    <w:rsid w:val="00A85B50"/>
    <w:rsid w:val="00A85F28"/>
    <w:rsid w:val="00A866B5"/>
    <w:rsid w:val="00A87538"/>
    <w:rsid w:val="00A8775B"/>
    <w:rsid w:val="00A8782F"/>
    <w:rsid w:val="00A90410"/>
    <w:rsid w:val="00A907CB"/>
    <w:rsid w:val="00A908C4"/>
    <w:rsid w:val="00A9093F"/>
    <w:rsid w:val="00A90B91"/>
    <w:rsid w:val="00A91040"/>
    <w:rsid w:val="00A9109A"/>
    <w:rsid w:val="00A910C6"/>
    <w:rsid w:val="00A91A3D"/>
    <w:rsid w:val="00A91D37"/>
    <w:rsid w:val="00A91E97"/>
    <w:rsid w:val="00A92213"/>
    <w:rsid w:val="00A924AA"/>
    <w:rsid w:val="00A928D8"/>
    <w:rsid w:val="00A9292C"/>
    <w:rsid w:val="00A92D05"/>
    <w:rsid w:val="00A92F97"/>
    <w:rsid w:val="00A931FC"/>
    <w:rsid w:val="00A93433"/>
    <w:rsid w:val="00A93B2F"/>
    <w:rsid w:val="00A93B5E"/>
    <w:rsid w:val="00A93F38"/>
    <w:rsid w:val="00A9439B"/>
    <w:rsid w:val="00A9478C"/>
    <w:rsid w:val="00A94D06"/>
    <w:rsid w:val="00A94DBA"/>
    <w:rsid w:val="00A955AD"/>
    <w:rsid w:val="00A957E7"/>
    <w:rsid w:val="00A95A0B"/>
    <w:rsid w:val="00A963FF"/>
    <w:rsid w:val="00A96524"/>
    <w:rsid w:val="00A96DE0"/>
    <w:rsid w:val="00A9707B"/>
    <w:rsid w:val="00A97484"/>
    <w:rsid w:val="00A974AD"/>
    <w:rsid w:val="00A97ABD"/>
    <w:rsid w:val="00A97C0F"/>
    <w:rsid w:val="00AA022D"/>
    <w:rsid w:val="00AA03F8"/>
    <w:rsid w:val="00AA054E"/>
    <w:rsid w:val="00AA0E75"/>
    <w:rsid w:val="00AA0F61"/>
    <w:rsid w:val="00AA172C"/>
    <w:rsid w:val="00AA1DD7"/>
    <w:rsid w:val="00AA1DE3"/>
    <w:rsid w:val="00AA202A"/>
    <w:rsid w:val="00AA23D2"/>
    <w:rsid w:val="00AA240B"/>
    <w:rsid w:val="00AA2787"/>
    <w:rsid w:val="00AA2946"/>
    <w:rsid w:val="00AA2B98"/>
    <w:rsid w:val="00AA3184"/>
    <w:rsid w:val="00AA327E"/>
    <w:rsid w:val="00AA347A"/>
    <w:rsid w:val="00AA368E"/>
    <w:rsid w:val="00AA386C"/>
    <w:rsid w:val="00AA39E8"/>
    <w:rsid w:val="00AA3B27"/>
    <w:rsid w:val="00AA4999"/>
    <w:rsid w:val="00AA4B12"/>
    <w:rsid w:val="00AA4F83"/>
    <w:rsid w:val="00AA585C"/>
    <w:rsid w:val="00AA59CD"/>
    <w:rsid w:val="00AA5BAB"/>
    <w:rsid w:val="00AA5BD5"/>
    <w:rsid w:val="00AA5C41"/>
    <w:rsid w:val="00AA5C96"/>
    <w:rsid w:val="00AA639A"/>
    <w:rsid w:val="00AA6AA2"/>
    <w:rsid w:val="00AA6CDC"/>
    <w:rsid w:val="00AA7088"/>
    <w:rsid w:val="00AA75D3"/>
    <w:rsid w:val="00AA7AC8"/>
    <w:rsid w:val="00AA7D0B"/>
    <w:rsid w:val="00AA7E54"/>
    <w:rsid w:val="00AB02D4"/>
    <w:rsid w:val="00AB0AF2"/>
    <w:rsid w:val="00AB0B4F"/>
    <w:rsid w:val="00AB10A8"/>
    <w:rsid w:val="00AB1662"/>
    <w:rsid w:val="00AB16F8"/>
    <w:rsid w:val="00AB1880"/>
    <w:rsid w:val="00AB18F5"/>
    <w:rsid w:val="00AB21E2"/>
    <w:rsid w:val="00AB221E"/>
    <w:rsid w:val="00AB2660"/>
    <w:rsid w:val="00AB28AD"/>
    <w:rsid w:val="00AB2D54"/>
    <w:rsid w:val="00AB3214"/>
    <w:rsid w:val="00AB3B60"/>
    <w:rsid w:val="00AB492F"/>
    <w:rsid w:val="00AB4CBA"/>
    <w:rsid w:val="00AB5384"/>
    <w:rsid w:val="00AB55C3"/>
    <w:rsid w:val="00AB5D3A"/>
    <w:rsid w:val="00AB6199"/>
    <w:rsid w:val="00AB6754"/>
    <w:rsid w:val="00AB734D"/>
    <w:rsid w:val="00AB752B"/>
    <w:rsid w:val="00AB76D8"/>
    <w:rsid w:val="00AB7D0F"/>
    <w:rsid w:val="00AB7D93"/>
    <w:rsid w:val="00AB7E5B"/>
    <w:rsid w:val="00AC0104"/>
    <w:rsid w:val="00AC0305"/>
    <w:rsid w:val="00AC0373"/>
    <w:rsid w:val="00AC0D30"/>
    <w:rsid w:val="00AC11B5"/>
    <w:rsid w:val="00AC1242"/>
    <w:rsid w:val="00AC15E5"/>
    <w:rsid w:val="00AC1861"/>
    <w:rsid w:val="00AC1891"/>
    <w:rsid w:val="00AC1A39"/>
    <w:rsid w:val="00AC2064"/>
    <w:rsid w:val="00AC2929"/>
    <w:rsid w:val="00AC35B1"/>
    <w:rsid w:val="00AC3909"/>
    <w:rsid w:val="00AC3D34"/>
    <w:rsid w:val="00AC4061"/>
    <w:rsid w:val="00AC421A"/>
    <w:rsid w:val="00AC42AE"/>
    <w:rsid w:val="00AC462B"/>
    <w:rsid w:val="00AC49B7"/>
    <w:rsid w:val="00AC5026"/>
    <w:rsid w:val="00AC54C9"/>
    <w:rsid w:val="00AC58A4"/>
    <w:rsid w:val="00AC5DC5"/>
    <w:rsid w:val="00AC5E2A"/>
    <w:rsid w:val="00AC61AB"/>
    <w:rsid w:val="00AC63D1"/>
    <w:rsid w:val="00AC69F8"/>
    <w:rsid w:val="00AC6B8F"/>
    <w:rsid w:val="00AC71EA"/>
    <w:rsid w:val="00AC739E"/>
    <w:rsid w:val="00AC7447"/>
    <w:rsid w:val="00AC757B"/>
    <w:rsid w:val="00AC764C"/>
    <w:rsid w:val="00AC7D06"/>
    <w:rsid w:val="00AC7FB6"/>
    <w:rsid w:val="00AD012A"/>
    <w:rsid w:val="00AD03F0"/>
    <w:rsid w:val="00AD063C"/>
    <w:rsid w:val="00AD07D9"/>
    <w:rsid w:val="00AD0A7F"/>
    <w:rsid w:val="00AD1244"/>
    <w:rsid w:val="00AD1F45"/>
    <w:rsid w:val="00AD21D8"/>
    <w:rsid w:val="00AD2298"/>
    <w:rsid w:val="00AD250A"/>
    <w:rsid w:val="00AD2698"/>
    <w:rsid w:val="00AD26A1"/>
    <w:rsid w:val="00AD2A6F"/>
    <w:rsid w:val="00AD2BED"/>
    <w:rsid w:val="00AD2E2E"/>
    <w:rsid w:val="00AD35DD"/>
    <w:rsid w:val="00AD397D"/>
    <w:rsid w:val="00AD3981"/>
    <w:rsid w:val="00AD39D0"/>
    <w:rsid w:val="00AD4117"/>
    <w:rsid w:val="00AD427C"/>
    <w:rsid w:val="00AD4645"/>
    <w:rsid w:val="00AD5126"/>
    <w:rsid w:val="00AD53A0"/>
    <w:rsid w:val="00AD57BB"/>
    <w:rsid w:val="00AD5803"/>
    <w:rsid w:val="00AD5903"/>
    <w:rsid w:val="00AD5C85"/>
    <w:rsid w:val="00AD6AC4"/>
    <w:rsid w:val="00AD6B44"/>
    <w:rsid w:val="00AD6CB1"/>
    <w:rsid w:val="00AD6F9A"/>
    <w:rsid w:val="00AD7869"/>
    <w:rsid w:val="00AD7BFC"/>
    <w:rsid w:val="00AD7D42"/>
    <w:rsid w:val="00AD7D89"/>
    <w:rsid w:val="00AD7DF2"/>
    <w:rsid w:val="00AE01FD"/>
    <w:rsid w:val="00AE0295"/>
    <w:rsid w:val="00AE0484"/>
    <w:rsid w:val="00AE048D"/>
    <w:rsid w:val="00AE0718"/>
    <w:rsid w:val="00AE0ADD"/>
    <w:rsid w:val="00AE0B12"/>
    <w:rsid w:val="00AE0CCD"/>
    <w:rsid w:val="00AE1424"/>
    <w:rsid w:val="00AE1531"/>
    <w:rsid w:val="00AE199F"/>
    <w:rsid w:val="00AE232A"/>
    <w:rsid w:val="00AE2667"/>
    <w:rsid w:val="00AE2A99"/>
    <w:rsid w:val="00AE3235"/>
    <w:rsid w:val="00AE3D30"/>
    <w:rsid w:val="00AE3E6B"/>
    <w:rsid w:val="00AE405A"/>
    <w:rsid w:val="00AE40B4"/>
    <w:rsid w:val="00AE415B"/>
    <w:rsid w:val="00AE4309"/>
    <w:rsid w:val="00AE443C"/>
    <w:rsid w:val="00AE488B"/>
    <w:rsid w:val="00AE497F"/>
    <w:rsid w:val="00AE503C"/>
    <w:rsid w:val="00AE53D5"/>
    <w:rsid w:val="00AE5442"/>
    <w:rsid w:val="00AE5F38"/>
    <w:rsid w:val="00AE6DCC"/>
    <w:rsid w:val="00AE6FF7"/>
    <w:rsid w:val="00AE702A"/>
    <w:rsid w:val="00AE704F"/>
    <w:rsid w:val="00AE70CC"/>
    <w:rsid w:val="00AE717C"/>
    <w:rsid w:val="00AE7315"/>
    <w:rsid w:val="00AE7518"/>
    <w:rsid w:val="00AE7707"/>
    <w:rsid w:val="00AE7850"/>
    <w:rsid w:val="00AE7D73"/>
    <w:rsid w:val="00AE7F85"/>
    <w:rsid w:val="00AE7FFD"/>
    <w:rsid w:val="00AF0008"/>
    <w:rsid w:val="00AF008B"/>
    <w:rsid w:val="00AF03F0"/>
    <w:rsid w:val="00AF096F"/>
    <w:rsid w:val="00AF0A91"/>
    <w:rsid w:val="00AF0D5D"/>
    <w:rsid w:val="00AF0E9D"/>
    <w:rsid w:val="00AF0F58"/>
    <w:rsid w:val="00AF1860"/>
    <w:rsid w:val="00AF18AB"/>
    <w:rsid w:val="00AF1C52"/>
    <w:rsid w:val="00AF1CD2"/>
    <w:rsid w:val="00AF1EAB"/>
    <w:rsid w:val="00AF22CE"/>
    <w:rsid w:val="00AF239F"/>
    <w:rsid w:val="00AF25D7"/>
    <w:rsid w:val="00AF28A7"/>
    <w:rsid w:val="00AF28D0"/>
    <w:rsid w:val="00AF28DD"/>
    <w:rsid w:val="00AF2F33"/>
    <w:rsid w:val="00AF3101"/>
    <w:rsid w:val="00AF36FF"/>
    <w:rsid w:val="00AF3781"/>
    <w:rsid w:val="00AF3C91"/>
    <w:rsid w:val="00AF413F"/>
    <w:rsid w:val="00AF4155"/>
    <w:rsid w:val="00AF4179"/>
    <w:rsid w:val="00AF4327"/>
    <w:rsid w:val="00AF4402"/>
    <w:rsid w:val="00AF4C67"/>
    <w:rsid w:val="00AF4F03"/>
    <w:rsid w:val="00AF5143"/>
    <w:rsid w:val="00AF5591"/>
    <w:rsid w:val="00AF56F2"/>
    <w:rsid w:val="00AF5B8D"/>
    <w:rsid w:val="00AF5EAE"/>
    <w:rsid w:val="00AF6972"/>
    <w:rsid w:val="00AF6A71"/>
    <w:rsid w:val="00AF6AEF"/>
    <w:rsid w:val="00AF6B51"/>
    <w:rsid w:val="00AF71E8"/>
    <w:rsid w:val="00AF725F"/>
    <w:rsid w:val="00AF73AD"/>
    <w:rsid w:val="00AF7459"/>
    <w:rsid w:val="00B005F6"/>
    <w:rsid w:val="00B00DB4"/>
    <w:rsid w:val="00B00F3C"/>
    <w:rsid w:val="00B00F44"/>
    <w:rsid w:val="00B01678"/>
    <w:rsid w:val="00B01BC8"/>
    <w:rsid w:val="00B01C7C"/>
    <w:rsid w:val="00B025C9"/>
    <w:rsid w:val="00B02710"/>
    <w:rsid w:val="00B02B1F"/>
    <w:rsid w:val="00B02C05"/>
    <w:rsid w:val="00B02E7C"/>
    <w:rsid w:val="00B0340B"/>
    <w:rsid w:val="00B03A9D"/>
    <w:rsid w:val="00B03F81"/>
    <w:rsid w:val="00B03F9D"/>
    <w:rsid w:val="00B043F1"/>
    <w:rsid w:val="00B04400"/>
    <w:rsid w:val="00B04759"/>
    <w:rsid w:val="00B04D7C"/>
    <w:rsid w:val="00B0526A"/>
    <w:rsid w:val="00B05726"/>
    <w:rsid w:val="00B05CED"/>
    <w:rsid w:val="00B05DC9"/>
    <w:rsid w:val="00B06138"/>
    <w:rsid w:val="00B062A4"/>
    <w:rsid w:val="00B06754"/>
    <w:rsid w:val="00B06FF9"/>
    <w:rsid w:val="00B070CD"/>
    <w:rsid w:val="00B072BE"/>
    <w:rsid w:val="00B0732E"/>
    <w:rsid w:val="00B10395"/>
    <w:rsid w:val="00B10AB6"/>
    <w:rsid w:val="00B10D69"/>
    <w:rsid w:val="00B1164A"/>
    <w:rsid w:val="00B11B0F"/>
    <w:rsid w:val="00B11B29"/>
    <w:rsid w:val="00B11B35"/>
    <w:rsid w:val="00B120B4"/>
    <w:rsid w:val="00B12876"/>
    <w:rsid w:val="00B129EC"/>
    <w:rsid w:val="00B12A54"/>
    <w:rsid w:val="00B12B04"/>
    <w:rsid w:val="00B13125"/>
    <w:rsid w:val="00B134B4"/>
    <w:rsid w:val="00B13800"/>
    <w:rsid w:val="00B13991"/>
    <w:rsid w:val="00B139BF"/>
    <w:rsid w:val="00B13A63"/>
    <w:rsid w:val="00B13A95"/>
    <w:rsid w:val="00B13C20"/>
    <w:rsid w:val="00B13CB0"/>
    <w:rsid w:val="00B146EF"/>
    <w:rsid w:val="00B14762"/>
    <w:rsid w:val="00B147FB"/>
    <w:rsid w:val="00B149C5"/>
    <w:rsid w:val="00B14B2A"/>
    <w:rsid w:val="00B14E4D"/>
    <w:rsid w:val="00B15120"/>
    <w:rsid w:val="00B1551B"/>
    <w:rsid w:val="00B157C6"/>
    <w:rsid w:val="00B1590E"/>
    <w:rsid w:val="00B15A6F"/>
    <w:rsid w:val="00B161A8"/>
    <w:rsid w:val="00B164ED"/>
    <w:rsid w:val="00B16694"/>
    <w:rsid w:val="00B169F7"/>
    <w:rsid w:val="00B173AF"/>
    <w:rsid w:val="00B174C1"/>
    <w:rsid w:val="00B1768D"/>
    <w:rsid w:val="00B2015A"/>
    <w:rsid w:val="00B2086C"/>
    <w:rsid w:val="00B20CD1"/>
    <w:rsid w:val="00B2102B"/>
    <w:rsid w:val="00B2112E"/>
    <w:rsid w:val="00B21397"/>
    <w:rsid w:val="00B21422"/>
    <w:rsid w:val="00B216B4"/>
    <w:rsid w:val="00B2191A"/>
    <w:rsid w:val="00B21B31"/>
    <w:rsid w:val="00B21EFF"/>
    <w:rsid w:val="00B21F66"/>
    <w:rsid w:val="00B21FA5"/>
    <w:rsid w:val="00B22B06"/>
    <w:rsid w:val="00B231A7"/>
    <w:rsid w:val="00B232B3"/>
    <w:rsid w:val="00B2371D"/>
    <w:rsid w:val="00B23C40"/>
    <w:rsid w:val="00B23C73"/>
    <w:rsid w:val="00B23CFD"/>
    <w:rsid w:val="00B240F5"/>
    <w:rsid w:val="00B243AB"/>
    <w:rsid w:val="00B243FA"/>
    <w:rsid w:val="00B24ADE"/>
    <w:rsid w:val="00B24ADF"/>
    <w:rsid w:val="00B24CD4"/>
    <w:rsid w:val="00B25083"/>
    <w:rsid w:val="00B250AC"/>
    <w:rsid w:val="00B256D0"/>
    <w:rsid w:val="00B25BC2"/>
    <w:rsid w:val="00B26282"/>
    <w:rsid w:val="00B26340"/>
    <w:rsid w:val="00B2637A"/>
    <w:rsid w:val="00B264BE"/>
    <w:rsid w:val="00B268BF"/>
    <w:rsid w:val="00B26C61"/>
    <w:rsid w:val="00B27585"/>
    <w:rsid w:val="00B275B6"/>
    <w:rsid w:val="00B27752"/>
    <w:rsid w:val="00B27A02"/>
    <w:rsid w:val="00B27A96"/>
    <w:rsid w:val="00B30490"/>
    <w:rsid w:val="00B306AF"/>
    <w:rsid w:val="00B30973"/>
    <w:rsid w:val="00B30C70"/>
    <w:rsid w:val="00B31783"/>
    <w:rsid w:val="00B31B77"/>
    <w:rsid w:val="00B31EAE"/>
    <w:rsid w:val="00B31F10"/>
    <w:rsid w:val="00B322E8"/>
    <w:rsid w:val="00B327C2"/>
    <w:rsid w:val="00B328C6"/>
    <w:rsid w:val="00B32965"/>
    <w:rsid w:val="00B33446"/>
    <w:rsid w:val="00B33A7E"/>
    <w:rsid w:val="00B33BBE"/>
    <w:rsid w:val="00B33D9A"/>
    <w:rsid w:val="00B341CC"/>
    <w:rsid w:val="00B3438F"/>
    <w:rsid w:val="00B34EF3"/>
    <w:rsid w:val="00B34FC8"/>
    <w:rsid w:val="00B355F3"/>
    <w:rsid w:val="00B358FD"/>
    <w:rsid w:val="00B35DA9"/>
    <w:rsid w:val="00B360F8"/>
    <w:rsid w:val="00B36A18"/>
    <w:rsid w:val="00B36A7A"/>
    <w:rsid w:val="00B36CFB"/>
    <w:rsid w:val="00B36E21"/>
    <w:rsid w:val="00B371A5"/>
    <w:rsid w:val="00B3781C"/>
    <w:rsid w:val="00B37D13"/>
    <w:rsid w:val="00B40272"/>
    <w:rsid w:val="00B40575"/>
    <w:rsid w:val="00B418BA"/>
    <w:rsid w:val="00B41DDA"/>
    <w:rsid w:val="00B4228C"/>
    <w:rsid w:val="00B423A5"/>
    <w:rsid w:val="00B425EE"/>
    <w:rsid w:val="00B427D5"/>
    <w:rsid w:val="00B42A6F"/>
    <w:rsid w:val="00B42C27"/>
    <w:rsid w:val="00B42E68"/>
    <w:rsid w:val="00B43068"/>
    <w:rsid w:val="00B43469"/>
    <w:rsid w:val="00B438FC"/>
    <w:rsid w:val="00B4395D"/>
    <w:rsid w:val="00B43A4A"/>
    <w:rsid w:val="00B43A4C"/>
    <w:rsid w:val="00B43A9D"/>
    <w:rsid w:val="00B43B47"/>
    <w:rsid w:val="00B43FB8"/>
    <w:rsid w:val="00B44976"/>
    <w:rsid w:val="00B44F55"/>
    <w:rsid w:val="00B454BF"/>
    <w:rsid w:val="00B45768"/>
    <w:rsid w:val="00B4633F"/>
    <w:rsid w:val="00B4649C"/>
    <w:rsid w:val="00B4683B"/>
    <w:rsid w:val="00B46A48"/>
    <w:rsid w:val="00B46A7A"/>
    <w:rsid w:val="00B46BFE"/>
    <w:rsid w:val="00B46D44"/>
    <w:rsid w:val="00B47024"/>
    <w:rsid w:val="00B470D1"/>
    <w:rsid w:val="00B470FD"/>
    <w:rsid w:val="00B472A1"/>
    <w:rsid w:val="00B47555"/>
    <w:rsid w:val="00B47909"/>
    <w:rsid w:val="00B47FE8"/>
    <w:rsid w:val="00B5010D"/>
    <w:rsid w:val="00B50408"/>
    <w:rsid w:val="00B50742"/>
    <w:rsid w:val="00B507CE"/>
    <w:rsid w:val="00B517E7"/>
    <w:rsid w:val="00B5186F"/>
    <w:rsid w:val="00B51C30"/>
    <w:rsid w:val="00B524F1"/>
    <w:rsid w:val="00B52D7E"/>
    <w:rsid w:val="00B5379A"/>
    <w:rsid w:val="00B53A58"/>
    <w:rsid w:val="00B53E48"/>
    <w:rsid w:val="00B546FA"/>
    <w:rsid w:val="00B551A6"/>
    <w:rsid w:val="00B55A1A"/>
    <w:rsid w:val="00B55C64"/>
    <w:rsid w:val="00B55C69"/>
    <w:rsid w:val="00B5658A"/>
    <w:rsid w:val="00B5678D"/>
    <w:rsid w:val="00B56EEE"/>
    <w:rsid w:val="00B56FD8"/>
    <w:rsid w:val="00B57077"/>
    <w:rsid w:val="00B570E3"/>
    <w:rsid w:val="00B578A0"/>
    <w:rsid w:val="00B57A69"/>
    <w:rsid w:val="00B57E34"/>
    <w:rsid w:val="00B57F90"/>
    <w:rsid w:val="00B601AA"/>
    <w:rsid w:val="00B60377"/>
    <w:rsid w:val="00B605EF"/>
    <w:rsid w:val="00B6062C"/>
    <w:rsid w:val="00B608A9"/>
    <w:rsid w:val="00B60EF7"/>
    <w:rsid w:val="00B60F0F"/>
    <w:rsid w:val="00B61048"/>
    <w:rsid w:val="00B613E3"/>
    <w:rsid w:val="00B61437"/>
    <w:rsid w:val="00B6153E"/>
    <w:rsid w:val="00B6172C"/>
    <w:rsid w:val="00B61B2F"/>
    <w:rsid w:val="00B61B7E"/>
    <w:rsid w:val="00B62535"/>
    <w:rsid w:val="00B62AAD"/>
    <w:rsid w:val="00B62B90"/>
    <w:rsid w:val="00B62EED"/>
    <w:rsid w:val="00B62F2A"/>
    <w:rsid w:val="00B63278"/>
    <w:rsid w:val="00B63E1D"/>
    <w:rsid w:val="00B6403D"/>
    <w:rsid w:val="00B642D2"/>
    <w:rsid w:val="00B6437E"/>
    <w:rsid w:val="00B643D1"/>
    <w:rsid w:val="00B64E1E"/>
    <w:rsid w:val="00B65078"/>
    <w:rsid w:val="00B6530D"/>
    <w:rsid w:val="00B65E64"/>
    <w:rsid w:val="00B66630"/>
    <w:rsid w:val="00B66D3C"/>
    <w:rsid w:val="00B66D73"/>
    <w:rsid w:val="00B67A77"/>
    <w:rsid w:val="00B67D9E"/>
    <w:rsid w:val="00B703AE"/>
    <w:rsid w:val="00B7051A"/>
    <w:rsid w:val="00B708C1"/>
    <w:rsid w:val="00B7096A"/>
    <w:rsid w:val="00B70A49"/>
    <w:rsid w:val="00B70B3E"/>
    <w:rsid w:val="00B70C63"/>
    <w:rsid w:val="00B70D47"/>
    <w:rsid w:val="00B7102B"/>
    <w:rsid w:val="00B710CE"/>
    <w:rsid w:val="00B7136A"/>
    <w:rsid w:val="00B714C7"/>
    <w:rsid w:val="00B71520"/>
    <w:rsid w:val="00B7172D"/>
    <w:rsid w:val="00B71D9D"/>
    <w:rsid w:val="00B72611"/>
    <w:rsid w:val="00B72731"/>
    <w:rsid w:val="00B7289D"/>
    <w:rsid w:val="00B729CB"/>
    <w:rsid w:val="00B73185"/>
    <w:rsid w:val="00B73449"/>
    <w:rsid w:val="00B73999"/>
    <w:rsid w:val="00B73CEC"/>
    <w:rsid w:val="00B73E5B"/>
    <w:rsid w:val="00B743A8"/>
    <w:rsid w:val="00B743EA"/>
    <w:rsid w:val="00B74D9E"/>
    <w:rsid w:val="00B7547E"/>
    <w:rsid w:val="00B75B64"/>
    <w:rsid w:val="00B76016"/>
    <w:rsid w:val="00B7696E"/>
    <w:rsid w:val="00B76A57"/>
    <w:rsid w:val="00B76E3A"/>
    <w:rsid w:val="00B76E5B"/>
    <w:rsid w:val="00B77097"/>
    <w:rsid w:val="00B7722D"/>
    <w:rsid w:val="00B7730F"/>
    <w:rsid w:val="00B77393"/>
    <w:rsid w:val="00B774A6"/>
    <w:rsid w:val="00B77865"/>
    <w:rsid w:val="00B77DFB"/>
    <w:rsid w:val="00B800E9"/>
    <w:rsid w:val="00B8017D"/>
    <w:rsid w:val="00B80318"/>
    <w:rsid w:val="00B80659"/>
    <w:rsid w:val="00B80F70"/>
    <w:rsid w:val="00B81133"/>
    <w:rsid w:val="00B811F9"/>
    <w:rsid w:val="00B81585"/>
    <w:rsid w:val="00B81BBC"/>
    <w:rsid w:val="00B81BD9"/>
    <w:rsid w:val="00B81EB5"/>
    <w:rsid w:val="00B821A0"/>
    <w:rsid w:val="00B82270"/>
    <w:rsid w:val="00B827FB"/>
    <w:rsid w:val="00B82836"/>
    <w:rsid w:val="00B82A97"/>
    <w:rsid w:val="00B82B3C"/>
    <w:rsid w:val="00B82E50"/>
    <w:rsid w:val="00B82F37"/>
    <w:rsid w:val="00B83254"/>
    <w:rsid w:val="00B83398"/>
    <w:rsid w:val="00B83475"/>
    <w:rsid w:val="00B83705"/>
    <w:rsid w:val="00B83712"/>
    <w:rsid w:val="00B8371E"/>
    <w:rsid w:val="00B83823"/>
    <w:rsid w:val="00B83E71"/>
    <w:rsid w:val="00B83F98"/>
    <w:rsid w:val="00B83F99"/>
    <w:rsid w:val="00B8498E"/>
    <w:rsid w:val="00B84D5B"/>
    <w:rsid w:val="00B84E02"/>
    <w:rsid w:val="00B85307"/>
    <w:rsid w:val="00B85628"/>
    <w:rsid w:val="00B85E63"/>
    <w:rsid w:val="00B863CB"/>
    <w:rsid w:val="00B86752"/>
    <w:rsid w:val="00B86A20"/>
    <w:rsid w:val="00B86DA6"/>
    <w:rsid w:val="00B87712"/>
    <w:rsid w:val="00B9005A"/>
    <w:rsid w:val="00B90818"/>
    <w:rsid w:val="00B90FC8"/>
    <w:rsid w:val="00B9149B"/>
    <w:rsid w:val="00B91EA1"/>
    <w:rsid w:val="00B9223D"/>
    <w:rsid w:val="00B925BD"/>
    <w:rsid w:val="00B927E5"/>
    <w:rsid w:val="00B9298C"/>
    <w:rsid w:val="00B92AC1"/>
    <w:rsid w:val="00B93016"/>
    <w:rsid w:val="00B93115"/>
    <w:rsid w:val="00B9334E"/>
    <w:rsid w:val="00B93475"/>
    <w:rsid w:val="00B93A56"/>
    <w:rsid w:val="00B9401E"/>
    <w:rsid w:val="00B94256"/>
    <w:rsid w:val="00B94382"/>
    <w:rsid w:val="00B944CD"/>
    <w:rsid w:val="00B94DE9"/>
    <w:rsid w:val="00B9505F"/>
    <w:rsid w:val="00B95AA8"/>
    <w:rsid w:val="00B961FD"/>
    <w:rsid w:val="00B96387"/>
    <w:rsid w:val="00B96762"/>
    <w:rsid w:val="00B96BB9"/>
    <w:rsid w:val="00B97204"/>
    <w:rsid w:val="00B9744A"/>
    <w:rsid w:val="00B97AEB"/>
    <w:rsid w:val="00B97C0C"/>
    <w:rsid w:val="00B97FFA"/>
    <w:rsid w:val="00BA0333"/>
    <w:rsid w:val="00BA05E9"/>
    <w:rsid w:val="00BA08FA"/>
    <w:rsid w:val="00BA0B32"/>
    <w:rsid w:val="00BA0F96"/>
    <w:rsid w:val="00BA106C"/>
    <w:rsid w:val="00BA1305"/>
    <w:rsid w:val="00BA2359"/>
    <w:rsid w:val="00BA279A"/>
    <w:rsid w:val="00BA28D7"/>
    <w:rsid w:val="00BA2AAD"/>
    <w:rsid w:val="00BA2FDE"/>
    <w:rsid w:val="00BA353C"/>
    <w:rsid w:val="00BA39EA"/>
    <w:rsid w:val="00BA408C"/>
    <w:rsid w:val="00BA4840"/>
    <w:rsid w:val="00BA4A19"/>
    <w:rsid w:val="00BA5053"/>
    <w:rsid w:val="00BA5334"/>
    <w:rsid w:val="00BA5441"/>
    <w:rsid w:val="00BA58A0"/>
    <w:rsid w:val="00BA59BA"/>
    <w:rsid w:val="00BA59C7"/>
    <w:rsid w:val="00BA5A7D"/>
    <w:rsid w:val="00BA5DE0"/>
    <w:rsid w:val="00BA6142"/>
    <w:rsid w:val="00BA6585"/>
    <w:rsid w:val="00BA69E7"/>
    <w:rsid w:val="00BA7BFE"/>
    <w:rsid w:val="00BA7CCB"/>
    <w:rsid w:val="00BB01D4"/>
    <w:rsid w:val="00BB032E"/>
    <w:rsid w:val="00BB07A1"/>
    <w:rsid w:val="00BB0942"/>
    <w:rsid w:val="00BB0BB1"/>
    <w:rsid w:val="00BB0CC4"/>
    <w:rsid w:val="00BB0E51"/>
    <w:rsid w:val="00BB1CBA"/>
    <w:rsid w:val="00BB2280"/>
    <w:rsid w:val="00BB22E5"/>
    <w:rsid w:val="00BB25E9"/>
    <w:rsid w:val="00BB2A84"/>
    <w:rsid w:val="00BB2CB3"/>
    <w:rsid w:val="00BB2DA4"/>
    <w:rsid w:val="00BB3029"/>
    <w:rsid w:val="00BB335C"/>
    <w:rsid w:val="00BB35FB"/>
    <w:rsid w:val="00BB37CB"/>
    <w:rsid w:val="00BB3B98"/>
    <w:rsid w:val="00BB416A"/>
    <w:rsid w:val="00BB46B9"/>
    <w:rsid w:val="00BB4CA0"/>
    <w:rsid w:val="00BB503D"/>
    <w:rsid w:val="00BB54E2"/>
    <w:rsid w:val="00BB58AF"/>
    <w:rsid w:val="00BB5EA6"/>
    <w:rsid w:val="00BB6BB0"/>
    <w:rsid w:val="00BB6ECC"/>
    <w:rsid w:val="00BB7038"/>
    <w:rsid w:val="00BB73A0"/>
    <w:rsid w:val="00BB73E9"/>
    <w:rsid w:val="00BB7A59"/>
    <w:rsid w:val="00BB7CC9"/>
    <w:rsid w:val="00BB7E98"/>
    <w:rsid w:val="00BC0043"/>
    <w:rsid w:val="00BC03BA"/>
    <w:rsid w:val="00BC1056"/>
    <w:rsid w:val="00BC1079"/>
    <w:rsid w:val="00BC179D"/>
    <w:rsid w:val="00BC1C1B"/>
    <w:rsid w:val="00BC21E4"/>
    <w:rsid w:val="00BC25C8"/>
    <w:rsid w:val="00BC27C4"/>
    <w:rsid w:val="00BC27E8"/>
    <w:rsid w:val="00BC4654"/>
    <w:rsid w:val="00BC483A"/>
    <w:rsid w:val="00BC4F70"/>
    <w:rsid w:val="00BC5184"/>
    <w:rsid w:val="00BC5554"/>
    <w:rsid w:val="00BC5702"/>
    <w:rsid w:val="00BC58A4"/>
    <w:rsid w:val="00BC591C"/>
    <w:rsid w:val="00BC5A77"/>
    <w:rsid w:val="00BC5D62"/>
    <w:rsid w:val="00BC5F19"/>
    <w:rsid w:val="00BC6B21"/>
    <w:rsid w:val="00BC6CBB"/>
    <w:rsid w:val="00BC6E3A"/>
    <w:rsid w:val="00BC7725"/>
    <w:rsid w:val="00BC7C40"/>
    <w:rsid w:val="00BD0168"/>
    <w:rsid w:val="00BD04A3"/>
    <w:rsid w:val="00BD06CA"/>
    <w:rsid w:val="00BD0882"/>
    <w:rsid w:val="00BD09F9"/>
    <w:rsid w:val="00BD0C6A"/>
    <w:rsid w:val="00BD12EE"/>
    <w:rsid w:val="00BD1465"/>
    <w:rsid w:val="00BD1562"/>
    <w:rsid w:val="00BD1A25"/>
    <w:rsid w:val="00BD1B69"/>
    <w:rsid w:val="00BD1EB8"/>
    <w:rsid w:val="00BD215D"/>
    <w:rsid w:val="00BD2347"/>
    <w:rsid w:val="00BD2951"/>
    <w:rsid w:val="00BD3051"/>
    <w:rsid w:val="00BD365F"/>
    <w:rsid w:val="00BD37FE"/>
    <w:rsid w:val="00BD3838"/>
    <w:rsid w:val="00BD39EB"/>
    <w:rsid w:val="00BD3D11"/>
    <w:rsid w:val="00BD3D27"/>
    <w:rsid w:val="00BD3D96"/>
    <w:rsid w:val="00BD4B88"/>
    <w:rsid w:val="00BD4CF0"/>
    <w:rsid w:val="00BD5202"/>
    <w:rsid w:val="00BD5606"/>
    <w:rsid w:val="00BD5632"/>
    <w:rsid w:val="00BD5933"/>
    <w:rsid w:val="00BD595E"/>
    <w:rsid w:val="00BD5B3B"/>
    <w:rsid w:val="00BD5D38"/>
    <w:rsid w:val="00BD5D6F"/>
    <w:rsid w:val="00BD5DC7"/>
    <w:rsid w:val="00BD68C2"/>
    <w:rsid w:val="00BD6ACA"/>
    <w:rsid w:val="00BD6AF1"/>
    <w:rsid w:val="00BD6BE2"/>
    <w:rsid w:val="00BD717A"/>
    <w:rsid w:val="00BD7562"/>
    <w:rsid w:val="00BD7956"/>
    <w:rsid w:val="00BD7A77"/>
    <w:rsid w:val="00BD7A8E"/>
    <w:rsid w:val="00BE0216"/>
    <w:rsid w:val="00BE02BC"/>
    <w:rsid w:val="00BE03E7"/>
    <w:rsid w:val="00BE0622"/>
    <w:rsid w:val="00BE07C8"/>
    <w:rsid w:val="00BE0A70"/>
    <w:rsid w:val="00BE0AA4"/>
    <w:rsid w:val="00BE0B7B"/>
    <w:rsid w:val="00BE0D33"/>
    <w:rsid w:val="00BE1160"/>
    <w:rsid w:val="00BE1400"/>
    <w:rsid w:val="00BE163A"/>
    <w:rsid w:val="00BE18D8"/>
    <w:rsid w:val="00BE19A7"/>
    <w:rsid w:val="00BE1A05"/>
    <w:rsid w:val="00BE2196"/>
    <w:rsid w:val="00BE2255"/>
    <w:rsid w:val="00BE2482"/>
    <w:rsid w:val="00BE2BE3"/>
    <w:rsid w:val="00BE2F2B"/>
    <w:rsid w:val="00BE2FC1"/>
    <w:rsid w:val="00BE3205"/>
    <w:rsid w:val="00BE3411"/>
    <w:rsid w:val="00BE34A9"/>
    <w:rsid w:val="00BE3875"/>
    <w:rsid w:val="00BE394B"/>
    <w:rsid w:val="00BE469A"/>
    <w:rsid w:val="00BE49B2"/>
    <w:rsid w:val="00BE4A8E"/>
    <w:rsid w:val="00BE4D30"/>
    <w:rsid w:val="00BE4ED5"/>
    <w:rsid w:val="00BE4FD4"/>
    <w:rsid w:val="00BE56BA"/>
    <w:rsid w:val="00BE597C"/>
    <w:rsid w:val="00BE59C1"/>
    <w:rsid w:val="00BE5EEB"/>
    <w:rsid w:val="00BE63C7"/>
    <w:rsid w:val="00BE65A8"/>
    <w:rsid w:val="00BE6EAE"/>
    <w:rsid w:val="00BE6F64"/>
    <w:rsid w:val="00BE7147"/>
    <w:rsid w:val="00BE7AAD"/>
    <w:rsid w:val="00BE7BD7"/>
    <w:rsid w:val="00BE7F4E"/>
    <w:rsid w:val="00BE7FCF"/>
    <w:rsid w:val="00BF0546"/>
    <w:rsid w:val="00BF0872"/>
    <w:rsid w:val="00BF091A"/>
    <w:rsid w:val="00BF0ADF"/>
    <w:rsid w:val="00BF0BFC"/>
    <w:rsid w:val="00BF10F8"/>
    <w:rsid w:val="00BF19D4"/>
    <w:rsid w:val="00BF1D12"/>
    <w:rsid w:val="00BF210A"/>
    <w:rsid w:val="00BF22C9"/>
    <w:rsid w:val="00BF278D"/>
    <w:rsid w:val="00BF28A1"/>
    <w:rsid w:val="00BF2990"/>
    <w:rsid w:val="00BF2FE1"/>
    <w:rsid w:val="00BF3143"/>
    <w:rsid w:val="00BF3340"/>
    <w:rsid w:val="00BF3654"/>
    <w:rsid w:val="00BF3861"/>
    <w:rsid w:val="00BF3B96"/>
    <w:rsid w:val="00BF3C38"/>
    <w:rsid w:val="00BF3D70"/>
    <w:rsid w:val="00BF3EFF"/>
    <w:rsid w:val="00BF407C"/>
    <w:rsid w:val="00BF410E"/>
    <w:rsid w:val="00BF45D9"/>
    <w:rsid w:val="00BF4609"/>
    <w:rsid w:val="00BF496E"/>
    <w:rsid w:val="00BF4D6A"/>
    <w:rsid w:val="00BF5599"/>
    <w:rsid w:val="00BF598E"/>
    <w:rsid w:val="00BF6041"/>
    <w:rsid w:val="00BF6A94"/>
    <w:rsid w:val="00BF6E35"/>
    <w:rsid w:val="00BF76A9"/>
    <w:rsid w:val="00BF77D2"/>
    <w:rsid w:val="00BF77F3"/>
    <w:rsid w:val="00BF7939"/>
    <w:rsid w:val="00C0012D"/>
    <w:rsid w:val="00C002E3"/>
    <w:rsid w:val="00C00419"/>
    <w:rsid w:val="00C004F4"/>
    <w:rsid w:val="00C01086"/>
    <w:rsid w:val="00C02021"/>
    <w:rsid w:val="00C020C1"/>
    <w:rsid w:val="00C024D2"/>
    <w:rsid w:val="00C026D2"/>
    <w:rsid w:val="00C02D80"/>
    <w:rsid w:val="00C02E3D"/>
    <w:rsid w:val="00C03383"/>
    <w:rsid w:val="00C03B97"/>
    <w:rsid w:val="00C03FB5"/>
    <w:rsid w:val="00C03FD4"/>
    <w:rsid w:val="00C0440F"/>
    <w:rsid w:val="00C049E1"/>
    <w:rsid w:val="00C052D0"/>
    <w:rsid w:val="00C05A86"/>
    <w:rsid w:val="00C05B2E"/>
    <w:rsid w:val="00C0664D"/>
    <w:rsid w:val="00C06C89"/>
    <w:rsid w:val="00C07BC0"/>
    <w:rsid w:val="00C07FBB"/>
    <w:rsid w:val="00C105FB"/>
    <w:rsid w:val="00C10C66"/>
    <w:rsid w:val="00C11151"/>
    <w:rsid w:val="00C12021"/>
    <w:rsid w:val="00C121DF"/>
    <w:rsid w:val="00C125C4"/>
    <w:rsid w:val="00C12652"/>
    <w:rsid w:val="00C12A94"/>
    <w:rsid w:val="00C12B29"/>
    <w:rsid w:val="00C12C19"/>
    <w:rsid w:val="00C12D4B"/>
    <w:rsid w:val="00C12DB6"/>
    <w:rsid w:val="00C12E95"/>
    <w:rsid w:val="00C12FED"/>
    <w:rsid w:val="00C131EF"/>
    <w:rsid w:val="00C1336B"/>
    <w:rsid w:val="00C1341B"/>
    <w:rsid w:val="00C13475"/>
    <w:rsid w:val="00C13584"/>
    <w:rsid w:val="00C137FB"/>
    <w:rsid w:val="00C13817"/>
    <w:rsid w:val="00C138FD"/>
    <w:rsid w:val="00C13B61"/>
    <w:rsid w:val="00C13BEC"/>
    <w:rsid w:val="00C13E5C"/>
    <w:rsid w:val="00C13F56"/>
    <w:rsid w:val="00C14777"/>
    <w:rsid w:val="00C14FA4"/>
    <w:rsid w:val="00C153CB"/>
    <w:rsid w:val="00C1569C"/>
    <w:rsid w:val="00C15B9E"/>
    <w:rsid w:val="00C15D97"/>
    <w:rsid w:val="00C163AC"/>
    <w:rsid w:val="00C16404"/>
    <w:rsid w:val="00C16566"/>
    <w:rsid w:val="00C16AA3"/>
    <w:rsid w:val="00C16AC5"/>
    <w:rsid w:val="00C170E8"/>
    <w:rsid w:val="00C17127"/>
    <w:rsid w:val="00C17DE2"/>
    <w:rsid w:val="00C202E9"/>
    <w:rsid w:val="00C204A8"/>
    <w:rsid w:val="00C20648"/>
    <w:rsid w:val="00C20822"/>
    <w:rsid w:val="00C2089A"/>
    <w:rsid w:val="00C2092F"/>
    <w:rsid w:val="00C20F47"/>
    <w:rsid w:val="00C20FBA"/>
    <w:rsid w:val="00C21061"/>
    <w:rsid w:val="00C21388"/>
    <w:rsid w:val="00C21467"/>
    <w:rsid w:val="00C216B0"/>
    <w:rsid w:val="00C21A9F"/>
    <w:rsid w:val="00C2259C"/>
    <w:rsid w:val="00C22CED"/>
    <w:rsid w:val="00C23192"/>
    <w:rsid w:val="00C23374"/>
    <w:rsid w:val="00C235E1"/>
    <w:rsid w:val="00C23885"/>
    <w:rsid w:val="00C23BED"/>
    <w:rsid w:val="00C23EFC"/>
    <w:rsid w:val="00C243C7"/>
    <w:rsid w:val="00C24623"/>
    <w:rsid w:val="00C248DD"/>
    <w:rsid w:val="00C251E0"/>
    <w:rsid w:val="00C2557C"/>
    <w:rsid w:val="00C256ED"/>
    <w:rsid w:val="00C25BB1"/>
    <w:rsid w:val="00C266E2"/>
    <w:rsid w:val="00C26896"/>
    <w:rsid w:val="00C2697D"/>
    <w:rsid w:val="00C26E44"/>
    <w:rsid w:val="00C26E64"/>
    <w:rsid w:val="00C2717B"/>
    <w:rsid w:val="00C278BD"/>
    <w:rsid w:val="00C27BD6"/>
    <w:rsid w:val="00C27C68"/>
    <w:rsid w:val="00C27E63"/>
    <w:rsid w:val="00C30DF4"/>
    <w:rsid w:val="00C30E89"/>
    <w:rsid w:val="00C30FAB"/>
    <w:rsid w:val="00C310B4"/>
    <w:rsid w:val="00C317D8"/>
    <w:rsid w:val="00C319A0"/>
    <w:rsid w:val="00C31A29"/>
    <w:rsid w:val="00C31B97"/>
    <w:rsid w:val="00C31F37"/>
    <w:rsid w:val="00C32842"/>
    <w:rsid w:val="00C328DC"/>
    <w:rsid w:val="00C33561"/>
    <w:rsid w:val="00C33C59"/>
    <w:rsid w:val="00C344FD"/>
    <w:rsid w:val="00C34591"/>
    <w:rsid w:val="00C34642"/>
    <w:rsid w:val="00C34C78"/>
    <w:rsid w:val="00C35180"/>
    <w:rsid w:val="00C351C8"/>
    <w:rsid w:val="00C35627"/>
    <w:rsid w:val="00C362A8"/>
    <w:rsid w:val="00C3653C"/>
    <w:rsid w:val="00C36797"/>
    <w:rsid w:val="00C36C4F"/>
    <w:rsid w:val="00C37B61"/>
    <w:rsid w:val="00C37BB0"/>
    <w:rsid w:val="00C37E90"/>
    <w:rsid w:val="00C402BC"/>
    <w:rsid w:val="00C40760"/>
    <w:rsid w:val="00C40806"/>
    <w:rsid w:val="00C408F3"/>
    <w:rsid w:val="00C40DAE"/>
    <w:rsid w:val="00C40F23"/>
    <w:rsid w:val="00C40F52"/>
    <w:rsid w:val="00C41695"/>
    <w:rsid w:val="00C416D3"/>
    <w:rsid w:val="00C4173B"/>
    <w:rsid w:val="00C41CDA"/>
    <w:rsid w:val="00C41ECE"/>
    <w:rsid w:val="00C41EFE"/>
    <w:rsid w:val="00C42266"/>
    <w:rsid w:val="00C42683"/>
    <w:rsid w:val="00C42A07"/>
    <w:rsid w:val="00C42D4D"/>
    <w:rsid w:val="00C43003"/>
    <w:rsid w:val="00C43201"/>
    <w:rsid w:val="00C4346C"/>
    <w:rsid w:val="00C4369A"/>
    <w:rsid w:val="00C436A2"/>
    <w:rsid w:val="00C43826"/>
    <w:rsid w:val="00C43CF8"/>
    <w:rsid w:val="00C43ED5"/>
    <w:rsid w:val="00C43F58"/>
    <w:rsid w:val="00C44205"/>
    <w:rsid w:val="00C4426A"/>
    <w:rsid w:val="00C442B4"/>
    <w:rsid w:val="00C4432E"/>
    <w:rsid w:val="00C444A7"/>
    <w:rsid w:val="00C44543"/>
    <w:rsid w:val="00C44916"/>
    <w:rsid w:val="00C44A68"/>
    <w:rsid w:val="00C44B0B"/>
    <w:rsid w:val="00C44D46"/>
    <w:rsid w:val="00C44D55"/>
    <w:rsid w:val="00C44DDC"/>
    <w:rsid w:val="00C45153"/>
    <w:rsid w:val="00C459A0"/>
    <w:rsid w:val="00C45E72"/>
    <w:rsid w:val="00C45FF1"/>
    <w:rsid w:val="00C460E6"/>
    <w:rsid w:val="00C461A0"/>
    <w:rsid w:val="00C467D1"/>
    <w:rsid w:val="00C4686A"/>
    <w:rsid w:val="00C46BFE"/>
    <w:rsid w:val="00C46F13"/>
    <w:rsid w:val="00C477D6"/>
    <w:rsid w:val="00C47915"/>
    <w:rsid w:val="00C47A00"/>
    <w:rsid w:val="00C47C5B"/>
    <w:rsid w:val="00C47DF3"/>
    <w:rsid w:val="00C5007B"/>
    <w:rsid w:val="00C50116"/>
    <w:rsid w:val="00C5047C"/>
    <w:rsid w:val="00C505D3"/>
    <w:rsid w:val="00C50E19"/>
    <w:rsid w:val="00C51305"/>
    <w:rsid w:val="00C5151C"/>
    <w:rsid w:val="00C51688"/>
    <w:rsid w:val="00C51F3E"/>
    <w:rsid w:val="00C51FE1"/>
    <w:rsid w:val="00C52441"/>
    <w:rsid w:val="00C52D19"/>
    <w:rsid w:val="00C53A22"/>
    <w:rsid w:val="00C53A59"/>
    <w:rsid w:val="00C54173"/>
    <w:rsid w:val="00C545D5"/>
    <w:rsid w:val="00C5467A"/>
    <w:rsid w:val="00C54A91"/>
    <w:rsid w:val="00C54D74"/>
    <w:rsid w:val="00C55321"/>
    <w:rsid w:val="00C5565D"/>
    <w:rsid w:val="00C558F7"/>
    <w:rsid w:val="00C55D39"/>
    <w:rsid w:val="00C56529"/>
    <w:rsid w:val="00C56CAE"/>
    <w:rsid w:val="00C57958"/>
    <w:rsid w:val="00C5799E"/>
    <w:rsid w:val="00C57C19"/>
    <w:rsid w:val="00C60027"/>
    <w:rsid w:val="00C60443"/>
    <w:rsid w:val="00C60E41"/>
    <w:rsid w:val="00C61117"/>
    <w:rsid w:val="00C611FC"/>
    <w:rsid w:val="00C61391"/>
    <w:rsid w:val="00C61492"/>
    <w:rsid w:val="00C6186A"/>
    <w:rsid w:val="00C61C0E"/>
    <w:rsid w:val="00C6209C"/>
    <w:rsid w:val="00C62561"/>
    <w:rsid w:val="00C62610"/>
    <w:rsid w:val="00C6266D"/>
    <w:rsid w:val="00C627B4"/>
    <w:rsid w:val="00C627F4"/>
    <w:rsid w:val="00C62C84"/>
    <w:rsid w:val="00C62DA8"/>
    <w:rsid w:val="00C62E83"/>
    <w:rsid w:val="00C62F44"/>
    <w:rsid w:val="00C634E5"/>
    <w:rsid w:val="00C63CBA"/>
    <w:rsid w:val="00C63DE5"/>
    <w:rsid w:val="00C63ECE"/>
    <w:rsid w:val="00C64344"/>
    <w:rsid w:val="00C6435D"/>
    <w:rsid w:val="00C64979"/>
    <w:rsid w:val="00C64A87"/>
    <w:rsid w:val="00C65189"/>
    <w:rsid w:val="00C65E41"/>
    <w:rsid w:val="00C6617E"/>
    <w:rsid w:val="00C66764"/>
    <w:rsid w:val="00C66CDD"/>
    <w:rsid w:val="00C6759A"/>
    <w:rsid w:val="00C67919"/>
    <w:rsid w:val="00C7011C"/>
    <w:rsid w:val="00C7070A"/>
    <w:rsid w:val="00C711DA"/>
    <w:rsid w:val="00C71762"/>
    <w:rsid w:val="00C71D08"/>
    <w:rsid w:val="00C724EA"/>
    <w:rsid w:val="00C73620"/>
    <w:rsid w:val="00C7364C"/>
    <w:rsid w:val="00C73676"/>
    <w:rsid w:val="00C73734"/>
    <w:rsid w:val="00C73753"/>
    <w:rsid w:val="00C739A8"/>
    <w:rsid w:val="00C7460A"/>
    <w:rsid w:val="00C74994"/>
    <w:rsid w:val="00C75335"/>
    <w:rsid w:val="00C7541E"/>
    <w:rsid w:val="00C75634"/>
    <w:rsid w:val="00C757F4"/>
    <w:rsid w:val="00C75DC6"/>
    <w:rsid w:val="00C75EEB"/>
    <w:rsid w:val="00C76843"/>
    <w:rsid w:val="00C768FB"/>
    <w:rsid w:val="00C76C48"/>
    <w:rsid w:val="00C76EF8"/>
    <w:rsid w:val="00C77781"/>
    <w:rsid w:val="00C77B55"/>
    <w:rsid w:val="00C77BCE"/>
    <w:rsid w:val="00C77D09"/>
    <w:rsid w:val="00C77F32"/>
    <w:rsid w:val="00C8019D"/>
    <w:rsid w:val="00C80C87"/>
    <w:rsid w:val="00C817F8"/>
    <w:rsid w:val="00C819A7"/>
    <w:rsid w:val="00C81D87"/>
    <w:rsid w:val="00C82063"/>
    <w:rsid w:val="00C8299A"/>
    <w:rsid w:val="00C82F8D"/>
    <w:rsid w:val="00C83148"/>
    <w:rsid w:val="00C831EA"/>
    <w:rsid w:val="00C83291"/>
    <w:rsid w:val="00C834D2"/>
    <w:rsid w:val="00C8430F"/>
    <w:rsid w:val="00C849F1"/>
    <w:rsid w:val="00C84AA7"/>
    <w:rsid w:val="00C84AB9"/>
    <w:rsid w:val="00C84B5B"/>
    <w:rsid w:val="00C84D98"/>
    <w:rsid w:val="00C84E5A"/>
    <w:rsid w:val="00C8545A"/>
    <w:rsid w:val="00C854CA"/>
    <w:rsid w:val="00C85512"/>
    <w:rsid w:val="00C856F0"/>
    <w:rsid w:val="00C85997"/>
    <w:rsid w:val="00C859A0"/>
    <w:rsid w:val="00C85AAB"/>
    <w:rsid w:val="00C85C61"/>
    <w:rsid w:val="00C866DA"/>
    <w:rsid w:val="00C86733"/>
    <w:rsid w:val="00C867FE"/>
    <w:rsid w:val="00C87615"/>
    <w:rsid w:val="00C8775D"/>
    <w:rsid w:val="00C8782F"/>
    <w:rsid w:val="00C87CC1"/>
    <w:rsid w:val="00C87CDC"/>
    <w:rsid w:val="00C87E82"/>
    <w:rsid w:val="00C900F7"/>
    <w:rsid w:val="00C90326"/>
    <w:rsid w:val="00C906C3"/>
    <w:rsid w:val="00C90991"/>
    <w:rsid w:val="00C9108F"/>
    <w:rsid w:val="00C910D8"/>
    <w:rsid w:val="00C911B2"/>
    <w:rsid w:val="00C9146D"/>
    <w:rsid w:val="00C9192B"/>
    <w:rsid w:val="00C91C63"/>
    <w:rsid w:val="00C92366"/>
    <w:rsid w:val="00C924C4"/>
    <w:rsid w:val="00C9334B"/>
    <w:rsid w:val="00C933E9"/>
    <w:rsid w:val="00C938BC"/>
    <w:rsid w:val="00C93B84"/>
    <w:rsid w:val="00C93BF6"/>
    <w:rsid w:val="00C93D2B"/>
    <w:rsid w:val="00C93DC4"/>
    <w:rsid w:val="00C93DE4"/>
    <w:rsid w:val="00C93F1B"/>
    <w:rsid w:val="00C941F9"/>
    <w:rsid w:val="00C94274"/>
    <w:rsid w:val="00C94611"/>
    <w:rsid w:val="00C9593F"/>
    <w:rsid w:val="00C95A79"/>
    <w:rsid w:val="00C95DA3"/>
    <w:rsid w:val="00C9673D"/>
    <w:rsid w:val="00C96D25"/>
    <w:rsid w:val="00C96DEC"/>
    <w:rsid w:val="00C96F00"/>
    <w:rsid w:val="00C9740C"/>
    <w:rsid w:val="00C97484"/>
    <w:rsid w:val="00C97522"/>
    <w:rsid w:val="00C979A3"/>
    <w:rsid w:val="00C97C0E"/>
    <w:rsid w:val="00CA0189"/>
    <w:rsid w:val="00CA021B"/>
    <w:rsid w:val="00CA0363"/>
    <w:rsid w:val="00CA0EE8"/>
    <w:rsid w:val="00CA12E6"/>
    <w:rsid w:val="00CA1562"/>
    <w:rsid w:val="00CA1744"/>
    <w:rsid w:val="00CA19F8"/>
    <w:rsid w:val="00CA1B90"/>
    <w:rsid w:val="00CA1DA7"/>
    <w:rsid w:val="00CA2004"/>
    <w:rsid w:val="00CA24B7"/>
    <w:rsid w:val="00CA2511"/>
    <w:rsid w:val="00CA2652"/>
    <w:rsid w:val="00CA29FF"/>
    <w:rsid w:val="00CA2D5F"/>
    <w:rsid w:val="00CA2FAF"/>
    <w:rsid w:val="00CA348C"/>
    <w:rsid w:val="00CA35BD"/>
    <w:rsid w:val="00CA3E42"/>
    <w:rsid w:val="00CA3E7F"/>
    <w:rsid w:val="00CA3EF7"/>
    <w:rsid w:val="00CA3F1A"/>
    <w:rsid w:val="00CA3F65"/>
    <w:rsid w:val="00CA406C"/>
    <w:rsid w:val="00CA4586"/>
    <w:rsid w:val="00CA4634"/>
    <w:rsid w:val="00CA46C9"/>
    <w:rsid w:val="00CA481B"/>
    <w:rsid w:val="00CA4E6E"/>
    <w:rsid w:val="00CA6BF6"/>
    <w:rsid w:val="00CA71C8"/>
    <w:rsid w:val="00CA7515"/>
    <w:rsid w:val="00CB03E8"/>
    <w:rsid w:val="00CB0728"/>
    <w:rsid w:val="00CB0F3E"/>
    <w:rsid w:val="00CB111A"/>
    <w:rsid w:val="00CB116D"/>
    <w:rsid w:val="00CB1324"/>
    <w:rsid w:val="00CB172C"/>
    <w:rsid w:val="00CB18CE"/>
    <w:rsid w:val="00CB19F9"/>
    <w:rsid w:val="00CB1C74"/>
    <w:rsid w:val="00CB26B2"/>
    <w:rsid w:val="00CB2746"/>
    <w:rsid w:val="00CB2869"/>
    <w:rsid w:val="00CB286B"/>
    <w:rsid w:val="00CB2B7C"/>
    <w:rsid w:val="00CB322E"/>
    <w:rsid w:val="00CB376E"/>
    <w:rsid w:val="00CB38C6"/>
    <w:rsid w:val="00CB411D"/>
    <w:rsid w:val="00CB43A9"/>
    <w:rsid w:val="00CB46C7"/>
    <w:rsid w:val="00CB4959"/>
    <w:rsid w:val="00CB4972"/>
    <w:rsid w:val="00CB49EE"/>
    <w:rsid w:val="00CB50AF"/>
    <w:rsid w:val="00CB6085"/>
    <w:rsid w:val="00CB609B"/>
    <w:rsid w:val="00CB6245"/>
    <w:rsid w:val="00CB634F"/>
    <w:rsid w:val="00CB637E"/>
    <w:rsid w:val="00CB670A"/>
    <w:rsid w:val="00CB6BAC"/>
    <w:rsid w:val="00CB6D6F"/>
    <w:rsid w:val="00CB6F90"/>
    <w:rsid w:val="00CB74F2"/>
    <w:rsid w:val="00CB7780"/>
    <w:rsid w:val="00CB7D7D"/>
    <w:rsid w:val="00CC02E5"/>
    <w:rsid w:val="00CC05CC"/>
    <w:rsid w:val="00CC060B"/>
    <w:rsid w:val="00CC0811"/>
    <w:rsid w:val="00CC0A8F"/>
    <w:rsid w:val="00CC0A97"/>
    <w:rsid w:val="00CC0D39"/>
    <w:rsid w:val="00CC0F0D"/>
    <w:rsid w:val="00CC1D31"/>
    <w:rsid w:val="00CC21E2"/>
    <w:rsid w:val="00CC2266"/>
    <w:rsid w:val="00CC2537"/>
    <w:rsid w:val="00CC2679"/>
    <w:rsid w:val="00CC2695"/>
    <w:rsid w:val="00CC2D88"/>
    <w:rsid w:val="00CC30D2"/>
    <w:rsid w:val="00CC3266"/>
    <w:rsid w:val="00CC340C"/>
    <w:rsid w:val="00CC3B34"/>
    <w:rsid w:val="00CC3D19"/>
    <w:rsid w:val="00CC3D4A"/>
    <w:rsid w:val="00CC443D"/>
    <w:rsid w:val="00CC44AB"/>
    <w:rsid w:val="00CC4707"/>
    <w:rsid w:val="00CC4714"/>
    <w:rsid w:val="00CC5006"/>
    <w:rsid w:val="00CC557D"/>
    <w:rsid w:val="00CC5637"/>
    <w:rsid w:val="00CC56E6"/>
    <w:rsid w:val="00CC5988"/>
    <w:rsid w:val="00CC5B1E"/>
    <w:rsid w:val="00CC5CE3"/>
    <w:rsid w:val="00CC60CF"/>
    <w:rsid w:val="00CC6660"/>
    <w:rsid w:val="00CC6A60"/>
    <w:rsid w:val="00CC6C10"/>
    <w:rsid w:val="00CC6D2F"/>
    <w:rsid w:val="00CC6F1C"/>
    <w:rsid w:val="00CC7B19"/>
    <w:rsid w:val="00CC7DC6"/>
    <w:rsid w:val="00CC7F51"/>
    <w:rsid w:val="00CD07D2"/>
    <w:rsid w:val="00CD0CF1"/>
    <w:rsid w:val="00CD0E6F"/>
    <w:rsid w:val="00CD1030"/>
    <w:rsid w:val="00CD103D"/>
    <w:rsid w:val="00CD1506"/>
    <w:rsid w:val="00CD1671"/>
    <w:rsid w:val="00CD16D5"/>
    <w:rsid w:val="00CD1ADE"/>
    <w:rsid w:val="00CD1FC9"/>
    <w:rsid w:val="00CD2834"/>
    <w:rsid w:val="00CD2A04"/>
    <w:rsid w:val="00CD3498"/>
    <w:rsid w:val="00CD35E3"/>
    <w:rsid w:val="00CD3746"/>
    <w:rsid w:val="00CD3756"/>
    <w:rsid w:val="00CD39A4"/>
    <w:rsid w:val="00CD3BAB"/>
    <w:rsid w:val="00CD3CE1"/>
    <w:rsid w:val="00CD3D1A"/>
    <w:rsid w:val="00CD416B"/>
    <w:rsid w:val="00CD4B9F"/>
    <w:rsid w:val="00CD4E6B"/>
    <w:rsid w:val="00CD528C"/>
    <w:rsid w:val="00CD54C3"/>
    <w:rsid w:val="00CD54C6"/>
    <w:rsid w:val="00CD5585"/>
    <w:rsid w:val="00CD55A0"/>
    <w:rsid w:val="00CD5A71"/>
    <w:rsid w:val="00CD5F83"/>
    <w:rsid w:val="00CD6119"/>
    <w:rsid w:val="00CD620A"/>
    <w:rsid w:val="00CD6798"/>
    <w:rsid w:val="00CD6851"/>
    <w:rsid w:val="00CD6C8E"/>
    <w:rsid w:val="00CD6CE2"/>
    <w:rsid w:val="00CD6DC9"/>
    <w:rsid w:val="00CD6E76"/>
    <w:rsid w:val="00CD7BE7"/>
    <w:rsid w:val="00CD7DF6"/>
    <w:rsid w:val="00CE04AD"/>
    <w:rsid w:val="00CE0521"/>
    <w:rsid w:val="00CE07F5"/>
    <w:rsid w:val="00CE0D21"/>
    <w:rsid w:val="00CE11C9"/>
    <w:rsid w:val="00CE144C"/>
    <w:rsid w:val="00CE1831"/>
    <w:rsid w:val="00CE20CD"/>
    <w:rsid w:val="00CE3022"/>
    <w:rsid w:val="00CE3410"/>
    <w:rsid w:val="00CE3686"/>
    <w:rsid w:val="00CE3AD8"/>
    <w:rsid w:val="00CE3E0D"/>
    <w:rsid w:val="00CE3E76"/>
    <w:rsid w:val="00CE4404"/>
    <w:rsid w:val="00CE44FF"/>
    <w:rsid w:val="00CE46ED"/>
    <w:rsid w:val="00CE47B3"/>
    <w:rsid w:val="00CE49F9"/>
    <w:rsid w:val="00CE4D5D"/>
    <w:rsid w:val="00CE4E0A"/>
    <w:rsid w:val="00CE53E8"/>
    <w:rsid w:val="00CE561A"/>
    <w:rsid w:val="00CE565F"/>
    <w:rsid w:val="00CE5A8E"/>
    <w:rsid w:val="00CE5BA0"/>
    <w:rsid w:val="00CE6362"/>
    <w:rsid w:val="00CE67EA"/>
    <w:rsid w:val="00CE7685"/>
    <w:rsid w:val="00CE7F82"/>
    <w:rsid w:val="00CF0865"/>
    <w:rsid w:val="00CF08BD"/>
    <w:rsid w:val="00CF0B51"/>
    <w:rsid w:val="00CF0B5D"/>
    <w:rsid w:val="00CF146E"/>
    <w:rsid w:val="00CF1598"/>
    <w:rsid w:val="00CF16B6"/>
    <w:rsid w:val="00CF172E"/>
    <w:rsid w:val="00CF188D"/>
    <w:rsid w:val="00CF1D41"/>
    <w:rsid w:val="00CF1EA4"/>
    <w:rsid w:val="00CF1FC9"/>
    <w:rsid w:val="00CF20CD"/>
    <w:rsid w:val="00CF24EB"/>
    <w:rsid w:val="00CF2680"/>
    <w:rsid w:val="00CF3DB9"/>
    <w:rsid w:val="00CF4417"/>
    <w:rsid w:val="00CF48FF"/>
    <w:rsid w:val="00CF4DEE"/>
    <w:rsid w:val="00CF502E"/>
    <w:rsid w:val="00CF55CD"/>
    <w:rsid w:val="00CF5C4F"/>
    <w:rsid w:val="00CF5DE4"/>
    <w:rsid w:val="00CF5E5E"/>
    <w:rsid w:val="00CF5FBA"/>
    <w:rsid w:val="00CF67E5"/>
    <w:rsid w:val="00CF68B4"/>
    <w:rsid w:val="00CF6B5E"/>
    <w:rsid w:val="00CF6C1B"/>
    <w:rsid w:val="00CF7085"/>
    <w:rsid w:val="00CF71AD"/>
    <w:rsid w:val="00CF76BE"/>
    <w:rsid w:val="00D0032D"/>
    <w:rsid w:val="00D00C8B"/>
    <w:rsid w:val="00D00CE9"/>
    <w:rsid w:val="00D014BB"/>
    <w:rsid w:val="00D0195D"/>
    <w:rsid w:val="00D02655"/>
    <w:rsid w:val="00D0293F"/>
    <w:rsid w:val="00D02E46"/>
    <w:rsid w:val="00D02F0C"/>
    <w:rsid w:val="00D02FBD"/>
    <w:rsid w:val="00D030DD"/>
    <w:rsid w:val="00D030EB"/>
    <w:rsid w:val="00D032B0"/>
    <w:rsid w:val="00D03611"/>
    <w:rsid w:val="00D037EF"/>
    <w:rsid w:val="00D03C82"/>
    <w:rsid w:val="00D03F5D"/>
    <w:rsid w:val="00D041B7"/>
    <w:rsid w:val="00D046A5"/>
    <w:rsid w:val="00D0480B"/>
    <w:rsid w:val="00D04DB0"/>
    <w:rsid w:val="00D04EF6"/>
    <w:rsid w:val="00D04EF7"/>
    <w:rsid w:val="00D04F48"/>
    <w:rsid w:val="00D05A3B"/>
    <w:rsid w:val="00D05BA1"/>
    <w:rsid w:val="00D05D65"/>
    <w:rsid w:val="00D05F70"/>
    <w:rsid w:val="00D05FB1"/>
    <w:rsid w:val="00D064E9"/>
    <w:rsid w:val="00D067C9"/>
    <w:rsid w:val="00D06811"/>
    <w:rsid w:val="00D069C5"/>
    <w:rsid w:val="00D06B1A"/>
    <w:rsid w:val="00D06C69"/>
    <w:rsid w:val="00D06C73"/>
    <w:rsid w:val="00D070A2"/>
    <w:rsid w:val="00D074BE"/>
    <w:rsid w:val="00D07671"/>
    <w:rsid w:val="00D07962"/>
    <w:rsid w:val="00D07F78"/>
    <w:rsid w:val="00D101F3"/>
    <w:rsid w:val="00D10782"/>
    <w:rsid w:val="00D10952"/>
    <w:rsid w:val="00D10D59"/>
    <w:rsid w:val="00D10DA1"/>
    <w:rsid w:val="00D10DFF"/>
    <w:rsid w:val="00D1111F"/>
    <w:rsid w:val="00D11298"/>
    <w:rsid w:val="00D11B3F"/>
    <w:rsid w:val="00D11F56"/>
    <w:rsid w:val="00D1204C"/>
    <w:rsid w:val="00D12473"/>
    <w:rsid w:val="00D124A8"/>
    <w:rsid w:val="00D1274A"/>
    <w:rsid w:val="00D128B3"/>
    <w:rsid w:val="00D12909"/>
    <w:rsid w:val="00D12F55"/>
    <w:rsid w:val="00D13217"/>
    <w:rsid w:val="00D134B1"/>
    <w:rsid w:val="00D13518"/>
    <w:rsid w:val="00D13C12"/>
    <w:rsid w:val="00D14533"/>
    <w:rsid w:val="00D14624"/>
    <w:rsid w:val="00D147B0"/>
    <w:rsid w:val="00D148A8"/>
    <w:rsid w:val="00D14DE0"/>
    <w:rsid w:val="00D14E57"/>
    <w:rsid w:val="00D15135"/>
    <w:rsid w:val="00D153E7"/>
    <w:rsid w:val="00D15458"/>
    <w:rsid w:val="00D154B8"/>
    <w:rsid w:val="00D16042"/>
    <w:rsid w:val="00D16921"/>
    <w:rsid w:val="00D16FC7"/>
    <w:rsid w:val="00D176FB"/>
    <w:rsid w:val="00D177D1"/>
    <w:rsid w:val="00D17866"/>
    <w:rsid w:val="00D1793C"/>
    <w:rsid w:val="00D17E99"/>
    <w:rsid w:val="00D20186"/>
    <w:rsid w:val="00D201BC"/>
    <w:rsid w:val="00D20485"/>
    <w:rsid w:val="00D204FD"/>
    <w:rsid w:val="00D2061F"/>
    <w:rsid w:val="00D20B2A"/>
    <w:rsid w:val="00D21427"/>
    <w:rsid w:val="00D21732"/>
    <w:rsid w:val="00D21908"/>
    <w:rsid w:val="00D21CDA"/>
    <w:rsid w:val="00D21E1C"/>
    <w:rsid w:val="00D22065"/>
    <w:rsid w:val="00D222CF"/>
    <w:rsid w:val="00D2252E"/>
    <w:rsid w:val="00D2260B"/>
    <w:rsid w:val="00D22CBC"/>
    <w:rsid w:val="00D22F78"/>
    <w:rsid w:val="00D23437"/>
    <w:rsid w:val="00D23C43"/>
    <w:rsid w:val="00D23CAA"/>
    <w:rsid w:val="00D23F71"/>
    <w:rsid w:val="00D24260"/>
    <w:rsid w:val="00D24319"/>
    <w:rsid w:val="00D247D9"/>
    <w:rsid w:val="00D248B5"/>
    <w:rsid w:val="00D24A1B"/>
    <w:rsid w:val="00D24A2B"/>
    <w:rsid w:val="00D24ADD"/>
    <w:rsid w:val="00D24C18"/>
    <w:rsid w:val="00D254B6"/>
    <w:rsid w:val="00D25619"/>
    <w:rsid w:val="00D2602B"/>
    <w:rsid w:val="00D26188"/>
    <w:rsid w:val="00D26766"/>
    <w:rsid w:val="00D2677B"/>
    <w:rsid w:val="00D26BBC"/>
    <w:rsid w:val="00D26ED0"/>
    <w:rsid w:val="00D2746F"/>
    <w:rsid w:val="00D2750C"/>
    <w:rsid w:val="00D27636"/>
    <w:rsid w:val="00D27CD0"/>
    <w:rsid w:val="00D27D2F"/>
    <w:rsid w:val="00D27DF7"/>
    <w:rsid w:val="00D30023"/>
    <w:rsid w:val="00D30108"/>
    <w:rsid w:val="00D301DB"/>
    <w:rsid w:val="00D312B8"/>
    <w:rsid w:val="00D314C7"/>
    <w:rsid w:val="00D316CB"/>
    <w:rsid w:val="00D316D9"/>
    <w:rsid w:val="00D31770"/>
    <w:rsid w:val="00D31CA8"/>
    <w:rsid w:val="00D321F8"/>
    <w:rsid w:val="00D3253E"/>
    <w:rsid w:val="00D325E8"/>
    <w:rsid w:val="00D32764"/>
    <w:rsid w:val="00D32BCB"/>
    <w:rsid w:val="00D32BCD"/>
    <w:rsid w:val="00D32E34"/>
    <w:rsid w:val="00D3300C"/>
    <w:rsid w:val="00D33495"/>
    <w:rsid w:val="00D33862"/>
    <w:rsid w:val="00D33A4C"/>
    <w:rsid w:val="00D34162"/>
    <w:rsid w:val="00D34AB8"/>
    <w:rsid w:val="00D35382"/>
    <w:rsid w:val="00D356E8"/>
    <w:rsid w:val="00D35A12"/>
    <w:rsid w:val="00D35C95"/>
    <w:rsid w:val="00D3611F"/>
    <w:rsid w:val="00D3635C"/>
    <w:rsid w:val="00D36398"/>
    <w:rsid w:val="00D3651C"/>
    <w:rsid w:val="00D3652F"/>
    <w:rsid w:val="00D36829"/>
    <w:rsid w:val="00D36993"/>
    <w:rsid w:val="00D374E2"/>
    <w:rsid w:val="00D377A4"/>
    <w:rsid w:val="00D37BCF"/>
    <w:rsid w:val="00D37F3C"/>
    <w:rsid w:val="00D37F51"/>
    <w:rsid w:val="00D401EB"/>
    <w:rsid w:val="00D40615"/>
    <w:rsid w:val="00D40F6D"/>
    <w:rsid w:val="00D41034"/>
    <w:rsid w:val="00D41056"/>
    <w:rsid w:val="00D411CE"/>
    <w:rsid w:val="00D413D4"/>
    <w:rsid w:val="00D4186F"/>
    <w:rsid w:val="00D41E0D"/>
    <w:rsid w:val="00D4236A"/>
    <w:rsid w:val="00D4325E"/>
    <w:rsid w:val="00D43789"/>
    <w:rsid w:val="00D437EE"/>
    <w:rsid w:val="00D43C5C"/>
    <w:rsid w:val="00D43CCF"/>
    <w:rsid w:val="00D44D4A"/>
    <w:rsid w:val="00D44EDC"/>
    <w:rsid w:val="00D4520A"/>
    <w:rsid w:val="00D452D9"/>
    <w:rsid w:val="00D458B8"/>
    <w:rsid w:val="00D45974"/>
    <w:rsid w:val="00D45BC2"/>
    <w:rsid w:val="00D4680A"/>
    <w:rsid w:val="00D4697F"/>
    <w:rsid w:val="00D46AE3"/>
    <w:rsid w:val="00D46D59"/>
    <w:rsid w:val="00D47040"/>
    <w:rsid w:val="00D4733C"/>
    <w:rsid w:val="00D47DEB"/>
    <w:rsid w:val="00D50A91"/>
    <w:rsid w:val="00D51040"/>
    <w:rsid w:val="00D519B0"/>
    <w:rsid w:val="00D51DED"/>
    <w:rsid w:val="00D526B3"/>
    <w:rsid w:val="00D52A3B"/>
    <w:rsid w:val="00D52D69"/>
    <w:rsid w:val="00D53865"/>
    <w:rsid w:val="00D53E80"/>
    <w:rsid w:val="00D5420C"/>
    <w:rsid w:val="00D5447F"/>
    <w:rsid w:val="00D5489D"/>
    <w:rsid w:val="00D5496A"/>
    <w:rsid w:val="00D549EC"/>
    <w:rsid w:val="00D54C1E"/>
    <w:rsid w:val="00D550D2"/>
    <w:rsid w:val="00D550EC"/>
    <w:rsid w:val="00D556B6"/>
    <w:rsid w:val="00D55A63"/>
    <w:rsid w:val="00D55B4B"/>
    <w:rsid w:val="00D55E99"/>
    <w:rsid w:val="00D5631D"/>
    <w:rsid w:val="00D563A6"/>
    <w:rsid w:val="00D563FF"/>
    <w:rsid w:val="00D5649F"/>
    <w:rsid w:val="00D5667E"/>
    <w:rsid w:val="00D5669C"/>
    <w:rsid w:val="00D566DB"/>
    <w:rsid w:val="00D56A03"/>
    <w:rsid w:val="00D5736F"/>
    <w:rsid w:val="00D573FC"/>
    <w:rsid w:val="00D577E0"/>
    <w:rsid w:val="00D578D2"/>
    <w:rsid w:val="00D57B52"/>
    <w:rsid w:val="00D60079"/>
    <w:rsid w:val="00D601F6"/>
    <w:rsid w:val="00D60A48"/>
    <w:rsid w:val="00D60B74"/>
    <w:rsid w:val="00D60BC2"/>
    <w:rsid w:val="00D60E16"/>
    <w:rsid w:val="00D60EEB"/>
    <w:rsid w:val="00D612B9"/>
    <w:rsid w:val="00D612FC"/>
    <w:rsid w:val="00D61FE0"/>
    <w:rsid w:val="00D6215B"/>
    <w:rsid w:val="00D6244F"/>
    <w:rsid w:val="00D62572"/>
    <w:rsid w:val="00D6263A"/>
    <w:rsid w:val="00D62C2C"/>
    <w:rsid w:val="00D6348E"/>
    <w:rsid w:val="00D6373A"/>
    <w:rsid w:val="00D63816"/>
    <w:rsid w:val="00D641B5"/>
    <w:rsid w:val="00D642DE"/>
    <w:rsid w:val="00D6439A"/>
    <w:rsid w:val="00D6451C"/>
    <w:rsid w:val="00D64754"/>
    <w:rsid w:val="00D65030"/>
    <w:rsid w:val="00D65225"/>
    <w:rsid w:val="00D65922"/>
    <w:rsid w:val="00D65ABB"/>
    <w:rsid w:val="00D65BF6"/>
    <w:rsid w:val="00D662BE"/>
    <w:rsid w:val="00D6674D"/>
    <w:rsid w:val="00D66E98"/>
    <w:rsid w:val="00D66F4A"/>
    <w:rsid w:val="00D67739"/>
    <w:rsid w:val="00D702B1"/>
    <w:rsid w:val="00D70378"/>
    <w:rsid w:val="00D703D0"/>
    <w:rsid w:val="00D7066E"/>
    <w:rsid w:val="00D70E3B"/>
    <w:rsid w:val="00D70FEF"/>
    <w:rsid w:val="00D712FA"/>
    <w:rsid w:val="00D714BF"/>
    <w:rsid w:val="00D71700"/>
    <w:rsid w:val="00D717AA"/>
    <w:rsid w:val="00D7191D"/>
    <w:rsid w:val="00D71D3C"/>
    <w:rsid w:val="00D7209C"/>
    <w:rsid w:val="00D72172"/>
    <w:rsid w:val="00D72203"/>
    <w:rsid w:val="00D723E6"/>
    <w:rsid w:val="00D7257E"/>
    <w:rsid w:val="00D7279A"/>
    <w:rsid w:val="00D73479"/>
    <w:rsid w:val="00D73640"/>
    <w:rsid w:val="00D73815"/>
    <w:rsid w:val="00D74554"/>
    <w:rsid w:val="00D74AAE"/>
    <w:rsid w:val="00D74B0A"/>
    <w:rsid w:val="00D74F50"/>
    <w:rsid w:val="00D75214"/>
    <w:rsid w:val="00D7547A"/>
    <w:rsid w:val="00D7556B"/>
    <w:rsid w:val="00D7597E"/>
    <w:rsid w:val="00D75A0F"/>
    <w:rsid w:val="00D75FAC"/>
    <w:rsid w:val="00D7603A"/>
    <w:rsid w:val="00D761A7"/>
    <w:rsid w:val="00D76E93"/>
    <w:rsid w:val="00D776E7"/>
    <w:rsid w:val="00D77989"/>
    <w:rsid w:val="00D77CDF"/>
    <w:rsid w:val="00D77CF0"/>
    <w:rsid w:val="00D77DBC"/>
    <w:rsid w:val="00D802D0"/>
    <w:rsid w:val="00D80534"/>
    <w:rsid w:val="00D80730"/>
    <w:rsid w:val="00D8073E"/>
    <w:rsid w:val="00D80834"/>
    <w:rsid w:val="00D808A2"/>
    <w:rsid w:val="00D8091F"/>
    <w:rsid w:val="00D80A51"/>
    <w:rsid w:val="00D815DC"/>
    <w:rsid w:val="00D81CFE"/>
    <w:rsid w:val="00D81E7B"/>
    <w:rsid w:val="00D81FC9"/>
    <w:rsid w:val="00D829C3"/>
    <w:rsid w:val="00D82B39"/>
    <w:rsid w:val="00D833A1"/>
    <w:rsid w:val="00D838F8"/>
    <w:rsid w:val="00D83ADC"/>
    <w:rsid w:val="00D83B2F"/>
    <w:rsid w:val="00D83D17"/>
    <w:rsid w:val="00D84368"/>
    <w:rsid w:val="00D84FFA"/>
    <w:rsid w:val="00D85A00"/>
    <w:rsid w:val="00D85B32"/>
    <w:rsid w:val="00D85BCF"/>
    <w:rsid w:val="00D85F49"/>
    <w:rsid w:val="00D861D0"/>
    <w:rsid w:val="00D867C7"/>
    <w:rsid w:val="00D86D98"/>
    <w:rsid w:val="00D8797C"/>
    <w:rsid w:val="00D90220"/>
    <w:rsid w:val="00D9045E"/>
    <w:rsid w:val="00D90845"/>
    <w:rsid w:val="00D908E6"/>
    <w:rsid w:val="00D90938"/>
    <w:rsid w:val="00D909C3"/>
    <w:rsid w:val="00D90C4E"/>
    <w:rsid w:val="00D91417"/>
    <w:rsid w:val="00D91C3D"/>
    <w:rsid w:val="00D91F08"/>
    <w:rsid w:val="00D92250"/>
    <w:rsid w:val="00D925BB"/>
    <w:rsid w:val="00D925DF"/>
    <w:rsid w:val="00D92A2E"/>
    <w:rsid w:val="00D92A34"/>
    <w:rsid w:val="00D92A4F"/>
    <w:rsid w:val="00D92B61"/>
    <w:rsid w:val="00D92B99"/>
    <w:rsid w:val="00D92FAB"/>
    <w:rsid w:val="00D934D2"/>
    <w:rsid w:val="00D935EE"/>
    <w:rsid w:val="00D937A4"/>
    <w:rsid w:val="00D93A6F"/>
    <w:rsid w:val="00D93B2C"/>
    <w:rsid w:val="00D93DCA"/>
    <w:rsid w:val="00D942F6"/>
    <w:rsid w:val="00D94304"/>
    <w:rsid w:val="00D94885"/>
    <w:rsid w:val="00D948DA"/>
    <w:rsid w:val="00D94A24"/>
    <w:rsid w:val="00D950A1"/>
    <w:rsid w:val="00D95281"/>
    <w:rsid w:val="00D955ED"/>
    <w:rsid w:val="00D9572E"/>
    <w:rsid w:val="00D958E5"/>
    <w:rsid w:val="00D95C48"/>
    <w:rsid w:val="00D961B0"/>
    <w:rsid w:val="00D96669"/>
    <w:rsid w:val="00D96AED"/>
    <w:rsid w:val="00D96D31"/>
    <w:rsid w:val="00D97000"/>
    <w:rsid w:val="00D972A8"/>
    <w:rsid w:val="00D972AC"/>
    <w:rsid w:val="00D97553"/>
    <w:rsid w:val="00D97C31"/>
    <w:rsid w:val="00DA035F"/>
    <w:rsid w:val="00DA04AF"/>
    <w:rsid w:val="00DA0796"/>
    <w:rsid w:val="00DA07AF"/>
    <w:rsid w:val="00DA0A56"/>
    <w:rsid w:val="00DA0D49"/>
    <w:rsid w:val="00DA11D3"/>
    <w:rsid w:val="00DA12B0"/>
    <w:rsid w:val="00DA1476"/>
    <w:rsid w:val="00DA15DB"/>
    <w:rsid w:val="00DA15DE"/>
    <w:rsid w:val="00DA1A6E"/>
    <w:rsid w:val="00DA209D"/>
    <w:rsid w:val="00DA24E0"/>
    <w:rsid w:val="00DA297A"/>
    <w:rsid w:val="00DA2A2C"/>
    <w:rsid w:val="00DA2A5A"/>
    <w:rsid w:val="00DA2C58"/>
    <w:rsid w:val="00DA2FDD"/>
    <w:rsid w:val="00DA33A6"/>
    <w:rsid w:val="00DA3C1A"/>
    <w:rsid w:val="00DA40AE"/>
    <w:rsid w:val="00DA41B7"/>
    <w:rsid w:val="00DA44A4"/>
    <w:rsid w:val="00DA49C6"/>
    <w:rsid w:val="00DA4A51"/>
    <w:rsid w:val="00DA4C12"/>
    <w:rsid w:val="00DA5036"/>
    <w:rsid w:val="00DA510A"/>
    <w:rsid w:val="00DA532E"/>
    <w:rsid w:val="00DA64FC"/>
    <w:rsid w:val="00DA6794"/>
    <w:rsid w:val="00DA6ACA"/>
    <w:rsid w:val="00DA764C"/>
    <w:rsid w:val="00DA7B6D"/>
    <w:rsid w:val="00DB1103"/>
    <w:rsid w:val="00DB135D"/>
    <w:rsid w:val="00DB1533"/>
    <w:rsid w:val="00DB1BD0"/>
    <w:rsid w:val="00DB25B7"/>
    <w:rsid w:val="00DB25D8"/>
    <w:rsid w:val="00DB331B"/>
    <w:rsid w:val="00DB33A6"/>
    <w:rsid w:val="00DB36A4"/>
    <w:rsid w:val="00DB398E"/>
    <w:rsid w:val="00DB39F1"/>
    <w:rsid w:val="00DB40BF"/>
    <w:rsid w:val="00DB4401"/>
    <w:rsid w:val="00DB444F"/>
    <w:rsid w:val="00DB470D"/>
    <w:rsid w:val="00DB4715"/>
    <w:rsid w:val="00DB4AF0"/>
    <w:rsid w:val="00DB5086"/>
    <w:rsid w:val="00DB5622"/>
    <w:rsid w:val="00DB59D4"/>
    <w:rsid w:val="00DB5A3B"/>
    <w:rsid w:val="00DB5A43"/>
    <w:rsid w:val="00DB5F28"/>
    <w:rsid w:val="00DB622E"/>
    <w:rsid w:val="00DB6BD0"/>
    <w:rsid w:val="00DB7761"/>
    <w:rsid w:val="00DC01F3"/>
    <w:rsid w:val="00DC0C67"/>
    <w:rsid w:val="00DC0E71"/>
    <w:rsid w:val="00DC0F66"/>
    <w:rsid w:val="00DC0FF6"/>
    <w:rsid w:val="00DC107D"/>
    <w:rsid w:val="00DC1175"/>
    <w:rsid w:val="00DC12D5"/>
    <w:rsid w:val="00DC13EE"/>
    <w:rsid w:val="00DC1580"/>
    <w:rsid w:val="00DC1A55"/>
    <w:rsid w:val="00DC1CAC"/>
    <w:rsid w:val="00DC25B0"/>
    <w:rsid w:val="00DC2A19"/>
    <w:rsid w:val="00DC3FCD"/>
    <w:rsid w:val="00DC3FFA"/>
    <w:rsid w:val="00DC4008"/>
    <w:rsid w:val="00DC4390"/>
    <w:rsid w:val="00DC448B"/>
    <w:rsid w:val="00DC46C6"/>
    <w:rsid w:val="00DC4A5E"/>
    <w:rsid w:val="00DC4B5B"/>
    <w:rsid w:val="00DC4DE4"/>
    <w:rsid w:val="00DC50BC"/>
    <w:rsid w:val="00DC51D9"/>
    <w:rsid w:val="00DC53D7"/>
    <w:rsid w:val="00DC53E1"/>
    <w:rsid w:val="00DC54D6"/>
    <w:rsid w:val="00DC58B5"/>
    <w:rsid w:val="00DC5B5B"/>
    <w:rsid w:val="00DC60C6"/>
    <w:rsid w:val="00DC6B23"/>
    <w:rsid w:val="00DC6DB8"/>
    <w:rsid w:val="00DC705E"/>
    <w:rsid w:val="00DD062A"/>
    <w:rsid w:val="00DD07DC"/>
    <w:rsid w:val="00DD0BA5"/>
    <w:rsid w:val="00DD0D04"/>
    <w:rsid w:val="00DD0DAB"/>
    <w:rsid w:val="00DD1007"/>
    <w:rsid w:val="00DD1291"/>
    <w:rsid w:val="00DD1755"/>
    <w:rsid w:val="00DD187C"/>
    <w:rsid w:val="00DD18E6"/>
    <w:rsid w:val="00DD1B20"/>
    <w:rsid w:val="00DD1BC8"/>
    <w:rsid w:val="00DD1C73"/>
    <w:rsid w:val="00DD2213"/>
    <w:rsid w:val="00DD2AA0"/>
    <w:rsid w:val="00DD2AE4"/>
    <w:rsid w:val="00DD2AE5"/>
    <w:rsid w:val="00DD2B6B"/>
    <w:rsid w:val="00DD308E"/>
    <w:rsid w:val="00DD3356"/>
    <w:rsid w:val="00DD34CF"/>
    <w:rsid w:val="00DD3571"/>
    <w:rsid w:val="00DD3613"/>
    <w:rsid w:val="00DD3CCC"/>
    <w:rsid w:val="00DD414B"/>
    <w:rsid w:val="00DD4151"/>
    <w:rsid w:val="00DD42C3"/>
    <w:rsid w:val="00DD43C9"/>
    <w:rsid w:val="00DD43DA"/>
    <w:rsid w:val="00DD44FD"/>
    <w:rsid w:val="00DD4715"/>
    <w:rsid w:val="00DD47D1"/>
    <w:rsid w:val="00DD48F2"/>
    <w:rsid w:val="00DD4E63"/>
    <w:rsid w:val="00DD505A"/>
    <w:rsid w:val="00DD5555"/>
    <w:rsid w:val="00DD5706"/>
    <w:rsid w:val="00DD5A46"/>
    <w:rsid w:val="00DD5A5A"/>
    <w:rsid w:val="00DD5B5C"/>
    <w:rsid w:val="00DD630B"/>
    <w:rsid w:val="00DD656A"/>
    <w:rsid w:val="00DD698D"/>
    <w:rsid w:val="00DD755F"/>
    <w:rsid w:val="00DD7627"/>
    <w:rsid w:val="00DD7DB8"/>
    <w:rsid w:val="00DD7E27"/>
    <w:rsid w:val="00DE02BE"/>
    <w:rsid w:val="00DE15B6"/>
    <w:rsid w:val="00DE216C"/>
    <w:rsid w:val="00DE227B"/>
    <w:rsid w:val="00DE257C"/>
    <w:rsid w:val="00DE25A8"/>
    <w:rsid w:val="00DE25FD"/>
    <w:rsid w:val="00DE2BE3"/>
    <w:rsid w:val="00DE329F"/>
    <w:rsid w:val="00DE3431"/>
    <w:rsid w:val="00DE3C51"/>
    <w:rsid w:val="00DE3C6A"/>
    <w:rsid w:val="00DE438C"/>
    <w:rsid w:val="00DE4450"/>
    <w:rsid w:val="00DE476F"/>
    <w:rsid w:val="00DE4795"/>
    <w:rsid w:val="00DE4804"/>
    <w:rsid w:val="00DE4C0D"/>
    <w:rsid w:val="00DE4CBA"/>
    <w:rsid w:val="00DE504F"/>
    <w:rsid w:val="00DE51E6"/>
    <w:rsid w:val="00DE54B5"/>
    <w:rsid w:val="00DE5946"/>
    <w:rsid w:val="00DE5D49"/>
    <w:rsid w:val="00DE669A"/>
    <w:rsid w:val="00DE70EB"/>
    <w:rsid w:val="00DE775A"/>
    <w:rsid w:val="00DE7C26"/>
    <w:rsid w:val="00DE7D1F"/>
    <w:rsid w:val="00DE7FA6"/>
    <w:rsid w:val="00DF0091"/>
    <w:rsid w:val="00DF0242"/>
    <w:rsid w:val="00DF033C"/>
    <w:rsid w:val="00DF03E1"/>
    <w:rsid w:val="00DF071D"/>
    <w:rsid w:val="00DF0F44"/>
    <w:rsid w:val="00DF1141"/>
    <w:rsid w:val="00DF1823"/>
    <w:rsid w:val="00DF18F6"/>
    <w:rsid w:val="00DF1902"/>
    <w:rsid w:val="00DF1A96"/>
    <w:rsid w:val="00DF1DEC"/>
    <w:rsid w:val="00DF2FAF"/>
    <w:rsid w:val="00DF309D"/>
    <w:rsid w:val="00DF3575"/>
    <w:rsid w:val="00DF38CF"/>
    <w:rsid w:val="00DF3B7E"/>
    <w:rsid w:val="00DF3EBF"/>
    <w:rsid w:val="00DF4278"/>
    <w:rsid w:val="00DF4386"/>
    <w:rsid w:val="00DF4481"/>
    <w:rsid w:val="00DF497D"/>
    <w:rsid w:val="00DF5422"/>
    <w:rsid w:val="00DF5750"/>
    <w:rsid w:val="00DF61DC"/>
    <w:rsid w:val="00DF659A"/>
    <w:rsid w:val="00DF7307"/>
    <w:rsid w:val="00DF7460"/>
    <w:rsid w:val="00DF7883"/>
    <w:rsid w:val="00DF7AC0"/>
    <w:rsid w:val="00DF7BD8"/>
    <w:rsid w:val="00DF7DD2"/>
    <w:rsid w:val="00DF7F61"/>
    <w:rsid w:val="00E0021B"/>
    <w:rsid w:val="00E00248"/>
    <w:rsid w:val="00E002F1"/>
    <w:rsid w:val="00E003FF"/>
    <w:rsid w:val="00E00566"/>
    <w:rsid w:val="00E0083C"/>
    <w:rsid w:val="00E00C99"/>
    <w:rsid w:val="00E00E41"/>
    <w:rsid w:val="00E01572"/>
    <w:rsid w:val="00E01B64"/>
    <w:rsid w:val="00E01C4D"/>
    <w:rsid w:val="00E0221F"/>
    <w:rsid w:val="00E0267C"/>
    <w:rsid w:val="00E027C5"/>
    <w:rsid w:val="00E029F1"/>
    <w:rsid w:val="00E02A0F"/>
    <w:rsid w:val="00E02B05"/>
    <w:rsid w:val="00E02B45"/>
    <w:rsid w:val="00E02E5B"/>
    <w:rsid w:val="00E030CB"/>
    <w:rsid w:val="00E032B9"/>
    <w:rsid w:val="00E035B0"/>
    <w:rsid w:val="00E03724"/>
    <w:rsid w:val="00E03888"/>
    <w:rsid w:val="00E038AC"/>
    <w:rsid w:val="00E038B1"/>
    <w:rsid w:val="00E03C1A"/>
    <w:rsid w:val="00E03F31"/>
    <w:rsid w:val="00E03F6A"/>
    <w:rsid w:val="00E045EE"/>
    <w:rsid w:val="00E050A9"/>
    <w:rsid w:val="00E05979"/>
    <w:rsid w:val="00E05C82"/>
    <w:rsid w:val="00E06588"/>
    <w:rsid w:val="00E066AA"/>
    <w:rsid w:val="00E06D36"/>
    <w:rsid w:val="00E07063"/>
    <w:rsid w:val="00E071B4"/>
    <w:rsid w:val="00E07286"/>
    <w:rsid w:val="00E07928"/>
    <w:rsid w:val="00E07CD3"/>
    <w:rsid w:val="00E07D9F"/>
    <w:rsid w:val="00E07EE9"/>
    <w:rsid w:val="00E07EEF"/>
    <w:rsid w:val="00E07EFE"/>
    <w:rsid w:val="00E07F5F"/>
    <w:rsid w:val="00E07FA2"/>
    <w:rsid w:val="00E1087C"/>
    <w:rsid w:val="00E10A7C"/>
    <w:rsid w:val="00E10D62"/>
    <w:rsid w:val="00E1157F"/>
    <w:rsid w:val="00E118E9"/>
    <w:rsid w:val="00E11BFE"/>
    <w:rsid w:val="00E11D0E"/>
    <w:rsid w:val="00E11F56"/>
    <w:rsid w:val="00E1257D"/>
    <w:rsid w:val="00E12885"/>
    <w:rsid w:val="00E13523"/>
    <w:rsid w:val="00E13628"/>
    <w:rsid w:val="00E1372C"/>
    <w:rsid w:val="00E13BDF"/>
    <w:rsid w:val="00E13CC0"/>
    <w:rsid w:val="00E13E81"/>
    <w:rsid w:val="00E142A4"/>
    <w:rsid w:val="00E14609"/>
    <w:rsid w:val="00E14CA5"/>
    <w:rsid w:val="00E14D61"/>
    <w:rsid w:val="00E14DD4"/>
    <w:rsid w:val="00E14E73"/>
    <w:rsid w:val="00E15071"/>
    <w:rsid w:val="00E1557B"/>
    <w:rsid w:val="00E15D8D"/>
    <w:rsid w:val="00E1662A"/>
    <w:rsid w:val="00E167E3"/>
    <w:rsid w:val="00E16B25"/>
    <w:rsid w:val="00E16E7B"/>
    <w:rsid w:val="00E17152"/>
    <w:rsid w:val="00E173A1"/>
    <w:rsid w:val="00E173B9"/>
    <w:rsid w:val="00E176B9"/>
    <w:rsid w:val="00E17A54"/>
    <w:rsid w:val="00E17E7A"/>
    <w:rsid w:val="00E17F43"/>
    <w:rsid w:val="00E2002C"/>
    <w:rsid w:val="00E20FAD"/>
    <w:rsid w:val="00E21CED"/>
    <w:rsid w:val="00E21D0C"/>
    <w:rsid w:val="00E21DA0"/>
    <w:rsid w:val="00E21DAD"/>
    <w:rsid w:val="00E21EE2"/>
    <w:rsid w:val="00E21F90"/>
    <w:rsid w:val="00E22147"/>
    <w:rsid w:val="00E2262A"/>
    <w:rsid w:val="00E22692"/>
    <w:rsid w:val="00E22EE0"/>
    <w:rsid w:val="00E230D3"/>
    <w:rsid w:val="00E236A8"/>
    <w:rsid w:val="00E23981"/>
    <w:rsid w:val="00E23F4F"/>
    <w:rsid w:val="00E24287"/>
    <w:rsid w:val="00E24323"/>
    <w:rsid w:val="00E24CB0"/>
    <w:rsid w:val="00E24F07"/>
    <w:rsid w:val="00E24F4B"/>
    <w:rsid w:val="00E25444"/>
    <w:rsid w:val="00E2552B"/>
    <w:rsid w:val="00E2568A"/>
    <w:rsid w:val="00E25842"/>
    <w:rsid w:val="00E25BAE"/>
    <w:rsid w:val="00E265AE"/>
    <w:rsid w:val="00E2670B"/>
    <w:rsid w:val="00E269C0"/>
    <w:rsid w:val="00E26AFA"/>
    <w:rsid w:val="00E26B26"/>
    <w:rsid w:val="00E26F4E"/>
    <w:rsid w:val="00E2716E"/>
    <w:rsid w:val="00E278CF"/>
    <w:rsid w:val="00E27AC1"/>
    <w:rsid w:val="00E30921"/>
    <w:rsid w:val="00E30BB3"/>
    <w:rsid w:val="00E30BE0"/>
    <w:rsid w:val="00E30C1B"/>
    <w:rsid w:val="00E30E5A"/>
    <w:rsid w:val="00E311B0"/>
    <w:rsid w:val="00E31AED"/>
    <w:rsid w:val="00E31F59"/>
    <w:rsid w:val="00E3224E"/>
    <w:rsid w:val="00E32398"/>
    <w:rsid w:val="00E324D9"/>
    <w:rsid w:val="00E32653"/>
    <w:rsid w:val="00E328D7"/>
    <w:rsid w:val="00E32A23"/>
    <w:rsid w:val="00E330B9"/>
    <w:rsid w:val="00E33920"/>
    <w:rsid w:val="00E33CD7"/>
    <w:rsid w:val="00E33CEA"/>
    <w:rsid w:val="00E34217"/>
    <w:rsid w:val="00E342CF"/>
    <w:rsid w:val="00E34892"/>
    <w:rsid w:val="00E348D1"/>
    <w:rsid w:val="00E34A87"/>
    <w:rsid w:val="00E34F7B"/>
    <w:rsid w:val="00E3572C"/>
    <w:rsid w:val="00E35CED"/>
    <w:rsid w:val="00E35EDE"/>
    <w:rsid w:val="00E360AE"/>
    <w:rsid w:val="00E363C8"/>
    <w:rsid w:val="00E364AD"/>
    <w:rsid w:val="00E36670"/>
    <w:rsid w:val="00E368A0"/>
    <w:rsid w:val="00E3711F"/>
    <w:rsid w:val="00E3719B"/>
    <w:rsid w:val="00E375EC"/>
    <w:rsid w:val="00E37647"/>
    <w:rsid w:val="00E376C2"/>
    <w:rsid w:val="00E37884"/>
    <w:rsid w:val="00E3796C"/>
    <w:rsid w:val="00E37A6D"/>
    <w:rsid w:val="00E40348"/>
    <w:rsid w:val="00E4069B"/>
    <w:rsid w:val="00E40999"/>
    <w:rsid w:val="00E411F4"/>
    <w:rsid w:val="00E4147C"/>
    <w:rsid w:val="00E41555"/>
    <w:rsid w:val="00E4155F"/>
    <w:rsid w:val="00E417DE"/>
    <w:rsid w:val="00E41B0A"/>
    <w:rsid w:val="00E4246A"/>
    <w:rsid w:val="00E4288B"/>
    <w:rsid w:val="00E42B27"/>
    <w:rsid w:val="00E42BE7"/>
    <w:rsid w:val="00E42DC1"/>
    <w:rsid w:val="00E434DA"/>
    <w:rsid w:val="00E43930"/>
    <w:rsid w:val="00E44773"/>
    <w:rsid w:val="00E44D36"/>
    <w:rsid w:val="00E44ED4"/>
    <w:rsid w:val="00E44F96"/>
    <w:rsid w:val="00E45966"/>
    <w:rsid w:val="00E45AB0"/>
    <w:rsid w:val="00E45C40"/>
    <w:rsid w:val="00E45D6D"/>
    <w:rsid w:val="00E45D7A"/>
    <w:rsid w:val="00E45D85"/>
    <w:rsid w:val="00E46080"/>
    <w:rsid w:val="00E461AB"/>
    <w:rsid w:val="00E46347"/>
    <w:rsid w:val="00E46CD3"/>
    <w:rsid w:val="00E46CD5"/>
    <w:rsid w:val="00E47565"/>
    <w:rsid w:val="00E475CC"/>
    <w:rsid w:val="00E476E3"/>
    <w:rsid w:val="00E47907"/>
    <w:rsid w:val="00E47A16"/>
    <w:rsid w:val="00E47D09"/>
    <w:rsid w:val="00E5149D"/>
    <w:rsid w:val="00E5149E"/>
    <w:rsid w:val="00E51755"/>
    <w:rsid w:val="00E5181A"/>
    <w:rsid w:val="00E51931"/>
    <w:rsid w:val="00E51936"/>
    <w:rsid w:val="00E521F9"/>
    <w:rsid w:val="00E52739"/>
    <w:rsid w:val="00E5276A"/>
    <w:rsid w:val="00E5286C"/>
    <w:rsid w:val="00E52B55"/>
    <w:rsid w:val="00E52BAC"/>
    <w:rsid w:val="00E52BD6"/>
    <w:rsid w:val="00E52C03"/>
    <w:rsid w:val="00E533C1"/>
    <w:rsid w:val="00E5342E"/>
    <w:rsid w:val="00E539D8"/>
    <w:rsid w:val="00E53A39"/>
    <w:rsid w:val="00E53C79"/>
    <w:rsid w:val="00E53CA3"/>
    <w:rsid w:val="00E53D10"/>
    <w:rsid w:val="00E5433A"/>
    <w:rsid w:val="00E5445E"/>
    <w:rsid w:val="00E548FD"/>
    <w:rsid w:val="00E54CDC"/>
    <w:rsid w:val="00E55330"/>
    <w:rsid w:val="00E55E86"/>
    <w:rsid w:val="00E5602F"/>
    <w:rsid w:val="00E56577"/>
    <w:rsid w:val="00E56586"/>
    <w:rsid w:val="00E56702"/>
    <w:rsid w:val="00E569D8"/>
    <w:rsid w:val="00E56A95"/>
    <w:rsid w:val="00E57482"/>
    <w:rsid w:val="00E575EA"/>
    <w:rsid w:val="00E57756"/>
    <w:rsid w:val="00E57BDD"/>
    <w:rsid w:val="00E601BD"/>
    <w:rsid w:val="00E602B2"/>
    <w:rsid w:val="00E605BE"/>
    <w:rsid w:val="00E609F9"/>
    <w:rsid w:val="00E60F15"/>
    <w:rsid w:val="00E60FDA"/>
    <w:rsid w:val="00E6132E"/>
    <w:rsid w:val="00E61737"/>
    <w:rsid w:val="00E618B5"/>
    <w:rsid w:val="00E61AF6"/>
    <w:rsid w:val="00E61B36"/>
    <w:rsid w:val="00E6212D"/>
    <w:rsid w:val="00E62BEF"/>
    <w:rsid w:val="00E6330B"/>
    <w:rsid w:val="00E634E7"/>
    <w:rsid w:val="00E6374A"/>
    <w:rsid w:val="00E6393A"/>
    <w:rsid w:val="00E639CA"/>
    <w:rsid w:val="00E63AF9"/>
    <w:rsid w:val="00E63D7B"/>
    <w:rsid w:val="00E641B8"/>
    <w:rsid w:val="00E643E1"/>
    <w:rsid w:val="00E651A8"/>
    <w:rsid w:val="00E65792"/>
    <w:rsid w:val="00E657DF"/>
    <w:rsid w:val="00E65831"/>
    <w:rsid w:val="00E65CFF"/>
    <w:rsid w:val="00E66576"/>
    <w:rsid w:val="00E66B58"/>
    <w:rsid w:val="00E66CE5"/>
    <w:rsid w:val="00E675EC"/>
    <w:rsid w:val="00E67A91"/>
    <w:rsid w:val="00E70206"/>
    <w:rsid w:val="00E70483"/>
    <w:rsid w:val="00E70615"/>
    <w:rsid w:val="00E7062D"/>
    <w:rsid w:val="00E70E3E"/>
    <w:rsid w:val="00E70ECD"/>
    <w:rsid w:val="00E71286"/>
    <w:rsid w:val="00E712B4"/>
    <w:rsid w:val="00E7138D"/>
    <w:rsid w:val="00E71667"/>
    <w:rsid w:val="00E71ADD"/>
    <w:rsid w:val="00E72C2D"/>
    <w:rsid w:val="00E731A9"/>
    <w:rsid w:val="00E735ED"/>
    <w:rsid w:val="00E7376A"/>
    <w:rsid w:val="00E73E1F"/>
    <w:rsid w:val="00E74488"/>
    <w:rsid w:val="00E74624"/>
    <w:rsid w:val="00E7464C"/>
    <w:rsid w:val="00E74663"/>
    <w:rsid w:val="00E7471C"/>
    <w:rsid w:val="00E74E44"/>
    <w:rsid w:val="00E75390"/>
    <w:rsid w:val="00E7554C"/>
    <w:rsid w:val="00E757D3"/>
    <w:rsid w:val="00E75880"/>
    <w:rsid w:val="00E75AAC"/>
    <w:rsid w:val="00E75C00"/>
    <w:rsid w:val="00E75C18"/>
    <w:rsid w:val="00E760A9"/>
    <w:rsid w:val="00E764C5"/>
    <w:rsid w:val="00E768DC"/>
    <w:rsid w:val="00E76C0B"/>
    <w:rsid w:val="00E770BB"/>
    <w:rsid w:val="00E7737E"/>
    <w:rsid w:val="00E77703"/>
    <w:rsid w:val="00E77D30"/>
    <w:rsid w:val="00E77EAB"/>
    <w:rsid w:val="00E77ECD"/>
    <w:rsid w:val="00E77FEA"/>
    <w:rsid w:val="00E8009B"/>
    <w:rsid w:val="00E803F8"/>
    <w:rsid w:val="00E80460"/>
    <w:rsid w:val="00E80465"/>
    <w:rsid w:val="00E804C3"/>
    <w:rsid w:val="00E806E6"/>
    <w:rsid w:val="00E808FD"/>
    <w:rsid w:val="00E80A71"/>
    <w:rsid w:val="00E818AB"/>
    <w:rsid w:val="00E81D7B"/>
    <w:rsid w:val="00E82514"/>
    <w:rsid w:val="00E825C9"/>
    <w:rsid w:val="00E82AB5"/>
    <w:rsid w:val="00E82B8F"/>
    <w:rsid w:val="00E82CD2"/>
    <w:rsid w:val="00E83518"/>
    <w:rsid w:val="00E83604"/>
    <w:rsid w:val="00E83654"/>
    <w:rsid w:val="00E83A3A"/>
    <w:rsid w:val="00E83B51"/>
    <w:rsid w:val="00E83C65"/>
    <w:rsid w:val="00E83F2D"/>
    <w:rsid w:val="00E84234"/>
    <w:rsid w:val="00E8453E"/>
    <w:rsid w:val="00E84738"/>
    <w:rsid w:val="00E850DC"/>
    <w:rsid w:val="00E856E3"/>
    <w:rsid w:val="00E85848"/>
    <w:rsid w:val="00E8585B"/>
    <w:rsid w:val="00E85A18"/>
    <w:rsid w:val="00E85DF0"/>
    <w:rsid w:val="00E8665F"/>
    <w:rsid w:val="00E8684F"/>
    <w:rsid w:val="00E86A6B"/>
    <w:rsid w:val="00E87ABC"/>
    <w:rsid w:val="00E87C49"/>
    <w:rsid w:val="00E9018D"/>
    <w:rsid w:val="00E90517"/>
    <w:rsid w:val="00E91447"/>
    <w:rsid w:val="00E92905"/>
    <w:rsid w:val="00E92927"/>
    <w:rsid w:val="00E92B5B"/>
    <w:rsid w:val="00E933BB"/>
    <w:rsid w:val="00E933CC"/>
    <w:rsid w:val="00E935AD"/>
    <w:rsid w:val="00E93B79"/>
    <w:rsid w:val="00E93BA2"/>
    <w:rsid w:val="00E93FB6"/>
    <w:rsid w:val="00E9417D"/>
    <w:rsid w:val="00E943AE"/>
    <w:rsid w:val="00E95719"/>
    <w:rsid w:val="00E958BA"/>
    <w:rsid w:val="00E958FA"/>
    <w:rsid w:val="00E95A44"/>
    <w:rsid w:val="00E95C7D"/>
    <w:rsid w:val="00E95C92"/>
    <w:rsid w:val="00E95CA1"/>
    <w:rsid w:val="00E96290"/>
    <w:rsid w:val="00E9633A"/>
    <w:rsid w:val="00E9645E"/>
    <w:rsid w:val="00E965AC"/>
    <w:rsid w:val="00E96ACE"/>
    <w:rsid w:val="00E96B99"/>
    <w:rsid w:val="00E96BBA"/>
    <w:rsid w:val="00E9754D"/>
    <w:rsid w:val="00E97579"/>
    <w:rsid w:val="00E97DFC"/>
    <w:rsid w:val="00EA0623"/>
    <w:rsid w:val="00EA1A89"/>
    <w:rsid w:val="00EA24B9"/>
    <w:rsid w:val="00EA253F"/>
    <w:rsid w:val="00EA2A51"/>
    <w:rsid w:val="00EA2AB9"/>
    <w:rsid w:val="00EA2D8B"/>
    <w:rsid w:val="00EA2F34"/>
    <w:rsid w:val="00EA30EC"/>
    <w:rsid w:val="00EA318E"/>
    <w:rsid w:val="00EA333D"/>
    <w:rsid w:val="00EA3806"/>
    <w:rsid w:val="00EA3927"/>
    <w:rsid w:val="00EA3DDD"/>
    <w:rsid w:val="00EA3E26"/>
    <w:rsid w:val="00EA40BD"/>
    <w:rsid w:val="00EA4920"/>
    <w:rsid w:val="00EA4D92"/>
    <w:rsid w:val="00EA535F"/>
    <w:rsid w:val="00EA550C"/>
    <w:rsid w:val="00EA6680"/>
    <w:rsid w:val="00EA6757"/>
    <w:rsid w:val="00EA6775"/>
    <w:rsid w:val="00EA6BC3"/>
    <w:rsid w:val="00EA7119"/>
    <w:rsid w:val="00EA72D4"/>
    <w:rsid w:val="00EA7626"/>
    <w:rsid w:val="00EB04E8"/>
    <w:rsid w:val="00EB0857"/>
    <w:rsid w:val="00EB0867"/>
    <w:rsid w:val="00EB08B7"/>
    <w:rsid w:val="00EB099C"/>
    <w:rsid w:val="00EB0B01"/>
    <w:rsid w:val="00EB105C"/>
    <w:rsid w:val="00EB1508"/>
    <w:rsid w:val="00EB154A"/>
    <w:rsid w:val="00EB1F83"/>
    <w:rsid w:val="00EB2263"/>
    <w:rsid w:val="00EB2572"/>
    <w:rsid w:val="00EB2589"/>
    <w:rsid w:val="00EB2D02"/>
    <w:rsid w:val="00EB2EDC"/>
    <w:rsid w:val="00EB3623"/>
    <w:rsid w:val="00EB362D"/>
    <w:rsid w:val="00EB3D16"/>
    <w:rsid w:val="00EB3F15"/>
    <w:rsid w:val="00EB3F8D"/>
    <w:rsid w:val="00EB44EB"/>
    <w:rsid w:val="00EB4E9C"/>
    <w:rsid w:val="00EB55B4"/>
    <w:rsid w:val="00EB61F9"/>
    <w:rsid w:val="00EB633B"/>
    <w:rsid w:val="00EB63D7"/>
    <w:rsid w:val="00EB67B6"/>
    <w:rsid w:val="00EB6C0F"/>
    <w:rsid w:val="00EB6DD1"/>
    <w:rsid w:val="00EB7057"/>
    <w:rsid w:val="00EB771B"/>
    <w:rsid w:val="00EB7DB4"/>
    <w:rsid w:val="00EC031B"/>
    <w:rsid w:val="00EC0669"/>
    <w:rsid w:val="00EC0B50"/>
    <w:rsid w:val="00EC0CCA"/>
    <w:rsid w:val="00EC0D71"/>
    <w:rsid w:val="00EC0F06"/>
    <w:rsid w:val="00EC1264"/>
    <w:rsid w:val="00EC14F1"/>
    <w:rsid w:val="00EC1AB1"/>
    <w:rsid w:val="00EC1AE5"/>
    <w:rsid w:val="00EC1FD2"/>
    <w:rsid w:val="00EC2117"/>
    <w:rsid w:val="00EC2AF2"/>
    <w:rsid w:val="00EC2CF1"/>
    <w:rsid w:val="00EC2EA1"/>
    <w:rsid w:val="00EC3356"/>
    <w:rsid w:val="00EC3C5E"/>
    <w:rsid w:val="00EC45C5"/>
    <w:rsid w:val="00EC4E86"/>
    <w:rsid w:val="00EC4ED9"/>
    <w:rsid w:val="00EC55ED"/>
    <w:rsid w:val="00EC5981"/>
    <w:rsid w:val="00EC5D41"/>
    <w:rsid w:val="00EC5E53"/>
    <w:rsid w:val="00EC5F5C"/>
    <w:rsid w:val="00EC60D4"/>
    <w:rsid w:val="00EC65E8"/>
    <w:rsid w:val="00EC6B34"/>
    <w:rsid w:val="00EC6E07"/>
    <w:rsid w:val="00EC708B"/>
    <w:rsid w:val="00EC72F9"/>
    <w:rsid w:val="00EC74A1"/>
    <w:rsid w:val="00EC75DA"/>
    <w:rsid w:val="00EC79D1"/>
    <w:rsid w:val="00ED005D"/>
    <w:rsid w:val="00ED0481"/>
    <w:rsid w:val="00ED054F"/>
    <w:rsid w:val="00ED09AA"/>
    <w:rsid w:val="00ED199D"/>
    <w:rsid w:val="00ED19E7"/>
    <w:rsid w:val="00ED1B73"/>
    <w:rsid w:val="00ED1EB6"/>
    <w:rsid w:val="00ED1F38"/>
    <w:rsid w:val="00ED1FF5"/>
    <w:rsid w:val="00ED26B8"/>
    <w:rsid w:val="00ED2AE2"/>
    <w:rsid w:val="00ED2B66"/>
    <w:rsid w:val="00ED2CCE"/>
    <w:rsid w:val="00ED2E27"/>
    <w:rsid w:val="00ED355B"/>
    <w:rsid w:val="00ED4342"/>
    <w:rsid w:val="00ED4A6E"/>
    <w:rsid w:val="00ED5857"/>
    <w:rsid w:val="00ED598E"/>
    <w:rsid w:val="00ED5AF4"/>
    <w:rsid w:val="00ED5C32"/>
    <w:rsid w:val="00ED5C7D"/>
    <w:rsid w:val="00ED5D2E"/>
    <w:rsid w:val="00ED5E65"/>
    <w:rsid w:val="00ED6464"/>
    <w:rsid w:val="00ED650C"/>
    <w:rsid w:val="00ED66F0"/>
    <w:rsid w:val="00ED74DE"/>
    <w:rsid w:val="00ED781D"/>
    <w:rsid w:val="00ED7DD1"/>
    <w:rsid w:val="00EE096A"/>
    <w:rsid w:val="00EE0DA8"/>
    <w:rsid w:val="00EE0DCB"/>
    <w:rsid w:val="00EE0E29"/>
    <w:rsid w:val="00EE15AD"/>
    <w:rsid w:val="00EE1788"/>
    <w:rsid w:val="00EE1A55"/>
    <w:rsid w:val="00EE2A98"/>
    <w:rsid w:val="00EE305B"/>
    <w:rsid w:val="00EE34A3"/>
    <w:rsid w:val="00EE38E7"/>
    <w:rsid w:val="00EE3B6B"/>
    <w:rsid w:val="00EE4394"/>
    <w:rsid w:val="00EE489C"/>
    <w:rsid w:val="00EE4AF4"/>
    <w:rsid w:val="00EE4D22"/>
    <w:rsid w:val="00EE4EF5"/>
    <w:rsid w:val="00EE5049"/>
    <w:rsid w:val="00EE5A33"/>
    <w:rsid w:val="00EE5D26"/>
    <w:rsid w:val="00EE5ECA"/>
    <w:rsid w:val="00EE61D8"/>
    <w:rsid w:val="00EE629A"/>
    <w:rsid w:val="00EE63DE"/>
    <w:rsid w:val="00EE6917"/>
    <w:rsid w:val="00EE692C"/>
    <w:rsid w:val="00EE69E3"/>
    <w:rsid w:val="00EE6E88"/>
    <w:rsid w:val="00EE6F7D"/>
    <w:rsid w:val="00EE7C33"/>
    <w:rsid w:val="00EF018F"/>
    <w:rsid w:val="00EF0290"/>
    <w:rsid w:val="00EF03B4"/>
    <w:rsid w:val="00EF0519"/>
    <w:rsid w:val="00EF0584"/>
    <w:rsid w:val="00EF0BD2"/>
    <w:rsid w:val="00EF0D11"/>
    <w:rsid w:val="00EF0E8D"/>
    <w:rsid w:val="00EF0FDE"/>
    <w:rsid w:val="00EF1631"/>
    <w:rsid w:val="00EF178A"/>
    <w:rsid w:val="00EF1883"/>
    <w:rsid w:val="00EF1888"/>
    <w:rsid w:val="00EF222B"/>
    <w:rsid w:val="00EF2234"/>
    <w:rsid w:val="00EF239F"/>
    <w:rsid w:val="00EF2437"/>
    <w:rsid w:val="00EF2503"/>
    <w:rsid w:val="00EF28A6"/>
    <w:rsid w:val="00EF2B46"/>
    <w:rsid w:val="00EF2F28"/>
    <w:rsid w:val="00EF2F2F"/>
    <w:rsid w:val="00EF33F3"/>
    <w:rsid w:val="00EF36DB"/>
    <w:rsid w:val="00EF3B1F"/>
    <w:rsid w:val="00EF4080"/>
    <w:rsid w:val="00EF4681"/>
    <w:rsid w:val="00EF4683"/>
    <w:rsid w:val="00EF48BB"/>
    <w:rsid w:val="00EF48F2"/>
    <w:rsid w:val="00EF4EC2"/>
    <w:rsid w:val="00EF4FEC"/>
    <w:rsid w:val="00EF501F"/>
    <w:rsid w:val="00EF50DF"/>
    <w:rsid w:val="00EF5768"/>
    <w:rsid w:val="00EF57D1"/>
    <w:rsid w:val="00EF5C31"/>
    <w:rsid w:val="00EF5FC3"/>
    <w:rsid w:val="00EF60C7"/>
    <w:rsid w:val="00EF638B"/>
    <w:rsid w:val="00EF643A"/>
    <w:rsid w:val="00EF64C0"/>
    <w:rsid w:val="00EF6758"/>
    <w:rsid w:val="00EF67B6"/>
    <w:rsid w:val="00EF6FDF"/>
    <w:rsid w:val="00EF7931"/>
    <w:rsid w:val="00F00049"/>
    <w:rsid w:val="00F0072B"/>
    <w:rsid w:val="00F007E1"/>
    <w:rsid w:val="00F00BE3"/>
    <w:rsid w:val="00F00FDD"/>
    <w:rsid w:val="00F01060"/>
    <w:rsid w:val="00F01302"/>
    <w:rsid w:val="00F01576"/>
    <w:rsid w:val="00F01A32"/>
    <w:rsid w:val="00F022C4"/>
    <w:rsid w:val="00F0231A"/>
    <w:rsid w:val="00F02C75"/>
    <w:rsid w:val="00F0341F"/>
    <w:rsid w:val="00F035EA"/>
    <w:rsid w:val="00F03FB8"/>
    <w:rsid w:val="00F03FD8"/>
    <w:rsid w:val="00F0428B"/>
    <w:rsid w:val="00F04556"/>
    <w:rsid w:val="00F04D6A"/>
    <w:rsid w:val="00F051CC"/>
    <w:rsid w:val="00F05640"/>
    <w:rsid w:val="00F056BA"/>
    <w:rsid w:val="00F0574A"/>
    <w:rsid w:val="00F0591E"/>
    <w:rsid w:val="00F05D80"/>
    <w:rsid w:val="00F065CE"/>
    <w:rsid w:val="00F068D7"/>
    <w:rsid w:val="00F0738F"/>
    <w:rsid w:val="00F073DD"/>
    <w:rsid w:val="00F07456"/>
    <w:rsid w:val="00F074A0"/>
    <w:rsid w:val="00F07860"/>
    <w:rsid w:val="00F07981"/>
    <w:rsid w:val="00F07EA7"/>
    <w:rsid w:val="00F1010D"/>
    <w:rsid w:val="00F10E71"/>
    <w:rsid w:val="00F11A5E"/>
    <w:rsid w:val="00F11B25"/>
    <w:rsid w:val="00F11D94"/>
    <w:rsid w:val="00F121A5"/>
    <w:rsid w:val="00F1221E"/>
    <w:rsid w:val="00F12255"/>
    <w:rsid w:val="00F12724"/>
    <w:rsid w:val="00F1298A"/>
    <w:rsid w:val="00F12A81"/>
    <w:rsid w:val="00F12D3F"/>
    <w:rsid w:val="00F130C2"/>
    <w:rsid w:val="00F13316"/>
    <w:rsid w:val="00F1347A"/>
    <w:rsid w:val="00F138D2"/>
    <w:rsid w:val="00F13B7E"/>
    <w:rsid w:val="00F14544"/>
    <w:rsid w:val="00F14550"/>
    <w:rsid w:val="00F14676"/>
    <w:rsid w:val="00F146AE"/>
    <w:rsid w:val="00F14829"/>
    <w:rsid w:val="00F14A71"/>
    <w:rsid w:val="00F14BA9"/>
    <w:rsid w:val="00F14EF7"/>
    <w:rsid w:val="00F15338"/>
    <w:rsid w:val="00F15B69"/>
    <w:rsid w:val="00F16031"/>
    <w:rsid w:val="00F160CE"/>
    <w:rsid w:val="00F16158"/>
    <w:rsid w:val="00F200BB"/>
    <w:rsid w:val="00F200CC"/>
    <w:rsid w:val="00F203E9"/>
    <w:rsid w:val="00F205D6"/>
    <w:rsid w:val="00F206D0"/>
    <w:rsid w:val="00F20D39"/>
    <w:rsid w:val="00F20F6D"/>
    <w:rsid w:val="00F213ED"/>
    <w:rsid w:val="00F21470"/>
    <w:rsid w:val="00F21825"/>
    <w:rsid w:val="00F2196A"/>
    <w:rsid w:val="00F21A50"/>
    <w:rsid w:val="00F224BC"/>
    <w:rsid w:val="00F227FB"/>
    <w:rsid w:val="00F22E71"/>
    <w:rsid w:val="00F230BE"/>
    <w:rsid w:val="00F2323B"/>
    <w:rsid w:val="00F236EB"/>
    <w:rsid w:val="00F23776"/>
    <w:rsid w:val="00F24335"/>
    <w:rsid w:val="00F24DA5"/>
    <w:rsid w:val="00F254C6"/>
    <w:rsid w:val="00F255BD"/>
    <w:rsid w:val="00F25F9B"/>
    <w:rsid w:val="00F26233"/>
    <w:rsid w:val="00F263A5"/>
    <w:rsid w:val="00F265EF"/>
    <w:rsid w:val="00F26CB3"/>
    <w:rsid w:val="00F2769A"/>
    <w:rsid w:val="00F27B88"/>
    <w:rsid w:val="00F27B97"/>
    <w:rsid w:val="00F27BA6"/>
    <w:rsid w:val="00F27F09"/>
    <w:rsid w:val="00F27FEC"/>
    <w:rsid w:val="00F30048"/>
    <w:rsid w:val="00F304C4"/>
    <w:rsid w:val="00F306BC"/>
    <w:rsid w:val="00F3080D"/>
    <w:rsid w:val="00F3092F"/>
    <w:rsid w:val="00F30FB1"/>
    <w:rsid w:val="00F31554"/>
    <w:rsid w:val="00F31C95"/>
    <w:rsid w:val="00F31E1E"/>
    <w:rsid w:val="00F3203C"/>
    <w:rsid w:val="00F32859"/>
    <w:rsid w:val="00F32999"/>
    <w:rsid w:val="00F32D87"/>
    <w:rsid w:val="00F32E40"/>
    <w:rsid w:val="00F332C4"/>
    <w:rsid w:val="00F334AD"/>
    <w:rsid w:val="00F3360E"/>
    <w:rsid w:val="00F3373C"/>
    <w:rsid w:val="00F33A4A"/>
    <w:rsid w:val="00F33AA7"/>
    <w:rsid w:val="00F34743"/>
    <w:rsid w:val="00F3539A"/>
    <w:rsid w:val="00F35413"/>
    <w:rsid w:val="00F3559B"/>
    <w:rsid w:val="00F357E6"/>
    <w:rsid w:val="00F35AD2"/>
    <w:rsid w:val="00F35C36"/>
    <w:rsid w:val="00F35CC5"/>
    <w:rsid w:val="00F35F73"/>
    <w:rsid w:val="00F3661B"/>
    <w:rsid w:val="00F366E6"/>
    <w:rsid w:val="00F36763"/>
    <w:rsid w:val="00F36ACB"/>
    <w:rsid w:val="00F36C68"/>
    <w:rsid w:val="00F37949"/>
    <w:rsid w:val="00F3795E"/>
    <w:rsid w:val="00F37C62"/>
    <w:rsid w:val="00F37DE3"/>
    <w:rsid w:val="00F37E59"/>
    <w:rsid w:val="00F407E8"/>
    <w:rsid w:val="00F40890"/>
    <w:rsid w:val="00F40E01"/>
    <w:rsid w:val="00F40F5A"/>
    <w:rsid w:val="00F41014"/>
    <w:rsid w:val="00F41550"/>
    <w:rsid w:val="00F41579"/>
    <w:rsid w:val="00F417B2"/>
    <w:rsid w:val="00F41B89"/>
    <w:rsid w:val="00F41CF1"/>
    <w:rsid w:val="00F42427"/>
    <w:rsid w:val="00F42460"/>
    <w:rsid w:val="00F42CE8"/>
    <w:rsid w:val="00F430F5"/>
    <w:rsid w:val="00F43596"/>
    <w:rsid w:val="00F440A6"/>
    <w:rsid w:val="00F449A8"/>
    <w:rsid w:val="00F44A88"/>
    <w:rsid w:val="00F44BCA"/>
    <w:rsid w:val="00F45355"/>
    <w:rsid w:val="00F459A0"/>
    <w:rsid w:val="00F459B4"/>
    <w:rsid w:val="00F45B81"/>
    <w:rsid w:val="00F46069"/>
    <w:rsid w:val="00F4659F"/>
    <w:rsid w:val="00F46640"/>
    <w:rsid w:val="00F46B4C"/>
    <w:rsid w:val="00F46C49"/>
    <w:rsid w:val="00F46E70"/>
    <w:rsid w:val="00F4708A"/>
    <w:rsid w:val="00F47358"/>
    <w:rsid w:val="00F47727"/>
    <w:rsid w:val="00F5002D"/>
    <w:rsid w:val="00F50396"/>
    <w:rsid w:val="00F5065F"/>
    <w:rsid w:val="00F509AB"/>
    <w:rsid w:val="00F5166C"/>
    <w:rsid w:val="00F51E42"/>
    <w:rsid w:val="00F51E4A"/>
    <w:rsid w:val="00F51F8A"/>
    <w:rsid w:val="00F523FC"/>
    <w:rsid w:val="00F52578"/>
    <w:rsid w:val="00F52669"/>
    <w:rsid w:val="00F526B7"/>
    <w:rsid w:val="00F52B31"/>
    <w:rsid w:val="00F52DDF"/>
    <w:rsid w:val="00F5320B"/>
    <w:rsid w:val="00F532AB"/>
    <w:rsid w:val="00F53557"/>
    <w:rsid w:val="00F53A60"/>
    <w:rsid w:val="00F53B78"/>
    <w:rsid w:val="00F541DC"/>
    <w:rsid w:val="00F54492"/>
    <w:rsid w:val="00F5489B"/>
    <w:rsid w:val="00F54967"/>
    <w:rsid w:val="00F54CA4"/>
    <w:rsid w:val="00F553E3"/>
    <w:rsid w:val="00F555B4"/>
    <w:rsid w:val="00F555F2"/>
    <w:rsid w:val="00F55682"/>
    <w:rsid w:val="00F55839"/>
    <w:rsid w:val="00F55851"/>
    <w:rsid w:val="00F55DEF"/>
    <w:rsid w:val="00F561A4"/>
    <w:rsid w:val="00F563BB"/>
    <w:rsid w:val="00F564A9"/>
    <w:rsid w:val="00F5665B"/>
    <w:rsid w:val="00F56711"/>
    <w:rsid w:val="00F56A7F"/>
    <w:rsid w:val="00F56B4B"/>
    <w:rsid w:val="00F56C53"/>
    <w:rsid w:val="00F57059"/>
    <w:rsid w:val="00F578B5"/>
    <w:rsid w:val="00F57BBF"/>
    <w:rsid w:val="00F57F3B"/>
    <w:rsid w:val="00F60223"/>
    <w:rsid w:val="00F60678"/>
    <w:rsid w:val="00F6084B"/>
    <w:rsid w:val="00F60B52"/>
    <w:rsid w:val="00F60B78"/>
    <w:rsid w:val="00F60DA8"/>
    <w:rsid w:val="00F615C8"/>
    <w:rsid w:val="00F617B7"/>
    <w:rsid w:val="00F6185E"/>
    <w:rsid w:val="00F61B7E"/>
    <w:rsid w:val="00F6217E"/>
    <w:rsid w:val="00F626F7"/>
    <w:rsid w:val="00F627C9"/>
    <w:rsid w:val="00F62B25"/>
    <w:rsid w:val="00F62E92"/>
    <w:rsid w:val="00F62FC3"/>
    <w:rsid w:val="00F63B24"/>
    <w:rsid w:val="00F63D62"/>
    <w:rsid w:val="00F64476"/>
    <w:rsid w:val="00F64B48"/>
    <w:rsid w:val="00F64B4C"/>
    <w:rsid w:val="00F64BCB"/>
    <w:rsid w:val="00F64BF6"/>
    <w:rsid w:val="00F64CB1"/>
    <w:rsid w:val="00F64CD2"/>
    <w:rsid w:val="00F64D0C"/>
    <w:rsid w:val="00F64DF9"/>
    <w:rsid w:val="00F64FDE"/>
    <w:rsid w:val="00F65051"/>
    <w:rsid w:val="00F65696"/>
    <w:rsid w:val="00F656B8"/>
    <w:rsid w:val="00F65998"/>
    <w:rsid w:val="00F65A96"/>
    <w:rsid w:val="00F66186"/>
    <w:rsid w:val="00F66DE2"/>
    <w:rsid w:val="00F673C8"/>
    <w:rsid w:val="00F6741E"/>
    <w:rsid w:val="00F675A0"/>
    <w:rsid w:val="00F67CF4"/>
    <w:rsid w:val="00F701FD"/>
    <w:rsid w:val="00F70294"/>
    <w:rsid w:val="00F70C79"/>
    <w:rsid w:val="00F70D97"/>
    <w:rsid w:val="00F70E54"/>
    <w:rsid w:val="00F70F7E"/>
    <w:rsid w:val="00F712B4"/>
    <w:rsid w:val="00F71321"/>
    <w:rsid w:val="00F71345"/>
    <w:rsid w:val="00F71E35"/>
    <w:rsid w:val="00F723FB"/>
    <w:rsid w:val="00F72441"/>
    <w:rsid w:val="00F726AF"/>
    <w:rsid w:val="00F728BB"/>
    <w:rsid w:val="00F72AD1"/>
    <w:rsid w:val="00F72C30"/>
    <w:rsid w:val="00F737A2"/>
    <w:rsid w:val="00F73AC4"/>
    <w:rsid w:val="00F73BDE"/>
    <w:rsid w:val="00F73F8D"/>
    <w:rsid w:val="00F740C0"/>
    <w:rsid w:val="00F74428"/>
    <w:rsid w:val="00F74A38"/>
    <w:rsid w:val="00F74B21"/>
    <w:rsid w:val="00F759C8"/>
    <w:rsid w:val="00F75B16"/>
    <w:rsid w:val="00F761A0"/>
    <w:rsid w:val="00F76585"/>
    <w:rsid w:val="00F76B3B"/>
    <w:rsid w:val="00F76F60"/>
    <w:rsid w:val="00F771E2"/>
    <w:rsid w:val="00F771E9"/>
    <w:rsid w:val="00F772F2"/>
    <w:rsid w:val="00F776E4"/>
    <w:rsid w:val="00F77878"/>
    <w:rsid w:val="00F77D13"/>
    <w:rsid w:val="00F8076C"/>
    <w:rsid w:val="00F80BB1"/>
    <w:rsid w:val="00F80DEB"/>
    <w:rsid w:val="00F81053"/>
    <w:rsid w:val="00F81155"/>
    <w:rsid w:val="00F814FB"/>
    <w:rsid w:val="00F8190A"/>
    <w:rsid w:val="00F81BAD"/>
    <w:rsid w:val="00F81BCC"/>
    <w:rsid w:val="00F81D77"/>
    <w:rsid w:val="00F81F78"/>
    <w:rsid w:val="00F826B4"/>
    <w:rsid w:val="00F82BEE"/>
    <w:rsid w:val="00F834F8"/>
    <w:rsid w:val="00F8446B"/>
    <w:rsid w:val="00F84618"/>
    <w:rsid w:val="00F848B9"/>
    <w:rsid w:val="00F84FDE"/>
    <w:rsid w:val="00F85033"/>
    <w:rsid w:val="00F85039"/>
    <w:rsid w:val="00F85981"/>
    <w:rsid w:val="00F85A92"/>
    <w:rsid w:val="00F85BBB"/>
    <w:rsid w:val="00F85CEE"/>
    <w:rsid w:val="00F85D22"/>
    <w:rsid w:val="00F86405"/>
    <w:rsid w:val="00F86497"/>
    <w:rsid w:val="00F86519"/>
    <w:rsid w:val="00F86D4F"/>
    <w:rsid w:val="00F8728F"/>
    <w:rsid w:val="00F8760A"/>
    <w:rsid w:val="00F87A82"/>
    <w:rsid w:val="00F87FAB"/>
    <w:rsid w:val="00F87FEE"/>
    <w:rsid w:val="00F91074"/>
    <w:rsid w:val="00F914E0"/>
    <w:rsid w:val="00F915A5"/>
    <w:rsid w:val="00F91843"/>
    <w:rsid w:val="00F91F7D"/>
    <w:rsid w:val="00F92653"/>
    <w:rsid w:val="00F93001"/>
    <w:rsid w:val="00F9363C"/>
    <w:rsid w:val="00F93B79"/>
    <w:rsid w:val="00F93FF9"/>
    <w:rsid w:val="00F941CF"/>
    <w:rsid w:val="00F94AFE"/>
    <w:rsid w:val="00F95312"/>
    <w:rsid w:val="00F95422"/>
    <w:rsid w:val="00F9574C"/>
    <w:rsid w:val="00F95A0D"/>
    <w:rsid w:val="00F96050"/>
    <w:rsid w:val="00F963E8"/>
    <w:rsid w:val="00F96A58"/>
    <w:rsid w:val="00F96A74"/>
    <w:rsid w:val="00FA0195"/>
    <w:rsid w:val="00FA0244"/>
    <w:rsid w:val="00FA0300"/>
    <w:rsid w:val="00FA03B6"/>
    <w:rsid w:val="00FA075B"/>
    <w:rsid w:val="00FA08D6"/>
    <w:rsid w:val="00FA10AE"/>
    <w:rsid w:val="00FA1468"/>
    <w:rsid w:val="00FA1578"/>
    <w:rsid w:val="00FA1B77"/>
    <w:rsid w:val="00FA1E21"/>
    <w:rsid w:val="00FA1E85"/>
    <w:rsid w:val="00FA2A74"/>
    <w:rsid w:val="00FA2A76"/>
    <w:rsid w:val="00FA2C24"/>
    <w:rsid w:val="00FA2C3F"/>
    <w:rsid w:val="00FA34FB"/>
    <w:rsid w:val="00FA3A4F"/>
    <w:rsid w:val="00FA3CC1"/>
    <w:rsid w:val="00FA3F28"/>
    <w:rsid w:val="00FA45DC"/>
    <w:rsid w:val="00FA45ED"/>
    <w:rsid w:val="00FA4A26"/>
    <w:rsid w:val="00FA4AEC"/>
    <w:rsid w:val="00FA4B2B"/>
    <w:rsid w:val="00FA4D03"/>
    <w:rsid w:val="00FA53B4"/>
    <w:rsid w:val="00FA5943"/>
    <w:rsid w:val="00FA5A5C"/>
    <w:rsid w:val="00FA5F02"/>
    <w:rsid w:val="00FA5FE9"/>
    <w:rsid w:val="00FA673B"/>
    <w:rsid w:val="00FA6773"/>
    <w:rsid w:val="00FA6C6D"/>
    <w:rsid w:val="00FA6C73"/>
    <w:rsid w:val="00FA6F5C"/>
    <w:rsid w:val="00FA7054"/>
    <w:rsid w:val="00FA77E3"/>
    <w:rsid w:val="00FB05F5"/>
    <w:rsid w:val="00FB1059"/>
    <w:rsid w:val="00FB13BA"/>
    <w:rsid w:val="00FB1946"/>
    <w:rsid w:val="00FB196A"/>
    <w:rsid w:val="00FB1996"/>
    <w:rsid w:val="00FB1A5B"/>
    <w:rsid w:val="00FB1CFC"/>
    <w:rsid w:val="00FB1DEC"/>
    <w:rsid w:val="00FB1F35"/>
    <w:rsid w:val="00FB2C50"/>
    <w:rsid w:val="00FB2C84"/>
    <w:rsid w:val="00FB356D"/>
    <w:rsid w:val="00FB39F8"/>
    <w:rsid w:val="00FB3B07"/>
    <w:rsid w:val="00FB429F"/>
    <w:rsid w:val="00FB4B72"/>
    <w:rsid w:val="00FB4C97"/>
    <w:rsid w:val="00FB4F22"/>
    <w:rsid w:val="00FB52D5"/>
    <w:rsid w:val="00FB53F8"/>
    <w:rsid w:val="00FB554F"/>
    <w:rsid w:val="00FB56B9"/>
    <w:rsid w:val="00FB5B11"/>
    <w:rsid w:val="00FB5C0B"/>
    <w:rsid w:val="00FB6610"/>
    <w:rsid w:val="00FB6CD3"/>
    <w:rsid w:val="00FB7279"/>
    <w:rsid w:val="00FB72E6"/>
    <w:rsid w:val="00FB75BB"/>
    <w:rsid w:val="00FB79B0"/>
    <w:rsid w:val="00FB7BEB"/>
    <w:rsid w:val="00FB7FE6"/>
    <w:rsid w:val="00FC11CE"/>
    <w:rsid w:val="00FC148B"/>
    <w:rsid w:val="00FC18AE"/>
    <w:rsid w:val="00FC1B4B"/>
    <w:rsid w:val="00FC1C10"/>
    <w:rsid w:val="00FC2042"/>
    <w:rsid w:val="00FC2292"/>
    <w:rsid w:val="00FC2399"/>
    <w:rsid w:val="00FC30DD"/>
    <w:rsid w:val="00FC3731"/>
    <w:rsid w:val="00FC3AEE"/>
    <w:rsid w:val="00FC402C"/>
    <w:rsid w:val="00FC465E"/>
    <w:rsid w:val="00FC4A12"/>
    <w:rsid w:val="00FC4EBD"/>
    <w:rsid w:val="00FC5B30"/>
    <w:rsid w:val="00FC5C9A"/>
    <w:rsid w:val="00FC5CB2"/>
    <w:rsid w:val="00FC6B6D"/>
    <w:rsid w:val="00FC6C72"/>
    <w:rsid w:val="00FC6E5B"/>
    <w:rsid w:val="00FC6F2C"/>
    <w:rsid w:val="00FC75DE"/>
    <w:rsid w:val="00FC78D1"/>
    <w:rsid w:val="00FD029A"/>
    <w:rsid w:val="00FD06F8"/>
    <w:rsid w:val="00FD0727"/>
    <w:rsid w:val="00FD076F"/>
    <w:rsid w:val="00FD0846"/>
    <w:rsid w:val="00FD0BD0"/>
    <w:rsid w:val="00FD0CE7"/>
    <w:rsid w:val="00FD1CB2"/>
    <w:rsid w:val="00FD1EBA"/>
    <w:rsid w:val="00FD2020"/>
    <w:rsid w:val="00FD2107"/>
    <w:rsid w:val="00FD2258"/>
    <w:rsid w:val="00FD2498"/>
    <w:rsid w:val="00FD2B01"/>
    <w:rsid w:val="00FD2C5E"/>
    <w:rsid w:val="00FD3785"/>
    <w:rsid w:val="00FD3958"/>
    <w:rsid w:val="00FD39CB"/>
    <w:rsid w:val="00FD474E"/>
    <w:rsid w:val="00FD4DD5"/>
    <w:rsid w:val="00FD5117"/>
    <w:rsid w:val="00FD51C6"/>
    <w:rsid w:val="00FD593E"/>
    <w:rsid w:val="00FD5A3F"/>
    <w:rsid w:val="00FD5C9A"/>
    <w:rsid w:val="00FD5CF8"/>
    <w:rsid w:val="00FD610A"/>
    <w:rsid w:val="00FD639F"/>
    <w:rsid w:val="00FD63D3"/>
    <w:rsid w:val="00FD646D"/>
    <w:rsid w:val="00FD655E"/>
    <w:rsid w:val="00FD6EC6"/>
    <w:rsid w:val="00FD7118"/>
    <w:rsid w:val="00FD7768"/>
    <w:rsid w:val="00FD7781"/>
    <w:rsid w:val="00FD77CE"/>
    <w:rsid w:val="00FD7CF6"/>
    <w:rsid w:val="00FD7DAA"/>
    <w:rsid w:val="00FE016D"/>
    <w:rsid w:val="00FE0294"/>
    <w:rsid w:val="00FE105E"/>
    <w:rsid w:val="00FE108A"/>
    <w:rsid w:val="00FE132F"/>
    <w:rsid w:val="00FE1635"/>
    <w:rsid w:val="00FE1864"/>
    <w:rsid w:val="00FE19AC"/>
    <w:rsid w:val="00FE2241"/>
    <w:rsid w:val="00FE2258"/>
    <w:rsid w:val="00FE2313"/>
    <w:rsid w:val="00FE2B9E"/>
    <w:rsid w:val="00FE2D81"/>
    <w:rsid w:val="00FE33F5"/>
    <w:rsid w:val="00FE3AD9"/>
    <w:rsid w:val="00FE3D76"/>
    <w:rsid w:val="00FE4089"/>
    <w:rsid w:val="00FE44B8"/>
    <w:rsid w:val="00FE4980"/>
    <w:rsid w:val="00FE522E"/>
    <w:rsid w:val="00FE5245"/>
    <w:rsid w:val="00FE53FD"/>
    <w:rsid w:val="00FE56C0"/>
    <w:rsid w:val="00FE574F"/>
    <w:rsid w:val="00FE5FBA"/>
    <w:rsid w:val="00FE606A"/>
    <w:rsid w:val="00FE6E04"/>
    <w:rsid w:val="00FE70E9"/>
    <w:rsid w:val="00FE7100"/>
    <w:rsid w:val="00FE7D7D"/>
    <w:rsid w:val="00FE7F3F"/>
    <w:rsid w:val="00FF0268"/>
    <w:rsid w:val="00FF0474"/>
    <w:rsid w:val="00FF05E3"/>
    <w:rsid w:val="00FF063F"/>
    <w:rsid w:val="00FF084C"/>
    <w:rsid w:val="00FF1756"/>
    <w:rsid w:val="00FF1783"/>
    <w:rsid w:val="00FF1A14"/>
    <w:rsid w:val="00FF24CA"/>
    <w:rsid w:val="00FF2AF9"/>
    <w:rsid w:val="00FF3793"/>
    <w:rsid w:val="00FF3881"/>
    <w:rsid w:val="00FF4204"/>
    <w:rsid w:val="00FF428E"/>
    <w:rsid w:val="00FF45C2"/>
    <w:rsid w:val="00FF4AA9"/>
    <w:rsid w:val="00FF4BB9"/>
    <w:rsid w:val="00FF4E0C"/>
    <w:rsid w:val="00FF5045"/>
    <w:rsid w:val="00FF5732"/>
    <w:rsid w:val="00FF5E2A"/>
    <w:rsid w:val="00FF626A"/>
    <w:rsid w:val="00FF6FDF"/>
    <w:rsid w:val="00FF71FB"/>
    <w:rsid w:val="00FF7212"/>
    <w:rsid w:val="00FF759D"/>
    <w:rsid w:val="00FF7B5A"/>
    <w:rsid w:val="01363EA8"/>
    <w:rsid w:val="01A271FA"/>
    <w:rsid w:val="0226FAB0"/>
    <w:rsid w:val="038272E2"/>
    <w:rsid w:val="038C59ED"/>
    <w:rsid w:val="03933296"/>
    <w:rsid w:val="0424ED85"/>
    <w:rsid w:val="04E90B88"/>
    <w:rsid w:val="052A1150"/>
    <w:rsid w:val="055BDAA9"/>
    <w:rsid w:val="0585C3C7"/>
    <w:rsid w:val="06C2E14E"/>
    <w:rsid w:val="06FD637E"/>
    <w:rsid w:val="07A84BA5"/>
    <w:rsid w:val="086BC772"/>
    <w:rsid w:val="093250B7"/>
    <w:rsid w:val="09E19CDE"/>
    <w:rsid w:val="0B0CD772"/>
    <w:rsid w:val="0BBD7482"/>
    <w:rsid w:val="0BD10083"/>
    <w:rsid w:val="0C374462"/>
    <w:rsid w:val="0CB0F2ED"/>
    <w:rsid w:val="0D0EE08D"/>
    <w:rsid w:val="0D1C7BF6"/>
    <w:rsid w:val="0D24B16A"/>
    <w:rsid w:val="0D31061E"/>
    <w:rsid w:val="0E12986D"/>
    <w:rsid w:val="0E1BF48A"/>
    <w:rsid w:val="0E1DD249"/>
    <w:rsid w:val="0E6A14EC"/>
    <w:rsid w:val="0E7CB8DE"/>
    <w:rsid w:val="0FDD2BEB"/>
    <w:rsid w:val="100A450C"/>
    <w:rsid w:val="11DEA22F"/>
    <w:rsid w:val="12AD64E3"/>
    <w:rsid w:val="138338D9"/>
    <w:rsid w:val="13F571A0"/>
    <w:rsid w:val="14662F59"/>
    <w:rsid w:val="148F8E05"/>
    <w:rsid w:val="14D8F7A3"/>
    <w:rsid w:val="152610F5"/>
    <w:rsid w:val="15A7E93B"/>
    <w:rsid w:val="164CD71E"/>
    <w:rsid w:val="166BE250"/>
    <w:rsid w:val="16CC5E6A"/>
    <w:rsid w:val="17C3388C"/>
    <w:rsid w:val="188E8E14"/>
    <w:rsid w:val="18F4ACD3"/>
    <w:rsid w:val="19164EB9"/>
    <w:rsid w:val="194F406F"/>
    <w:rsid w:val="19B1C9B3"/>
    <w:rsid w:val="1BA05C6A"/>
    <w:rsid w:val="1BA5B256"/>
    <w:rsid w:val="1BA9F553"/>
    <w:rsid w:val="1C218F42"/>
    <w:rsid w:val="1D10A28E"/>
    <w:rsid w:val="1D8B5CAC"/>
    <w:rsid w:val="1DDA5552"/>
    <w:rsid w:val="1EC4E795"/>
    <w:rsid w:val="1F4FC5B8"/>
    <w:rsid w:val="1FB42216"/>
    <w:rsid w:val="20ACAE4F"/>
    <w:rsid w:val="222B9337"/>
    <w:rsid w:val="22852D9B"/>
    <w:rsid w:val="23C9DC08"/>
    <w:rsid w:val="24D15104"/>
    <w:rsid w:val="25B1B5A1"/>
    <w:rsid w:val="264D0828"/>
    <w:rsid w:val="266B8AC1"/>
    <w:rsid w:val="266C1FA2"/>
    <w:rsid w:val="277D5DFE"/>
    <w:rsid w:val="27C21EBE"/>
    <w:rsid w:val="28C6A1A6"/>
    <w:rsid w:val="298F11BC"/>
    <w:rsid w:val="29A5E266"/>
    <w:rsid w:val="29FCDA57"/>
    <w:rsid w:val="2A29C735"/>
    <w:rsid w:val="2C2809C9"/>
    <w:rsid w:val="2D58DA0D"/>
    <w:rsid w:val="2D9ED850"/>
    <w:rsid w:val="2E70DA32"/>
    <w:rsid w:val="2ECF1A04"/>
    <w:rsid w:val="2F0FFC5C"/>
    <w:rsid w:val="3039E1ED"/>
    <w:rsid w:val="30A999E8"/>
    <w:rsid w:val="311BFB15"/>
    <w:rsid w:val="3124C20D"/>
    <w:rsid w:val="3328BD29"/>
    <w:rsid w:val="33604FD1"/>
    <w:rsid w:val="33F40CFD"/>
    <w:rsid w:val="3400FAA7"/>
    <w:rsid w:val="3493BB1D"/>
    <w:rsid w:val="34CC4B4A"/>
    <w:rsid w:val="34EB5610"/>
    <w:rsid w:val="3502E0C6"/>
    <w:rsid w:val="3592C1AF"/>
    <w:rsid w:val="35EA116A"/>
    <w:rsid w:val="3633EF82"/>
    <w:rsid w:val="377DB57B"/>
    <w:rsid w:val="37FA8DC4"/>
    <w:rsid w:val="387D617D"/>
    <w:rsid w:val="38FB2B51"/>
    <w:rsid w:val="393D01CC"/>
    <w:rsid w:val="3953E701"/>
    <w:rsid w:val="3AF01E91"/>
    <w:rsid w:val="3B267429"/>
    <w:rsid w:val="3B4594EC"/>
    <w:rsid w:val="3BC0F769"/>
    <w:rsid w:val="3C1FCD6D"/>
    <w:rsid w:val="3C2F4F6F"/>
    <w:rsid w:val="3C36F24C"/>
    <w:rsid w:val="3DF29923"/>
    <w:rsid w:val="3DF50D28"/>
    <w:rsid w:val="3EAA7406"/>
    <w:rsid w:val="3EBED85B"/>
    <w:rsid w:val="3F869751"/>
    <w:rsid w:val="3FD0D10A"/>
    <w:rsid w:val="400AC050"/>
    <w:rsid w:val="40BF9BF7"/>
    <w:rsid w:val="413334B7"/>
    <w:rsid w:val="4199012E"/>
    <w:rsid w:val="41EE8C00"/>
    <w:rsid w:val="425F838A"/>
    <w:rsid w:val="42C5E321"/>
    <w:rsid w:val="4327BAC8"/>
    <w:rsid w:val="442407B5"/>
    <w:rsid w:val="4468CE67"/>
    <w:rsid w:val="458CB32E"/>
    <w:rsid w:val="45AEA7EB"/>
    <w:rsid w:val="45FF9E61"/>
    <w:rsid w:val="47574B7A"/>
    <w:rsid w:val="48232C59"/>
    <w:rsid w:val="483A4FBF"/>
    <w:rsid w:val="485C9023"/>
    <w:rsid w:val="4863AC4F"/>
    <w:rsid w:val="487A6B88"/>
    <w:rsid w:val="4885ECFE"/>
    <w:rsid w:val="48CC0BC9"/>
    <w:rsid w:val="49BCF302"/>
    <w:rsid w:val="49E839DC"/>
    <w:rsid w:val="4A17D9B7"/>
    <w:rsid w:val="4B8945D0"/>
    <w:rsid w:val="4BC57B73"/>
    <w:rsid w:val="4BE33F1D"/>
    <w:rsid w:val="4C457DF9"/>
    <w:rsid w:val="4C5E82DD"/>
    <w:rsid w:val="4D051C4A"/>
    <w:rsid w:val="4D293A70"/>
    <w:rsid w:val="4DB619B7"/>
    <w:rsid w:val="4E3E2A6A"/>
    <w:rsid w:val="4E8C500C"/>
    <w:rsid w:val="4EAF8982"/>
    <w:rsid w:val="508CC073"/>
    <w:rsid w:val="50E0B032"/>
    <w:rsid w:val="51154CEF"/>
    <w:rsid w:val="51584740"/>
    <w:rsid w:val="51FB1E09"/>
    <w:rsid w:val="5219C449"/>
    <w:rsid w:val="52478B61"/>
    <w:rsid w:val="52DBC0DA"/>
    <w:rsid w:val="539D2FC7"/>
    <w:rsid w:val="55DD663C"/>
    <w:rsid w:val="56024F27"/>
    <w:rsid w:val="56231BB8"/>
    <w:rsid w:val="57723261"/>
    <w:rsid w:val="5810EC1A"/>
    <w:rsid w:val="5865C765"/>
    <w:rsid w:val="58F349EA"/>
    <w:rsid w:val="59500014"/>
    <w:rsid w:val="59AA9F05"/>
    <w:rsid w:val="5A003C8B"/>
    <w:rsid w:val="5B0A0D9D"/>
    <w:rsid w:val="5B873CE4"/>
    <w:rsid w:val="5C276FBA"/>
    <w:rsid w:val="5C4D91E2"/>
    <w:rsid w:val="5D383DBC"/>
    <w:rsid w:val="5D9A4859"/>
    <w:rsid w:val="5DA6B898"/>
    <w:rsid w:val="5DAFE357"/>
    <w:rsid w:val="5E42AE01"/>
    <w:rsid w:val="5E7807F3"/>
    <w:rsid w:val="5F3D2715"/>
    <w:rsid w:val="5F5AEEEC"/>
    <w:rsid w:val="5F7EBB97"/>
    <w:rsid w:val="5F85D72D"/>
    <w:rsid w:val="5FB91428"/>
    <w:rsid w:val="5FD550B7"/>
    <w:rsid w:val="60B035FE"/>
    <w:rsid w:val="60B22D48"/>
    <w:rsid w:val="612EE1EA"/>
    <w:rsid w:val="61A45AAB"/>
    <w:rsid w:val="62C4FDD7"/>
    <w:rsid w:val="6325FBCC"/>
    <w:rsid w:val="63FC8A47"/>
    <w:rsid w:val="6414AC47"/>
    <w:rsid w:val="642D528A"/>
    <w:rsid w:val="64A834F4"/>
    <w:rsid w:val="66964263"/>
    <w:rsid w:val="66F0DE15"/>
    <w:rsid w:val="66FFF88A"/>
    <w:rsid w:val="672C3873"/>
    <w:rsid w:val="678E72E6"/>
    <w:rsid w:val="684C384D"/>
    <w:rsid w:val="688C4A0A"/>
    <w:rsid w:val="689D7F6C"/>
    <w:rsid w:val="691180B6"/>
    <w:rsid w:val="696C73C3"/>
    <w:rsid w:val="6A50B289"/>
    <w:rsid w:val="6ADB5749"/>
    <w:rsid w:val="6AE3F177"/>
    <w:rsid w:val="6C1B65E3"/>
    <w:rsid w:val="6C2FB64D"/>
    <w:rsid w:val="6C41C2F9"/>
    <w:rsid w:val="6D02A368"/>
    <w:rsid w:val="6D3090B8"/>
    <w:rsid w:val="6D562332"/>
    <w:rsid w:val="6D633122"/>
    <w:rsid w:val="6D74DE54"/>
    <w:rsid w:val="6DAE859D"/>
    <w:rsid w:val="6DC97D2D"/>
    <w:rsid w:val="6EB9040E"/>
    <w:rsid w:val="6EE578F1"/>
    <w:rsid w:val="6F5B9FEB"/>
    <w:rsid w:val="702FEFB4"/>
    <w:rsid w:val="703AACEA"/>
    <w:rsid w:val="70A516E2"/>
    <w:rsid w:val="70C70631"/>
    <w:rsid w:val="70FD8724"/>
    <w:rsid w:val="71421934"/>
    <w:rsid w:val="71AC98D7"/>
    <w:rsid w:val="737BDAB0"/>
    <w:rsid w:val="7380B266"/>
    <w:rsid w:val="73A1D5E9"/>
    <w:rsid w:val="73EB6B9E"/>
    <w:rsid w:val="7483529D"/>
    <w:rsid w:val="757DCF0D"/>
    <w:rsid w:val="75CAD566"/>
    <w:rsid w:val="76022741"/>
    <w:rsid w:val="76101799"/>
    <w:rsid w:val="76A9B2DF"/>
    <w:rsid w:val="76F47F01"/>
    <w:rsid w:val="78506F36"/>
    <w:rsid w:val="78B2AA5B"/>
    <w:rsid w:val="78E65C06"/>
    <w:rsid w:val="78FB9C5E"/>
    <w:rsid w:val="79C2F275"/>
    <w:rsid w:val="7B85CD10"/>
    <w:rsid w:val="7B94186D"/>
    <w:rsid w:val="7BD1F922"/>
    <w:rsid w:val="7CD76447"/>
    <w:rsid w:val="7D3D5902"/>
    <w:rsid w:val="7EE89DF8"/>
    <w:rsid w:val="7F81391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7EEF6"/>
  <w15:chartTrackingRefBased/>
  <w15:docId w15:val="{1D121F4A-C241-4676-9959-C0481B17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806"/>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C75DC6"/>
    <w:pPr>
      <w:keepNext/>
      <w:keepLines/>
      <w:numPr>
        <w:numId w:val="39"/>
      </w:numPr>
      <w:spacing w:before="240" w:line="259" w:lineRule="auto"/>
      <w:outlineLvl w:val="0"/>
    </w:pPr>
    <w:rPr>
      <w:rFonts w:eastAsiaTheme="majorEastAsia" w:cstheme="majorBidi"/>
      <w:color w:val="1003A3"/>
      <w:kern w:val="2"/>
      <w:sz w:val="32"/>
      <w:szCs w:val="32"/>
      <w14:ligatures w14:val="standardContextual"/>
    </w:rPr>
  </w:style>
  <w:style w:type="paragraph" w:styleId="Heading2">
    <w:name w:val="heading 2"/>
    <w:basedOn w:val="Normal"/>
    <w:next w:val="Normal"/>
    <w:link w:val="Heading2Char"/>
    <w:uiPriority w:val="9"/>
    <w:unhideWhenUsed/>
    <w:qFormat/>
    <w:rsid w:val="00F93B79"/>
    <w:pPr>
      <w:keepNext/>
      <w:keepLines/>
      <w:spacing w:before="40" w:line="259" w:lineRule="auto"/>
      <w:outlineLvl w:val="1"/>
    </w:pPr>
    <w:rPr>
      <w:rFonts w:eastAsiaTheme="majorEastAsia" w:cstheme="majorBidi"/>
      <w:color w:val="1003A3"/>
      <w:kern w:val="2"/>
      <w:sz w:val="28"/>
      <w:szCs w:val="26"/>
      <w14:ligatures w14:val="standardContextual"/>
    </w:rPr>
  </w:style>
  <w:style w:type="paragraph" w:styleId="Heading3">
    <w:name w:val="heading 3"/>
    <w:aliases w:val="Char1"/>
    <w:basedOn w:val="Normal"/>
    <w:next w:val="Normal"/>
    <w:link w:val="Heading3Char"/>
    <w:uiPriority w:val="9"/>
    <w:unhideWhenUsed/>
    <w:qFormat/>
    <w:rsid w:val="00887D5E"/>
    <w:pPr>
      <w:keepNext/>
      <w:keepLines/>
      <w:spacing w:before="40" w:line="259" w:lineRule="auto"/>
      <w:outlineLvl w:val="2"/>
    </w:pPr>
    <w:rPr>
      <w:rFonts w:asciiTheme="majorHAnsi" w:eastAsiaTheme="majorEastAsia" w:hAnsiTheme="majorHAnsi" w:cstheme="majorBidi"/>
      <w:color w:val="1F3763" w:themeColor="accent1" w:themeShade="7F"/>
      <w:kern w:val="2"/>
      <w14:ligatures w14:val="standardContextual"/>
    </w:rPr>
  </w:style>
  <w:style w:type="paragraph" w:styleId="Heading4">
    <w:name w:val="heading 4"/>
    <w:basedOn w:val="Normal"/>
    <w:next w:val="Normal"/>
    <w:link w:val="Heading4Char"/>
    <w:uiPriority w:val="9"/>
    <w:unhideWhenUsed/>
    <w:qFormat/>
    <w:rsid w:val="00363BA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63BA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63BA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BA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BA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BA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aistīto dokumentu saraksts,Syle 1,Numurets,PPS_Bullet,Normal bullet 2,Bullet list,Strip,Colorful List - Accent 12,Virsraksti,Colorful List - Accent 11,list paragraph,h&amp;p list paragraph,syle 1,List Paragraph1,Dot pt"/>
    <w:basedOn w:val="Normal"/>
    <w:link w:val="ListParagraphChar"/>
    <w:uiPriority w:val="34"/>
    <w:qFormat/>
    <w:rsid w:val="00923EA7"/>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table" w:customStyle="1" w:styleId="vismatablevertical">
    <w:name w:val="visma table vertical"/>
    <w:basedOn w:val="TableNormal"/>
    <w:rsid w:val="00425B14"/>
    <w:pPr>
      <w:spacing w:before="20" w:after="20" w:line="276" w:lineRule="auto"/>
      <w:jc w:val="both"/>
    </w:pPr>
    <w:rPr>
      <w:rFonts w:ascii="Arial" w:eastAsia="Arial" w:hAnsi="Arial" w:cs="Arial"/>
      <w:kern w:val="0"/>
      <w:sz w:val="20"/>
      <w:lang w:eastAsia="lv-LV"/>
      <w14:ligatures w14:val="none"/>
    </w:rPr>
    <w:tblPr>
      <w:tblStyleRowBandSize w:val="1"/>
      <w:tblStyleColBandSize w:val="1"/>
      <w:tblBorders>
        <w:top w:val="single" w:sz="4" w:space="0" w:color="F0F2F5"/>
        <w:left w:val="single" w:sz="4" w:space="0" w:color="F0F2F5"/>
        <w:bottom w:val="single" w:sz="4" w:space="0" w:color="F0F2F5"/>
        <w:right w:val="single" w:sz="4" w:space="0" w:color="F0F2F5"/>
        <w:insideH w:val="single" w:sz="4" w:space="0" w:color="F0F2F5"/>
        <w:insideV w:val="single" w:sz="4" w:space="0" w:color="F0F2F5"/>
      </w:tblBorders>
    </w:tblPr>
    <w:tcPr>
      <w:shd w:val="clear" w:color="auto" w:fill="FFFFFF" w:themeFill="background1"/>
      <w:vAlign w:val="center"/>
    </w:tcPr>
    <w:tblStylePr w:type="firstRow">
      <w:pPr>
        <w:wordWrap/>
        <w:jc w:val="center"/>
      </w:pPr>
      <w:rPr>
        <w:rFonts w:ascii="Arial" w:hAnsi="Arial"/>
        <w:b/>
        <w:color w:val="auto"/>
        <w:sz w:val="20"/>
      </w:rPr>
      <w:tblPr/>
      <w:tcPr>
        <w:tcBorders>
          <w:top w:val="single" w:sz="4" w:space="0" w:color="F0F2F5"/>
          <w:left w:val="single" w:sz="4" w:space="0" w:color="F0F2F5"/>
          <w:bottom w:val="single" w:sz="4" w:space="0" w:color="F0F2F5"/>
          <w:right w:val="single" w:sz="4" w:space="0" w:color="F0F2F5"/>
          <w:insideH w:val="nil"/>
          <w:insideV w:val="single" w:sz="4" w:space="0" w:color="F0F2F5"/>
          <w:tl2br w:val="nil"/>
          <w:tr2bl w:val="nil"/>
        </w:tcBorders>
        <w:shd w:val="clear" w:color="auto" w:fill="F0F2F5"/>
      </w:tcPr>
    </w:tblStylePr>
    <w:tblStylePr w:type="firstCol">
      <w:rPr>
        <w:rFonts w:ascii="Arial" w:hAnsi="Arial"/>
        <w:b w:val="0"/>
        <w:i w:val="0"/>
        <w:sz w:val="20"/>
      </w:rPr>
    </w:tblStylePr>
    <w:tblStylePr w:type="nwCell">
      <w:rPr>
        <w:rFonts w:ascii="Arial" w:hAnsi="Arial"/>
        <w:b/>
        <w:i w:val="0"/>
        <w:sz w:val="20"/>
      </w:rPr>
    </w:tblStylePr>
  </w:style>
  <w:style w:type="paragraph" w:customStyle="1" w:styleId="Vismatabulasteksts">
    <w:name w:val="Visma tabulas teksts"/>
    <w:basedOn w:val="Normal"/>
    <w:link w:val="VismatabulastekstsChar"/>
    <w:qFormat/>
    <w:rsid w:val="00425B14"/>
    <w:pPr>
      <w:spacing w:before="60" w:after="60" w:line="276" w:lineRule="auto"/>
      <w:jc w:val="both"/>
    </w:pPr>
    <w:rPr>
      <w:rFonts w:ascii="Arial" w:eastAsia="Arial" w:hAnsi="Arial" w:cs="Arial"/>
      <w:sz w:val="20"/>
      <w:lang w:eastAsia="lv-LV"/>
    </w:rPr>
  </w:style>
  <w:style w:type="character" w:customStyle="1" w:styleId="VismatabulastekstsChar">
    <w:name w:val="Visma tabulas teksts Char"/>
    <w:basedOn w:val="DefaultParagraphFont"/>
    <w:link w:val="Vismatabulasteksts"/>
    <w:rsid w:val="00425B14"/>
    <w:rPr>
      <w:rFonts w:ascii="Arial" w:eastAsia="Arial" w:hAnsi="Arial" w:cs="Arial"/>
      <w:kern w:val="0"/>
      <w:sz w:val="20"/>
      <w:szCs w:val="24"/>
      <w:lang w:eastAsia="lv-LV"/>
      <w14:ligatures w14:val="none"/>
    </w:rPr>
  </w:style>
  <w:style w:type="character" w:customStyle="1" w:styleId="Heading1Char">
    <w:name w:val="Heading 1 Char"/>
    <w:basedOn w:val="DefaultParagraphFont"/>
    <w:link w:val="Heading1"/>
    <w:uiPriority w:val="9"/>
    <w:rsid w:val="00C75DC6"/>
    <w:rPr>
      <w:rFonts w:ascii="Times New Roman" w:eastAsiaTheme="majorEastAsia" w:hAnsi="Times New Roman" w:cstheme="majorBidi"/>
      <w:color w:val="1003A3"/>
      <w:sz w:val="32"/>
      <w:szCs w:val="32"/>
    </w:rPr>
  </w:style>
  <w:style w:type="table" w:styleId="TableGrid">
    <w:name w:val="Table Grid"/>
    <w:basedOn w:val="TableNormal"/>
    <w:uiPriority w:val="39"/>
    <w:rsid w:val="00397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1"/>
    <w:basedOn w:val="Normal"/>
    <w:link w:val="HEAD1Char"/>
    <w:rsid w:val="001813D4"/>
    <w:pPr>
      <w:spacing w:after="160" w:line="259" w:lineRule="auto"/>
    </w:pPr>
    <w:rPr>
      <w:rFonts w:ascii="Arial" w:eastAsiaTheme="minorHAnsi" w:hAnsi="Arial" w:cs="Arial"/>
      <w:kern w:val="2"/>
      <w:sz w:val="40"/>
      <w:szCs w:val="40"/>
      <w14:ligatures w14:val="standardContextual"/>
    </w:rPr>
  </w:style>
  <w:style w:type="character" w:customStyle="1" w:styleId="HEAD1Char">
    <w:name w:val="HEAD1 Char"/>
    <w:basedOn w:val="DefaultParagraphFont"/>
    <w:link w:val="HEAD1"/>
    <w:rsid w:val="001813D4"/>
    <w:rPr>
      <w:rFonts w:ascii="Arial" w:hAnsi="Arial" w:cs="Arial"/>
      <w:sz w:val="40"/>
      <w:szCs w:val="40"/>
    </w:rPr>
  </w:style>
  <w:style w:type="character" w:styleId="CommentReference">
    <w:name w:val="annotation reference"/>
    <w:basedOn w:val="DefaultParagraphFont"/>
    <w:uiPriority w:val="99"/>
    <w:semiHidden/>
    <w:unhideWhenUsed/>
    <w:rsid w:val="0018400A"/>
    <w:rPr>
      <w:sz w:val="16"/>
      <w:szCs w:val="16"/>
    </w:rPr>
  </w:style>
  <w:style w:type="paragraph" w:styleId="CommentText">
    <w:name w:val="annotation text"/>
    <w:basedOn w:val="Normal"/>
    <w:link w:val="CommentTextChar"/>
    <w:uiPriority w:val="99"/>
    <w:unhideWhenUsed/>
    <w:rsid w:val="0018400A"/>
    <w:pPr>
      <w:spacing w:after="160"/>
    </w:pPr>
    <w:rPr>
      <w:rFonts w:asciiTheme="minorHAnsi" w:eastAsiaTheme="minorHAnsi" w:hAnsiTheme="minorHAnsi" w:cstheme="minorBidi"/>
      <w:kern w:val="2"/>
      <w:sz w:val="20"/>
      <w:szCs w:val="20"/>
      <w14:ligatures w14:val="standardContextual"/>
    </w:rPr>
  </w:style>
  <w:style w:type="character" w:customStyle="1" w:styleId="CommentTextChar">
    <w:name w:val="Comment Text Char"/>
    <w:basedOn w:val="DefaultParagraphFont"/>
    <w:link w:val="CommentText"/>
    <w:uiPriority w:val="99"/>
    <w:rsid w:val="0018400A"/>
    <w:rPr>
      <w:sz w:val="20"/>
      <w:szCs w:val="20"/>
    </w:rPr>
  </w:style>
  <w:style w:type="paragraph" w:styleId="CommentSubject">
    <w:name w:val="annotation subject"/>
    <w:basedOn w:val="CommentText"/>
    <w:next w:val="CommentText"/>
    <w:link w:val="CommentSubjectChar"/>
    <w:uiPriority w:val="99"/>
    <w:semiHidden/>
    <w:unhideWhenUsed/>
    <w:rsid w:val="0018400A"/>
    <w:rPr>
      <w:b/>
      <w:bCs/>
    </w:rPr>
  </w:style>
  <w:style w:type="character" w:customStyle="1" w:styleId="CommentSubjectChar">
    <w:name w:val="Comment Subject Char"/>
    <w:basedOn w:val="CommentTextChar"/>
    <w:link w:val="CommentSubject"/>
    <w:uiPriority w:val="99"/>
    <w:semiHidden/>
    <w:rsid w:val="0018400A"/>
    <w:rPr>
      <w:b/>
      <w:bCs/>
      <w:sz w:val="20"/>
      <w:szCs w:val="20"/>
    </w:rPr>
  </w:style>
  <w:style w:type="paragraph" w:styleId="ListNumber">
    <w:name w:val="List Number"/>
    <w:basedOn w:val="Normal"/>
    <w:uiPriority w:val="1"/>
    <w:qFormat/>
    <w:rsid w:val="00346572"/>
    <w:pPr>
      <w:ind w:right="144"/>
    </w:pPr>
    <w:rPr>
      <w:rFonts w:eastAsiaTheme="minorEastAsia" w:cstheme="minorBidi"/>
      <w:szCs w:val="22"/>
      <w:lang w:eastAsia="en-AU"/>
      <w14:ligatures w14:val="standardContextual"/>
    </w:rPr>
  </w:style>
  <w:style w:type="paragraph" w:styleId="ListNumber2">
    <w:name w:val="List Number 2"/>
    <w:basedOn w:val="Normal"/>
    <w:uiPriority w:val="99"/>
    <w:unhideWhenUsed/>
    <w:qFormat/>
    <w:rsid w:val="002C1CE3"/>
    <w:pPr>
      <w:numPr>
        <w:ilvl w:val="1"/>
        <w:numId w:val="7"/>
      </w:numPr>
    </w:pPr>
    <w:rPr>
      <w:szCs w:val="22"/>
      <w:lang w:eastAsia="en-AU"/>
      <w14:ligatures w14:val="standardContextual"/>
    </w:rPr>
  </w:style>
  <w:style w:type="character" w:customStyle="1" w:styleId="ListParagraphChar">
    <w:name w:val="List Paragraph Char"/>
    <w:aliases w:val="2 Char,H&amp;P List Paragraph Char,Saistīto dokumentu saraksts Char,Syle 1 Char,Numurets Char,PPS_Bullet Char,Normal bullet 2 Char,Bullet list Char,Strip Char,Colorful List - Accent 12 Char,Virsraksti Char,Colorful List - Accent 11 Char"/>
    <w:link w:val="ListParagraph"/>
    <w:uiPriority w:val="34"/>
    <w:qFormat/>
    <w:rsid w:val="00F304C4"/>
  </w:style>
  <w:style w:type="paragraph" w:customStyle="1" w:styleId="Tabulasheader">
    <w:name w:val="Tabulas header"/>
    <w:basedOn w:val="BodyText"/>
    <w:link w:val="TabulasheaderChar"/>
    <w:uiPriority w:val="1"/>
    <w:qFormat/>
    <w:rsid w:val="00F304C4"/>
    <w:pPr>
      <w:spacing w:before="120" w:line="240" w:lineRule="auto"/>
      <w:jc w:val="center"/>
    </w:pPr>
    <w:rPr>
      <w:rFonts w:eastAsiaTheme="minorEastAsia"/>
      <w:b/>
      <w:bCs/>
      <w:kern w:val="0"/>
      <w:lang w:val="lv" w:eastAsia="zh-CN"/>
    </w:rPr>
  </w:style>
  <w:style w:type="character" w:customStyle="1" w:styleId="TabulasheaderChar">
    <w:name w:val="Tabulas header Char"/>
    <w:basedOn w:val="BodyTextChar"/>
    <w:link w:val="Tabulasheader"/>
    <w:uiPriority w:val="1"/>
    <w:rsid w:val="00F304C4"/>
    <w:rPr>
      <w:rFonts w:eastAsiaTheme="minorEastAsia"/>
      <w:b/>
      <w:bCs/>
      <w:kern w:val="0"/>
      <w:lang w:val="lv" w:eastAsia="zh-CN"/>
    </w:rPr>
  </w:style>
  <w:style w:type="paragraph" w:customStyle="1" w:styleId="Tabulasteksts">
    <w:name w:val="Tabulas teksts"/>
    <w:basedOn w:val="Normal"/>
    <w:link w:val="TabulastekstsChar"/>
    <w:uiPriority w:val="1"/>
    <w:qFormat/>
    <w:rsid w:val="00F304C4"/>
    <w:pPr>
      <w:spacing w:before="120" w:after="120" w:line="259" w:lineRule="auto"/>
      <w:ind w:left="144" w:right="144"/>
      <w:jc w:val="both"/>
    </w:pPr>
    <w:rPr>
      <w:rFonts w:asciiTheme="minorHAnsi" w:hAnsiTheme="minorHAnsi"/>
      <w:sz w:val="22"/>
      <w:szCs w:val="22"/>
      <w:lang w:eastAsia="lv-LV"/>
      <w14:ligatures w14:val="standardContextual"/>
    </w:rPr>
  </w:style>
  <w:style w:type="character" w:customStyle="1" w:styleId="TabulastekstsChar">
    <w:name w:val="Tabulas teksts Char"/>
    <w:basedOn w:val="DefaultParagraphFont"/>
    <w:link w:val="Tabulasteksts"/>
    <w:uiPriority w:val="1"/>
    <w:rsid w:val="00F304C4"/>
    <w:rPr>
      <w:rFonts w:eastAsia="Times New Roman" w:cs="Times New Roman"/>
      <w:kern w:val="0"/>
      <w:lang w:eastAsia="lv-LV"/>
    </w:rPr>
  </w:style>
  <w:style w:type="paragraph" w:styleId="BodyText">
    <w:name w:val="Body Text"/>
    <w:basedOn w:val="Normal"/>
    <w:link w:val="BodyTextChar"/>
    <w:uiPriority w:val="99"/>
    <w:semiHidden/>
    <w:unhideWhenUsed/>
    <w:rsid w:val="00F304C4"/>
    <w:pPr>
      <w:spacing w:after="120" w:line="259" w:lineRule="auto"/>
    </w:pPr>
    <w:rPr>
      <w:rFonts w:asciiTheme="minorHAnsi" w:eastAsiaTheme="minorHAnsi" w:hAnsiTheme="minorHAnsi" w:cstheme="minorBidi"/>
      <w:kern w:val="2"/>
      <w:sz w:val="22"/>
      <w:szCs w:val="22"/>
      <w14:ligatures w14:val="standardContextual"/>
    </w:rPr>
  </w:style>
  <w:style w:type="character" w:customStyle="1" w:styleId="BodyTextChar">
    <w:name w:val="Body Text Char"/>
    <w:basedOn w:val="DefaultParagraphFont"/>
    <w:link w:val="BodyText"/>
    <w:uiPriority w:val="99"/>
    <w:semiHidden/>
    <w:rsid w:val="00F304C4"/>
  </w:style>
  <w:style w:type="character" w:customStyle="1" w:styleId="Heading2Char">
    <w:name w:val="Heading 2 Char"/>
    <w:basedOn w:val="DefaultParagraphFont"/>
    <w:link w:val="Heading2"/>
    <w:uiPriority w:val="9"/>
    <w:rsid w:val="00F93B79"/>
    <w:rPr>
      <w:rFonts w:ascii="Times New Roman" w:eastAsiaTheme="majorEastAsia" w:hAnsi="Times New Roman" w:cstheme="majorBidi"/>
      <w:color w:val="1003A3"/>
      <w:sz w:val="28"/>
      <w:szCs w:val="26"/>
    </w:rPr>
  </w:style>
  <w:style w:type="paragraph" w:styleId="TOCHeading">
    <w:name w:val="TOC Heading"/>
    <w:basedOn w:val="Heading1"/>
    <w:next w:val="Normal"/>
    <w:uiPriority w:val="39"/>
    <w:unhideWhenUsed/>
    <w:qFormat/>
    <w:rsid w:val="004537DD"/>
    <w:pPr>
      <w:outlineLvl w:val="9"/>
    </w:pPr>
    <w:rPr>
      <w:rFonts w:asciiTheme="majorHAnsi" w:hAnsiTheme="majorHAnsi"/>
      <w:color w:val="2F5496" w:themeColor="accent1" w:themeShade="BF"/>
      <w:kern w:val="0"/>
      <w:lang w:val="en-US"/>
      <w14:ligatures w14:val="none"/>
    </w:rPr>
  </w:style>
  <w:style w:type="paragraph" w:styleId="TOC1">
    <w:name w:val="toc 1"/>
    <w:basedOn w:val="Normal"/>
    <w:next w:val="Normal"/>
    <w:autoRedefine/>
    <w:uiPriority w:val="39"/>
    <w:unhideWhenUsed/>
    <w:rsid w:val="004537DD"/>
    <w:pPr>
      <w:spacing w:after="100" w:line="259" w:lineRule="auto"/>
    </w:pPr>
    <w:rPr>
      <w:rFonts w:asciiTheme="minorHAnsi" w:eastAsiaTheme="minorHAnsi" w:hAnsiTheme="minorHAnsi" w:cstheme="minorBidi"/>
      <w:kern w:val="2"/>
      <w:sz w:val="22"/>
      <w:szCs w:val="22"/>
      <w14:ligatures w14:val="standardContextual"/>
    </w:rPr>
  </w:style>
  <w:style w:type="paragraph" w:styleId="TOC2">
    <w:name w:val="toc 2"/>
    <w:basedOn w:val="Normal"/>
    <w:next w:val="Normal"/>
    <w:autoRedefine/>
    <w:uiPriority w:val="39"/>
    <w:unhideWhenUsed/>
    <w:rsid w:val="006C46F8"/>
    <w:pPr>
      <w:tabs>
        <w:tab w:val="left" w:pos="960"/>
        <w:tab w:val="right" w:leader="dot" w:pos="9061"/>
      </w:tabs>
      <w:spacing w:after="100" w:line="259" w:lineRule="auto"/>
      <w:ind w:left="221"/>
    </w:pPr>
    <w:rPr>
      <w:rFonts w:asciiTheme="minorHAnsi" w:eastAsiaTheme="minorHAnsi" w:hAnsiTheme="minorHAnsi" w:cstheme="minorBidi"/>
      <w:kern w:val="2"/>
      <w:sz w:val="22"/>
      <w:szCs w:val="22"/>
      <w14:ligatures w14:val="standardContextual"/>
    </w:rPr>
  </w:style>
  <w:style w:type="character" w:styleId="Hyperlink">
    <w:name w:val="Hyperlink"/>
    <w:basedOn w:val="DefaultParagraphFont"/>
    <w:uiPriority w:val="99"/>
    <w:unhideWhenUsed/>
    <w:rsid w:val="004537DD"/>
    <w:rPr>
      <w:color w:val="0563C1" w:themeColor="hyperlink"/>
      <w:u w:val="single"/>
    </w:rPr>
  </w:style>
  <w:style w:type="paragraph" w:styleId="Header">
    <w:name w:val="header"/>
    <w:basedOn w:val="Normal"/>
    <w:link w:val="HeaderChar"/>
    <w:uiPriority w:val="99"/>
    <w:unhideWhenUsed/>
    <w:rsid w:val="004537DD"/>
    <w:pPr>
      <w:tabs>
        <w:tab w:val="center" w:pos="4153"/>
        <w:tab w:val="right" w:pos="8306"/>
      </w:tabs>
    </w:pPr>
    <w:rPr>
      <w:rFonts w:asciiTheme="minorHAnsi" w:eastAsiaTheme="minorHAnsi" w:hAnsiTheme="minorHAnsi" w:cstheme="minorBidi"/>
      <w:kern w:val="2"/>
      <w:sz w:val="22"/>
      <w:szCs w:val="22"/>
      <w14:ligatures w14:val="standardContextual"/>
    </w:rPr>
  </w:style>
  <w:style w:type="character" w:customStyle="1" w:styleId="HeaderChar">
    <w:name w:val="Header Char"/>
    <w:basedOn w:val="DefaultParagraphFont"/>
    <w:link w:val="Header"/>
    <w:uiPriority w:val="99"/>
    <w:rsid w:val="004537DD"/>
  </w:style>
  <w:style w:type="paragraph" w:styleId="Footer">
    <w:name w:val="footer"/>
    <w:basedOn w:val="Normal"/>
    <w:link w:val="FooterChar"/>
    <w:uiPriority w:val="99"/>
    <w:unhideWhenUsed/>
    <w:rsid w:val="004537DD"/>
    <w:pPr>
      <w:tabs>
        <w:tab w:val="center" w:pos="4153"/>
        <w:tab w:val="right" w:pos="8306"/>
      </w:tabs>
    </w:pPr>
    <w:rPr>
      <w:rFonts w:asciiTheme="minorHAnsi" w:eastAsiaTheme="minorHAnsi" w:hAnsiTheme="minorHAnsi" w:cstheme="minorBidi"/>
      <w:kern w:val="2"/>
      <w:sz w:val="22"/>
      <w:szCs w:val="22"/>
      <w14:ligatures w14:val="standardContextual"/>
    </w:rPr>
  </w:style>
  <w:style w:type="character" w:customStyle="1" w:styleId="FooterChar">
    <w:name w:val="Footer Char"/>
    <w:basedOn w:val="DefaultParagraphFont"/>
    <w:link w:val="Footer"/>
    <w:uiPriority w:val="99"/>
    <w:rsid w:val="004537DD"/>
  </w:style>
  <w:style w:type="character" w:styleId="PlaceholderText">
    <w:name w:val="Placeholder Text"/>
    <w:basedOn w:val="DefaultParagraphFont"/>
    <w:uiPriority w:val="99"/>
    <w:semiHidden/>
    <w:rsid w:val="003F3461"/>
    <w:rPr>
      <w:color w:val="808080"/>
    </w:rPr>
  </w:style>
  <w:style w:type="paragraph" w:styleId="IntenseQuote">
    <w:name w:val="Intense Quote"/>
    <w:basedOn w:val="Normal"/>
    <w:next w:val="Normal"/>
    <w:link w:val="IntenseQuoteChar"/>
    <w:uiPriority w:val="30"/>
    <w:qFormat/>
    <w:rsid w:val="00002B89"/>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hAnsiTheme="minorHAnsi"/>
      <w:i/>
      <w:iCs/>
      <w:color w:val="2F5496" w:themeColor="accent1" w:themeShade="BF"/>
      <w:sz w:val="22"/>
      <w:szCs w:val="22"/>
      <w:lang w:eastAsia="en-AU"/>
      <w14:ligatures w14:val="standardContextual"/>
    </w:rPr>
  </w:style>
  <w:style w:type="character" w:customStyle="1" w:styleId="IntenseQuoteChar">
    <w:name w:val="Intense Quote Char"/>
    <w:basedOn w:val="DefaultParagraphFont"/>
    <w:link w:val="IntenseQuote"/>
    <w:uiPriority w:val="30"/>
    <w:rsid w:val="00002B89"/>
    <w:rPr>
      <w:rFonts w:eastAsia="Times New Roman" w:cs="Times New Roman"/>
      <w:i/>
      <w:iCs/>
      <w:color w:val="2F5496" w:themeColor="accent1" w:themeShade="BF"/>
      <w:kern w:val="0"/>
      <w:lang w:eastAsia="en-AU"/>
    </w:rPr>
  </w:style>
  <w:style w:type="paragraph" w:styleId="EndnoteText">
    <w:name w:val="endnote text"/>
    <w:basedOn w:val="Normal"/>
    <w:link w:val="EndnoteTextChar"/>
    <w:uiPriority w:val="99"/>
    <w:semiHidden/>
    <w:unhideWhenUsed/>
    <w:rsid w:val="00D53865"/>
    <w:rPr>
      <w:sz w:val="20"/>
      <w:szCs w:val="20"/>
    </w:rPr>
  </w:style>
  <w:style w:type="character" w:customStyle="1" w:styleId="EndnoteTextChar">
    <w:name w:val="Endnote Text Char"/>
    <w:basedOn w:val="DefaultParagraphFont"/>
    <w:link w:val="EndnoteText"/>
    <w:uiPriority w:val="99"/>
    <w:semiHidden/>
    <w:rsid w:val="00D53865"/>
    <w:rPr>
      <w:sz w:val="20"/>
      <w:szCs w:val="20"/>
    </w:rPr>
  </w:style>
  <w:style w:type="character" w:styleId="EndnoteReference">
    <w:name w:val="endnote reference"/>
    <w:basedOn w:val="DefaultParagraphFont"/>
    <w:uiPriority w:val="99"/>
    <w:semiHidden/>
    <w:unhideWhenUsed/>
    <w:rsid w:val="00D53865"/>
    <w:rPr>
      <w:vertAlign w:val="superscript"/>
    </w:rPr>
  </w:style>
  <w:style w:type="character" w:customStyle="1" w:styleId="Heading3Char">
    <w:name w:val="Heading 3 Char"/>
    <w:aliases w:val="Char1 Char"/>
    <w:basedOn w:val="DefaultParagraphFont"/>
    <w:link w:val="Heading3"/>
    <w:uiPriority w:val="9"/>
    <w:rsid w:val="00887D5E"/>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363B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3B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3B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3B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3B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3BA7"/>
    <w:rPr>
      <w:rFonts w:eastAsiaTheme="majorEastAsia" w:cstheme="majorBidi"/>
      <w:color w:val="272727" w:themeColor="text1" w:themeTint="D8"/>
    </w:rPr>
  </w:style>
  <w:style w:type="paragraph" w:styleId="Title">
    <w:name w:val="Title"/>
    <w:basedOn w:val="Normal"/>
    <w:next w:val="Normal"/>
    <w:link w:val="TitleChar"/>
    <w:uiPriority w:val="10"/>
    <w:qFormat/>
    <w:rsid w:val="00363BA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63B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3BA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63B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BA7"/>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63BA7"/>
    <w:rPr>
      <w:i/>
      <w:iCs/>
      <w:color w:val="404040" w:themeColor="text1" w:themeTint="BF"/>
    </w:rPr>
  </w:style>
  <w:style w:type="character" w:styleId="IntenseEmphasis">
    <w:name w:val="Intense Emphasis"/>
    <w:basedOn w:val="DefaultParagraphFont"/>
    <w:uiPriority w:val="21"/>
    <w:qFormat/>
    <w:rsid w:val="00363BA7"/>
    <w:rPr>
      <w:i/>
      <w:iCs/>
      <w:color w:val="2F5496" w:themeColor="accent1" w:themeShade="BF"/>
    </w:rPr>
  </w:style>
  <w:style w:type="character" w:styleId="IntenseReference">
    <w:name w:val="Intense Reference"/>
    <w:basedOn w:val="DefaultParagraphFont"/>
    <w:uiPriority w:val="32"/>
    <w:qFormat/>
    <w:rsid w:val="00363BA7"/>
    <w:rPr>
      <w:b/>
      <w:bCs/>
      <w:smallCaps/>
      <w:color w:val="2F5496" w:themeColor="accent1" w:themeShade="BF"/>
      <w:spacing w:val="5"/>
    </w:rPr>
  </w:style>
  <w:style w:type="character" w:styleId="UnresolvedMention">
    <w:name w:val="Unresolved Mention"/>
    <w:basedOn w:val="DefaultParagraphFont"/>
    <w:uiPriority w:val="99"/>
    <w:semiHidden/>
    <w:unhideWhenUsed/>
    <w:rsid w:val="00363BA7"/>
    <w:rPr>
      <w:color w:val="605E5C"/>
      <w:shd w:val="clear" w:color="auto" w:fill="E1DFDD"/>
    </w:rPr>
  </w:style>
  <w:style w:type="character" w:styleId="FollowedHyperlink">
    <w:name w:val="FollowedHyperlink"/>
    <w:basedOn w:val="DefaultParagraphFont"/>
    <w:uiPriority w:val="99"/>
    <w:semiHidden/>
    <w:unhideWhenUsed/>
    <w:rsid w:val="00363BA7"/>
    <w:rPr>
      <w:color w:val="954F72" w:themeColor="followedHyperlink"/>
      <w:u w:val="single"/>
    </w:rPr>
  </w:style>
  <w:style w:type="paragraph" w:styleId="TOC3">
    <w:name w:val="toc 3"/>
    <w:basedOn w:val="Normal"/>
    <w:next w:val="Normal"/>
    <w:autoRedefine/>
    <w:uiPriority w:val="39"/>
    <w:unhideWhenUsed/>
    <w:rsid w:val="00816B0B"/>
    <w:pPr>
      <w:spacing w:after="100" w:line="259" w:lineRule="auto"/>
      <w:ind w:left="440"/>
    </w:pPr>
    <w:rPr>
      <w:rFonts w:asciiTheme="minorHAnsi" w:eastAsiaTheme="minorHAnsi" w:hAnsiTheme="minorHAnsi" w:cstheme="minorBidi"/>
      <w:kern w:val="2"/>
      <w:sz w:val="22"/>
      <w:szCs w:val="22"/>
      <w14:ligatures w14:val="standardContextual"/>
    </w:rPr>
  </w:style>
  <w:style w:type="table" w:styleId="TableGridLight">
    <w:name w:val="Grid Table Light"/>
    <w:basedOn w:val="TableNormal"/>
    <w:uiPriority w:val="40"/>
    <w:rsid w:val="000F0714"/>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ksts">
    <w:name w:val="Teksts"/>
    <w:basedOn w:val="Normal"/>
    <w:link w:val="TekstsChar"/>
    <w:qFormat/>
    <w:rsid w:val="00327E35"/>
    <w:pPr>
      <w:widowControl w:val="0"/>
      <w:tabs>
        <w:tab w:val="left" w:pos="709"/>
      </w:tabs>
      <w:suppressAutoHyphens/>
      <w:spacing w:after="120"/>
      <w:jc w:val="both"/>
    </w:pPr>
    <w:rPr>
      <w:rFonts w:eastAsia="Arial" w:cs="DejaVu Sans"/>
      <w:b/>
      <w:lang w:eastAsia="ar-SA"/>
    </w:rPr>
  </w:style>
  <w:style w:type="character" w:customStyle="1" w:styleId="TekstsChar">
    <w:name w:val="Teksts Char"/>
    <w:basedOn w:val="DefaultParagraphFont"/>
    <w:link w:val="Teksts"/>
    <w:rsid w:val="00327E35"/>
    <w:rPr>
      <w:rFonts w:ascii="Times New Roman" w:eastAsia="Arial" w:hAnsi="Times New Roman" w:cs="DejaVu Sans"/>
      <w:b/>
      <w:kern w:val="0"/>
      <w:sz w:val="24"/>
      <w:szCs w:val="24"/>
      <w:lang w:eastAsia="ar-SA"/>
      <w14:ligatures w14:val="none"/>
    </w:rPr>
  </w:style>
  <w:style w:type="paragraph" w:customStyle="1" w:styleId="Prasbasteksts">
    <w:name w:val="Prasības teksts"/>
    <w:basedOn w:val="Teksts"/>
    <w:uiPriority w:val="99"/>
    <w:qFormat/>
    <w:rsid w:val="00327E35"/>
    <w:pPr>
      <w:tabs>
        <w:tab w:val="clear" w:pos="709"/>
      </w:tabs>
    </w:pPr>
  </w:style>
  <w:style w:type="paragraph" w:styleId="NormalWeb">
    <w:name w:val="Normal (Web)"/>
    <w:basedOn w:val="Normal"/>
    <w:uiPriority w:val="99"/>
    <w:semiHidden/>
    <w:unhideWhenUsed/>
    <w:rsid w:val="009E126E"/>
  </w:style>
  <w:style w:type="paragraph" w:customStyle="1" w:styleId="Default">
    <w:name w:val="Default"/>
    <w:rsid w:val="00145D43"/>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VKBody">
    <w:name w:val="*VK Body"/>
    <w:basedOn w:val="Normal"/>
    <w:link w:val="VKBodyChar"/>
    <w:qFormat/>
    <w:rsid w:val="00E933CC"/>
    <w:pPr>
      <w:jc w:val="both"/>
    </w:pPr>
    <w:rPr>
      <w:rFonts w:eastAsiaTheme="minorEastAsia" w:cs="Arial"/>
    </w:rPr>
  </w:style>
  <w:style w:type="character" w:customStyle="1" w:styleId="VKBodyChar">
    <w:name w:val="*VK Body Char"/>
    <w:basedOn w:val="DefaultParagraphFont"/>
    <w:link w:val="VKBody"/>
    <w:rsid w:val="00E933CC"/>
    <w:rPr>
      <w:rFonts w:ascii="Times New Roman" w:eastAsiaTheme="minorEastAsia" w:hAnsi="Times New Roman" w:cs="Arial"/>
      <w:kern w:val="0"/>
      <w:sz w:val="24"/>
      <w:szCs w:val="24"/>
      <w14:ligatures w14:val="none"/>
    </w:rPr>
  </w:style>
  <w:style w:type="character" w:customStyle="1" w:styleId="normaltextrun">
    <w:name w:val="normaltextrun"/>
    <w:basedOn w:val="DefaultParagraphFont"/>
    <w:rsid w:val="00CB50AF"/>
  </w:style>
  <w:style w:type="paragraph" w:customStyle="1" w:styleId="paragraph">
    <w:name w:val="paragraph"/>
    <w:basedOn w:val="Normal"/>
    <w:rsid w:val="00CB50AF"/>
    <w:pPr>
      <w:spacing w:before="100" w:beforeAutospacing="1" w:after="100" w:afterAutospacing="1"/>
    </w:pPr>
    <w:rPr>
      <w:lang w:eastAsia="lv-LV"/>
    </w:rPr>
  </w:style>
  <w:style w:type="character" w:customStyle="1" w:styleId="eop">
    <w:name w:val="eop"/>
    <w:basedOn w:val="DefaultParagraphFont"/>
    <w:rsid w:val="005962D7"/>
  </w:style>
  <w:style w:type="paragraph" w:styleId="Revision">
    <w:name w:val="Revision"/>
    <w:hidden/>
    <w:uiPriority w:val="99"/>
    <w:semiHidden/>
    <w:rsid w:val="00211E79"/>
    <w:pPr>
      <w:spacing w:after="0" w:line="240" w:lineRule="auto"/>
    </w:pPr>
  </w:style>
  <w:style w:type="character" w:styleId="Strong">
    <w:name w:val="Strong"/>
    <w:basedOn w:val="DefaultParagraphFont"/>
    <w:uiPriority w:val="22"/>
    <w:qFormat/>
    <w:rsid w:val="00D9045E"/>
    <w:rPr>
      <w:b/>
      <w:bCs/>
    </w:rPr>
  </w:style>
  <w:style w:type="paragraph" w:styleId="FootnoteText">
    <w:name w:val="footnote text"/>
    <w:basedOn w:val="Normal"/>
    <w:link w:val="FootnoteTextChar"/>
    <w:uiPriority w:val="99"/>
    <w:semiHidden/>
    <w:unhideWhenUsed/>
    <w:rsid w:val="00BB416A"/>
    <w:rPr>
      <w:sz w:val="20"/>
      <w:szCs w:val="20"/>
    </w:rPr>
  </w:style>
  <w:style w:type="character" w:customStyle="1" w:styleId="FootnoteTextChar">
    <w:name w:val="Footnote Text Char"/>
    <w:basedOn w:val="DefaultParagraphFont"/>
    <w:link w:val="FootnoteText"/>
    <w:uiPriority w:val="99"/>
    <w:semiHidden/>
    <w:rsid w:val="00BB416A"/>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BB416A"/>
    <w:rPr>
      <w:vertAlign w:val="superscript"/>
    </w:rPr>
  </w:style>
  <w:style w:type="paragraph" w:customStyle="1" w:styleId="Heading">
    <w:name w:val="Heading"/>
    <w:link w:val="HeadingChar"/>
    <w:qFormat/>
    <w:rsid w:val="00A1794D"/>
    <w:pPr>
      <w:ind w:left="714" w:hanging="357"/>
    </w:pPr>
    <w:rPr>
      <w:rFonts w:ascii="Times New Roman" w:eastAsiaTheme="majorEastAsia" w:hAnsi="Times New Roman" w:cs="Times New Roman"/>
      <w:color w:val="1003A3"/>
      <w:kern w:val="0"/>
      <w:sz w:val="32"/>
      <w:szCs w:val="32"/>
      <w14:ligatures w14:val="none"/>
    </w:rPr>
  </w:style>
  <w:style w:type="character" w:customStyle="1" w:styleId="HeadingChar">
    <w:name w:val="Heading Char"/>
    <w:basedOn w:val="DefaultParagraphFont"/>
    <w:link w:val="Heading"/>
    <w:rsid w:val="00A1794D"/>
    <w:rPr>
      <w:rFonts w:ascii="Times New Roman" w:eastAsiaTheme="majorEastAsia" w:hAnsi="Times New Roman" w:cs="Times New Roman"/>
      <w:color w:val="1003A3"/>
      <w:kern w:val="0"/>
      <w:sz w:val="32"/>
      <w:szCs w:val="32"/>
      <w14:ligatures w14:val="none"/>
    </w:rPr>
  </w:style>
  <w:style w:type="character" w:styleId="Emphasis">
    <w:name w:val="Emphasis"/>
    <w:basedOn w:val="DefaultParagraphFont"/>
    <w:uiPriority w:val="20"/>
    <w:qFormat/>
    <w:rsid w:val="004D59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675">
      <w:bodyDiv w:val="1"/>
      <w:marLeft w:val="0"/>
      <w:marRight w:val="0"/>
      <w:marTop w:val="0"/>
      <w:marBottom w:val="0"/>
      <w:divBdr>
        <w:top w:val="none" w:sz="0" w:space="0" w:color="auto"/>
        <w:left w:val="none" w:sz="0" w:space="0" w:color="auto"/>
        <w:bottom w:val="none" w:sz="0" w:space="0" w:color="auto"/>
        <w:right w:val="none" w:sz="0" w:space="0" w:color="auto"/>
      </w:divBdr>
    </w:div>
    <w:div w:id="29958288">
      <w:bodyDiv w:val="1"/>
      <w:marLeft w:val="0"/>
      <w:marRight w:val="0"/>
      <w:marTop w:val="0"/>
      <w:marBottom w:val="0"/>
      <w:divBdr>
        <w:top w:val="none" w:sz="0" w:space="0" w:color="auto"/>
        <w:left w:val="none" w:sz="0" w:space="0" w:color="auto"/>
        <w:bottom w:val="none" w:sz="0" w:space="0" w:color="auto"/>
        <w:right w:val="none" w:sz="0" w:space="0" w:color="auto"/>
      </w:divBdr>
    </w:div>
    <w:div w:id="71128366">
      <w:bodyDiv w:val="1"/>
      <w:marLeft w:val="0"/>
      <w:marRight w:val="0"/>
      <w:marTop w:val="0"/>
      <w:marBottom w:val="0"/>
      <w:divBdr>
        <w:top w:val="none" w:sz="0" w:space="0" w:color="auto"/>
        <w:left w:val="none" w:sz="0" w:space="0" w:color="auto"/>
        <w:bottom w:val="none" w:sz="0" w:space="0" w:color="auto"/>
        <w:right w:val="none" w:sz="0" w:space="0" w:color="auto"/>
      </w:divBdr>
    </w:div>
    <w:div w:id="75902879">
      <w:bodyDiv w:val="1"/>
      <w:marLeft w:val="0"/>
      <w:marRight w:val="0"/>
      <w:marTop w:val="0"/>
      <w:marBottom w:val="0"/>
      <w:divBdr>
        <w:top w:val="none" w:sz="0" w:space="0" w:color="auto"/>
        <w:left w:val="none" w:sz="0" w:space="0" w:color="auto"/>
        <w:bottom w:val="none" w:sz="0" w:space="0" w:color="auto"/>
        <w:right w:val="none" w:sz="0" w:space="0" w:color="auto"/>
      </w:divBdr>
    </w:div>
    <w:div w:id="79642909">
      <w:bodyDiv w:val="1"/>
      <w:marLeft w:val="0"/>
      <w:marRight w:val="0"/>
      <w:marTop w:val="0"/>
      <w:marBottom w:val="0"/>
      <w:divBdr>
        <w:top w:val="none" w:sz="0" w:space="0" w:color="auto"/>
        <w:left w:val="none" w:sz="0" w:space="0" w:color="auto"/>
        <w:bottom w:val="none" w:sz="0" w:space="0" w:color="auto"/>
        <w:right w:val="none" w:sz="0" w:space="0" w:color="auto"/>
      </w:divBdr>
    </w:div>
    <w:div w:id="83302701">
      <w:bodyDiv w:val="1"/>
      <w:marLeft w:val="0"/>
      <w:marRight w:val="0"/>
      <w:marTop w:val="0"/>
      <w:marBottom w:val="0"/>
      <w:divBdr>
        <w:top w:val="none" w:sz="0" w:space="0" w:color="auto"/>
        <w:left w:val="none" w:sz="0" w:space="0" w:color="auto"/>
        <w:bottom w:val="none" w:sz="0" w:space="0" w:color="auto"/>
        <w:right w:val="none" w:sz="0" w:space="0" w:color="auto"/>
      </w:divBdr>
    </w:div>
    <w:div w:id="84376382">
      <w:bodyDiv w:val="1"/>
      <w:marLeft w:val="0"/>
      <w:marRight w:val="0"/>
      <w:marTop w:val="0"/>
      <w:marBottom w:val="0"/>
      <w:divBdr>
        <w:top w:val="none" w:sz="0" w:space="0" w:color="auto"/>
        <w:left w:val="none" w:sz="0" w:space="0" w:color="auto"/>
        <w:bottom w:val="none" w:sz="0" w:space="0" w:color="auto"/>
        <w:right w:val="none" w:sz="0" w:space="0" w:color="auto"/>
      </w:divBdr>
      <w:divsChild>
        <w:div w:id="523636362">
          <w:marLeft w:val="446"/>
          <w:marRight w:val="0"/>
          <w:marTop w:val="0"/>
          <w:marBottom w:val="0"/>
          <w:divBdr>
            <w:top w:val="none" w:sz="0" w:space="0" w:color="auto"/>
            <w:left w:val="none" w:sz="0" w:space="0" w:color="auto"/>
            <w:bottom w:val="none" w:sz="0" w:space="0" w:color="auto"/>
            <w:right w:val="none" w:sz="0" w:space="0" w:color="auto"/>
          </w:divBdr>
        </w:div>
        <w:div w:id="691538821">
          <w:marLeft w:val="446"/>
          <w:marRight w:val="0"/>
          <w:marTop w:val="0"/>
          <w:marBottom w:val="0"/>
          <w:divBdr>
            <w:top w:val="none" w:sz="0" w:space="0" w:color="auto"/>
            <w:left w:val="none" w:sz="0" w:space="0" w:color="auto"/>
            <w:bottom w:val="none" w:sz="0" w:space="0" w:color="auto"/>
            <w:right w:val="none" w:sz="0" w:space="0" w:color="auto"/>
          </w:divBdr>
        </w:div>
      </w:divsChild>
    </w:div>
    <w:div w:id="90861327">
      <w:bodyDiv w:val="1"/>
      <w:marLeft w:val="0"/>
      <w:marRight w:val="0"/>
      <w:marTop w:val="0"/>
      <w:marBottom w:val="0"/>
      <w:divBdr>
        <w:top w:val="none" w:sz="0" w:space="0" w:color="auto"/>
        <w:left w:val="none" w:sz="0" w:space="0" w:color="auto"/>
        <w:bottom w:val="none" w:sz="0" w:space="0" w:color="auto"/>
        <w:right w:val="none" w:sz="0" w:space="0" w:color="auto"/>
      </w:divBdr>
    </w:div>
    <w:div w:id="93134449">
      <w:bodyDiv w:val="1"/>
      <w:marLeft w:val="0"/>
      <w:marRight w:val="0"/>
      <w:marTop w:val="0"/>
      <w:marBottom w:val="0"/>
      <w:divBdr>
        <w:top w:val="none" w:sz="0" w:space="0" w:color="auto"/>
        <w:left w:val="none" w:sz="0" w:space="0" w:color="auto"/>
        <w:bottom w:val="none" w:sz="0" w:space="0" w:color="auto"/>
        <w:right w:val="none" w:sz="0" w:space="0" w:color="auto"/>
      </w:divBdr>
    </w:div>
    <w:div w:id="109588603">
      <w:bodyDiv w:val="1"/>
      <w:marLeft w:val="0"/>
      <w:marRight w:val="0"/>
      <w:marTop w:val="0"/>
      <w:marBottom w:val="0"/>
      <w:divBdr>
        <w:top w:val="none" w:sz="0" w:space="0" w:color="auto"/>
        <w:left w:val="none" w:sz="0" w:space="0" w:color="auto"/>
        <w:bottom w:val="none" w:sz="0" w:space="0" w:color="auto"/>
        <w:right w:val="none" w:sz="0" w:space="0" w:color="auto"/>
      </w:divBdr>
    </w:div>
    <w:div w:id="118034133">
      <w:bodyDiv w:val="1"/>
      <w:marLeft w:val="0"/>
      <w:marRight w:val="0"/>
      <w:marTop w:val="0"/>
      <w:marBottom w:val="0"/>
      <w:divBdr>
        <w:top w:val="none" w:sz="0" w:space="0" w:color="auto"/>
        <w:left w:val="none" w:sz="0" w:space="0" w:color="auto"/>
        <w:bottom w:val="none" w:sz="0" w:space="0" w:color="auto"/>
        <w:right w:val="none" w:sz="0" w:space="0" w:color="auto"/>
      </w:divBdr>
      <w:divsChild>
        <w:div w:id="1056780809">
          <w:marLeft w:val="0"/>
          <w:marRight w:val="0"/>
          <w:marTop w:val="0"/>
          <w:marBottom w:val="0"/>
          <w:divBdr>
            <w:top w:val="none" w:sz="0" w:space="0" w:color="auto"/>
            <w:left w:val="none" w:sz="0" w:space="0" w:color="auto"/>
            <w:bottom w:val="none" w:sz="0" w:space="0" w:color="auto"/>
            <w:right w:val="none" w:sz="0" w:space="0" w:color="auto"/>
          </w:divBdr>
        </w:div>
      </w:divsChild>
    </w:div>
    <w:div w:id="127599015">
      <w:bodyDiv w:val="1"/>
      <w:marLeft w:val="0"/>
      <w:marRight w:val="0"/>
      <w:marTop w:val="0"/>
      <w:marBottom w:val="0"/>
      <w:divBdr>
        <w:top w:val="none" w:sz="0" w:space="0" w:color="auto"/>
        <w:left w:val="none" w:sz="0" w:space="0" w:color="auto"/>
        <w:bottom w:val="none" w:sz="0" w:space="0" w:color="auto"/>
        <w:right w:val="none" w:sz="0" w:space="0" w:color="auto"/>
      </w:divBdr>
    </w:div>
    <w:div w:id="166410043">
      <w:bodyDiv w:val="1"/>
      <w:marLeft w:val="0"/>
      <w:marRight w:val="0"/>
      <w:marTop w:val="0"/>
      <w:marBottom w:val="0"/>
      <w:divBdr>
        <w:top w:val="none" w:sz="0" w:space="0" w:color="auto"/>
        <w:left w:val="none" w:sz="0" w:space="0" w:color="auto"/>
        <w:bottom w:val="none" w:sz="0" w:space="0" w:color="auto"/>
        <w:right w:val="none" w:sz="0" w:space="0" w:color="auto"/>
      </w:divBdr>
    </w:div>
    <w:div w:id="170990358">
      <w:bodyDiv w:val="1"/>
      <w:marLeft w:val="0"/>
      <w:marRight w:val="0"/>
      <w:marTop w:val="0"/>
      <w:marBottom w:val="0"/>
      <w:divBdr>
        <w:top w:val="none" w:sz="0" w:space="0" w:color="auto"/>
        <w:left w:val="none" w:sz="0" w:space="0" w:color="auto"/>
        <w:bottom w:val="none" w:sz="0" w:space="0" w:color="auto"/>
        <w:right w:val="none" w:sz="0" w:space="0" w:color="auto"/>
      </w:divBdr>
    </w:div>
    <w:div w:id="179515354">
      <w:bodyDiv w:val="1"/>
      <w:marLeft w:val="0"/>
      <w:marRight w:val="0"/>
      <w:marTop w:val="0"/>
      <w:marBottom w:val="0"/>
      <w:divBdr>
        <w:top w:val="none" w:sz="0" w:space="0" w:color="auto"/>
        <w:left w:val="none" w:sz="0" w:space="0" w:color="auto"/>
        <w:bottom w:val="none" w:sz="0" w:space="0" w:color="auto"/>
        <w:right w:val="none" w:sz="0" w:space="0" w:color="auto"/>
      </w:divBdr>
    </w:div>
    <w:div w:id="192965912">
      <w:bodyDiv w:val="1"/>
      <w:marLeft w:val="0"/>
      <w:marRight w:val="0"/>
      <w:marTop w:val="0"/>
      <w:marBottom w:val="0"/>
      <w:divBdr>
        <w:top w:val="none" w:sz="0" w:space="0" w:color="auto"/>
        <w:left w:val="none" w:sz="0" w:space="0" w:color="auto"/>
        <w:bottom w:val="none" w:sz="0" w:space="0" w:color="auto"/>
        <w:right w:val="none" w:sz="0" w:space="0" w:color="auto"/>
      </w:divBdr>
    </w:div>
    <w:div w:id="193469625">
      <w:bodyDiv w:val="1"/>
      <w:marLeft w:val="0"/>
      <w:marRight w:val="0"/>
      <w:marTop w:val="0"/>
      <w:marBottom w:val="0"/>
      <w:divBdr>
        <w:top w:val="none" w:sz="0" w:space="0" w:color="auto"/>
        <w:left w:val="none" w:sz="0" w:space="0" w:color="auto"/>
        <w:bottom w:val="none" w:sz="0" w:space="0" w:color="auto"/>
        <w:right w:val="none" w:sz="0" w:space="0" w:color="auto"/>
      </w:divBdr>
    </w:div>
    <w:div w:id="212470132">
      <w:bodyDiv w:val="1"/>
      <w:marLeft w:val="0"/>
      <w:marRight w:val="0"/>
      <w:marTop w:val="0"/>
      <w:marBottom w:val="0"/>
      <w:divBdr>
        <w:top w:val="none" w:sz="0" w:space="0" w:color="auto"/>
        <w:left w:val="none" w:sz="0" w:space="0" w:color="auto"/>
        <w:bottom w:val="none" w:sz="0" w:space="0" w:color="auto"/>
        <w:right w:val="none" w:sz="0" w:space="0" w:color="auto"/>
      </w:divBdr>
    </w:div>
    <w:div w:id="215430914">
      <w:bodyDiv w:val="1"/>
      <w:marLeft w:val="0"/>
      <w:marRight w:val="0"/>
      <w:marTop w:val="0"/>
      <w:marBottom w:val="0"/>
      <w:divBdr>
        <w:top w:val="none" w:sz="0" w:space="0" w:color="auto"/>
        <w:left w:val="none" w:sz="0" w:space="0" w:color="auto"/>
        <w:bottom w:val="none" w:sz="0" w:space="0" w:color="auto"/>
        <w:right w:val="none" w:sz="0" w:space="0" w:color="auto"/>
      </w:divBdr>
    </w:div>
    <w:div w:id="219287011">
      <w:bodyDiv w:val="1"/>
      <w:marLeft w:val="0"/>
      <w:marRight w:val="0"/>
      <w:marTop w:val="0"/>
      <w:marBottom w:val="0"/>
      <w:divBdr>
        <w:top w:val="none" w:sz="0" w:space="0" w:color="auto"/>
        <w:left w:val="none" w:sz="0" w:space="0" w:color="auto"/>
        <w:bottom w:val="none" w:sz="0" w:space="0" w:color="auto"/>
        <w:right w:val="none" w:sz="0" w:space="0" w:color="auto"/>
      </w:divBdr>
    </w:div>
    <w:div w:id="226232332">
      <w:bodyDiv w:val="1"/>
      <w:marLeft w:val="0"/>
      <w:marRight w:val="0"/>
      <w:marTop w:val="0"/>
      <w:marBottom w:val="0"/>
      <w:divBdr>
        <w:top w:val="none" w:sz="0" w:space="0" w:color="auto"/>
        <w:left w:val="none" w:sz="0" w:space="0" w:color="auto"/>
        <w:bottom w:val="none" w:sz="0" w:space="0" w:color="auto"/>
        <w:right w:val="none" w:sz="0" w:space="0" w:color="auto"/>
      </w:divBdr>
    </w:div>
    <w:div w:id="234585076">
      <w:bodyDiv w:val="1"/>
      <w:marLeft w:val="0"/>
      <w:marRight w:val="0"/>
      <w:marTop w:val="0"/>
      <w:marBottom w:val="0"/>
      <w:divBdr>
        <w:top w:val="none" w:sz="0" w:space="0" w:color="auto"/>
        <w:left w:val="none" w:sz="0" w:space="0" w:color="auto"/>
        <w:bottom w:val="none" w:sz="0" w:space="0" w:color="auto"/>
        <w:right w:val="none" w:sz="0" w:space="0" w:color="auto"/>
      </w:divBdr>
    </w:div>
    <w:div w:id="234631003">
      <w:bodyDiv w:val="1"/>
      <w:marLeft w:val="0"/>
      <w:marRight w:val="0"/>
      <w:marTop w:val="0"/>
      <w:marBottom w:val="0"/>
      <w:divBdr>
        <w:top w:val="none" w:sz="0" w:space="0" w:color="auto"/>
        <w:left w:val="none" w:sz="0" w:space="0" w:color="auto"/>
        <w:bottom w:val="none" w:sz="0" w:space="0" w:color="auto"/>
        <w:right w:val="none" w:sz="0" w:space="0" w:color="auto"/>
      </w:divBdr>
    </w:div>
    <w:div w:id="250814457">
      <w:bodyDiv w:val="1"/>
      <w:marLeft w:val="0"/>
      <w:marRight w:val="0"/>
      <w:marTop w:val="0"/>
      <w:marBottom w:val="0"/>
      <w:divBdr>
        <w:top w:val="none" w:sz="0" w:space="0" w:color="auto"/>
        <w:left w:val="none" w:sz="0" w:space="0" w:color="auto"/>
        <w:bottom w:val="none" w:sz="0" w:space="0" w:color="auto"/>
        <w:right w:val="none" w:sz="0" w:space="0" w:color="auto"/>
      </w:divBdr>
    </w:div>
    <w:div w:id="254018220">
      <w:bodyDiv w:val="1"/>
      <w:marLeft w:val="0"/>
      <w:marRight w:val="0"/>
      <w:marTop w:val="0"/>
      <w:marBottom w:val="0"/>
      <w:divBdr>
        <w:top w:val="none" w:sz="0" w:space="0" w:color="auto"/>
        <w:left w:val="none" w:sz="0" w:space="0" w:color="auto"/>
        <w:bottom w:val="none" w:sz="0" w:space="0" w:color="auto"/>
        <w:right w:val="none" w:sz="0" w:space="0" w:color="auto"/>
      </w:divBdr>
    </w:div>
    <w:div w:id="262538234">
      <w:bodyDiv w:val="1"/>
      <w:marLeft w:val="0"/>
      <w:marRight w:val="0"/>
      <w:marTop w:val="0"/>
      <w:marBottom w:val="0"/>
      <w:divBdr>
        <w:top w:val="none" w:sz="0" w:space="0" w:color="auto"/>
        <w:left w:val="none" w:sz="0" w:space="0" w:color="auto"/>
        <w:bottom w:val="none" w:sz="0" w:space="0" w:color="auto"/>
        <w:right w:val="none" w:sz="0" w:space="0" w:color="auto"/>
      </w:divBdr>
    </w:div>
    <w:div w:id="268049110">
      <w:bodyDiv w:val="1"/>
      <w:marLeft w:val="0"/>
      <w:marRight w:val="0"/>
      <w:marTop w:val="0"/>
      <w:marBottom w:val="0"/>
      <w:divBdr>
        <w:top w:val="none" w:sz="0" w:space="0" w:color="auto"/>
        <w:left w:val="none" w:sz="0" w:space="0" w:color="auto"/>
        <w:bottom w:val="none" w:sz="0" w:space="0" w:color="auto"/>
        <w:right w:val="none" w:sz="0" w:space="0" w:color="auto"/>
      </w:divBdr>
    </w:div>
    <w:div w:id="281349754">
      <w:bodyDiv w:val="1"/>
      <w:marLeft w:val="0"/>
      <w:marRight w:val="0"/>
      <w:marTop w:val="0"/>
      <w:marBottom w:val="0"/>
      <w:divBdr>
        <w:top w:val="none" w:sz="0" w:space="0" w:color="auto"/>
        <w:left w:val="none" w:sz="0" w:space="0" w:color="auto"/>
        <w:bottom w:val="none" w:sz="0" w:space="0" w:color="auto"/>
        <w:right w:val="none" w:sz="0" w:space="0" w:color="auto"/>
      </w:divBdr>
    </w:div>
    <w:div w:id="303970974">
      <w:bodyDiv w:val="1"/>
      <w:marLeft w:val="0"/>
      <w:marRight w:val="0"/>
      <w:marTop w:val="0"/>
      <w:marBottom w:val="0"/>
      <w:divBdr>
        <w:top w:val="none" w:sz="0" w:space="0" w:color="auto"/>
        <w:left w:val="none" w:sz="0" w:space="0" w:color="auto"/>
        <w:bottom w:val="none" w:sz="0" w:space="0" w:color="auto"/>
        <w:right w:val="none" w:sz="0" w:space="0" w:color="auto"/>
      </w:divBdr>
    </w:div>
    <w:div w:id="304823470">
      <w:bodyDiv w:val="1"/>
      <w:marLeft w:val="0"/>
      <w:marRight w:val="0"/>
      <w:marTop w:val="0"/>
      <w:marBottom w:val="0"/>
      <w:divBdr>
        <w:top w:val="none" w:sz="0" w:space="0" w:color="auto"/>
        <w:left w:val="none" w:sz="0" w:space="0" w:color="auto"/>
        <w:bottom w:val="none" w:sz="0" w:space="0" w:color="auto"/>
        <w:right w:val="none" w:sz="0" w:space="0" w:color="auto"/>
      </w:divBdr>
    </w:div>
    <w:div w:id="323361521">
      <w:bodyDiv w:val="1"/>
      <w:marLeft w:val="0"/>
      <w:marRight w:val="0"/>
      <w:marTop w:val="0"/>
      <w:marBottom w:val="0"/>
      <w:divBdr>
        <w:top w:val="none" w:sz="0" w:space="0" w:color="auto"/>
        <w:left w:val="none" w:sz="0" w:space="0" w:color="auto"/>
        <w:bottom w:val="none" w:sz="0" w:space="0" w:color="auto"/>
        <w:right w:val="none" w:sz="0" w:space="0" w:color="auto"/>
      </w:divBdr>
    </w:div>
    <w:div w:id="341395901">
      <w:bodyDiv w:val="1"/>
      <w:marLeft w:val="0"/>
      <w:marRight w:val="0"/>
      <w:marTop w:val="0"/>
      <w:marBottom w:val="0"/>
      <w:divBdr>
        <w:top w:val="none" w:sz="0" w:space="0" w:color="auto"/>
        <w:left w:val="none" w:sz="0" w:space="0" w:color="auto"/>
        <w:bottom w:val="none" w:sz="0" w:space="0" w:color="auto"/>
        <w:right w:val="none" w:sz="0" w:space="0" w:color="auto"/>
      </w:divBdr>
      <w:divsChild>
        <w:div w:id="1325627518">
          <w:marLeft w:val="0"/>
          <w:marRight w:val="0"/>
          <w:marTop w:val="0"/>
          <w:marBottom w:val="0"/>
          <w:divBdr>
            <w:top w:val="none" w:sz="0" w:space="0" w:color="auto"/>
            <w:left w:val="none" w:sz="0" w:space="0" w:color="auto"/>
            <w:bottom w:val="none" w:sz="0" w:space="0" w:color="auto"/>
            <w:right w:val="none" w:sz="0" w:space="0" w:color="auto"/>
          </w:divBdr>
        </w:div>
      </w:divsChild>
    </w:div>
    <w:div w:id="366368069">
      <w:bodyDiv w:val="1"/>
      <w:marLeft w:val="0"/>
      <w:marRight w:val="0"/>
      <w:marTop w:val="0"/>
      <w:marBottom w:val="0"/>
      <w:divBdr>
        <w:top w:val="none" w:sz="0" w:space="0" w:color="auto"/>
        <w:left w:val="none" w:sz="0" w:space="0" w:color="auto"/>
        <w:bottom w:val="none" w:sz="0" w:space="0" w:color="auto"/>
        <w:right w:val="none" w:sz="0" w:space="0" w:color="auto"/>
      </w:divBdr>
    </w:div>
    <w:div w:id="366879868">
      <w:bodyDiv w:val="1"/>
      <w:marLeft w:val="0"/>
      <w:marRight w:val="0"/>
      <w:marTop w:val="0"/>
      <w:marBottom w:val="0"/>
      <w:divBdr>
        <w:top w:val="none" w:sz="0" w:space="0" w:color="auto"/>
        <w:left w:val="none" w:sz="0" w:space="0" w:color="auto"/>
        <w:bottom w:val="none" w:sz="0" w:space="0" w:color="auto"/>
        <w:right w:val="none" w:sz="0" w:space="0" w:color="auto"/>
      </w:divBdr>
    </w:div>
    <w:div w:id="367343987">
      <w:bodyDiv w:val="1"/>
      <w:marLeft w:val="0"/>
      <w:marRight w:val="0"/>
      <w:marTop w:val="0"/>
      <w:marBottom w:val="0"/>
      <w:divBdr>
        <w:top w:val="none" w:sz="0" w:space="0" w:color="auto"/>
        <w:left w:val="none" w:sz="0" w:space="0" w:color="auto"/>
        <w:bottom w:val="none" w:sz="0" w:space="0" w:color="auto"/>
        <w:right w:val="none" w:sz="0" w:space="0" w:color="auto"/>
      </w:divBdr>
    </w:div>
    <w:div w:id="411122791">
      <w:bodyDiv w:val="1"/>
      <w:marLeft w:val="0"/>
      <w:marRight w:val="0"/>
      <w:marTop w:val="0"/>
      <w:marBottom w:val="0"/>
      <w:divBdr>
        <w:top w:val="none" w:sz="0" w:space="0" w:color="auto"/>
        <w:left w:val="none" w:sz="0" w:space="0" w:color="auto"/>
        <w:bottom w:val="none" w:sz="0" w:space="0" w:color="auto"/>
        <w:right w:val="none" w:sz="0" w:space="0" w:color="auto"/>
      </w:divBdr>
    </w:div>
    <w:div w:id="421877422">
      <w:bodyDiv w:val="1"/>
      <w:marLeft w:val="0"/>
      <w:marRight w:val="0"/>
      <w:marTop w:val="0"/>
      <w:marBottom w:val="0"/>
      <w:divBdr>
        <w:top w:val="none" w:sz="0" w:space="0" w:color="auto"/>
        <w:left w:val="none" w:sz="0" w:space="0" w:color="auto"/>
        <w:bottom w:val="none" w:sz="0" w:space="0" w:color="auto"/>
        <w:right w:val="none" w:sz="0" w:space="0" w:color="auto"/>
      </w:divBdr>
    </w:div>
    <w:div w:id="438136485">
      <w:bodyDiv w:val="1"/>
      <w:marLeft w:val="0"/>
      <w:marRight w:val="0"/>
      <w:marTop w:val="0"/>
      <w:marBottom w:val="0"/>
      <w:divBdr>
        <w:top w:val="none" w:sz="0" w:space="0" w:color="auto"/>
        <w:left w:val="none" w:sz="0" w:space="0" w:color="auto"/>
        <w:bottom w:val="none" w:sz="0" w:space="0" w:color="auto"/>
        <w:right w:val="none" w:sz="0" w:space="0" w:color="auto"/>
      </w:divBdr>
    </w:div>
    <w:div w:id="442071665">
      <w:bodyDiv w:val="1"/>
      <w:marLeft w:val="0"/>
      <w:marRight w:val="0"/>
      <w:marTop w:val="0"/>
      <w:marBottom w:val="0"/>
      <w:divBdr>
        <w:top w:val="none" w:sz="0" w:space="0" w:color="auto"/>
        <w:left w:val="none" w:sz="0" w:space="0" w:color="auto"/>
        <w:bottom w:val="none" w:sz="0" w:space="0" w:color="auto"/>
        <w:right w:val="none" w:sz="0" w:space="0" w:color="auto"/>
      </w:divBdr>
      <w:divsChild>
        <w:div w:id="465664916">
          <w:marLeft w:val="0"/>
          <w:marRight w:val="0"/>
          <w:marTop w:val="0"/>
          <w:marBottom w:val="0"/>
          <w:divBdr>
            <w:top w:val="none" w:sz="0" w:space="0" w:color="auto"/>
            <w:left w:val="none" w:sz="0" w:space="0" w:color="auto"/>
            <w:bottom w:val="none" w:sz="0" w:space="0" w:color="auto"/>
            <w:right w:val="none" w:sz="0" w:space="0" w:color="auto"/>
          </w:divBdr>
        </w:div>
      </w:divsChild>
    </w:div>
    <w:div w:id="449865193">
      <w:bodyDiv w:val="1"/>
      <w:marLeft w:val="0"/>
      <w:marRight w:val="0"/>
      <w:marTop w:val="0"/>
      <w:marBottom w:val="0"/>
      <w:divBdr>
        <w:top w:val="none" w:sz="0" w:space="0" w:color="auto"/>
        <w:left w:val="none" w:sz="0" w:space="0" w:color="auto"/>
        <w:bottom w:val="none" w:sz="0" w:space="0" w:color="auto"/>
        <w:right w:val="none" w:sz="0" w:space="0" w:color="auto"/>
      </w:divBdr>
    </w:div>
    <w:div w:id="457574817">
      <w:bodyDiv w:val="1"/>
      <w:marLeft w:val="0"/>
      <w:marRight w:val="0"/>
      <w:marTop w:val="0"/>
      <w:marBottom w:val="0"/>
      <w:divBdr>
        <w:top w:val="none" w:sz="0" w:space="0" w:color="auto"/>
        <w:left w:val="none" w:sz="0" w:space="0" w:color="auto"/>
        <w:bottom w:val="none" w:sz="0" w:space="0" w:color="auto"/>
        <w:right w:val="none" w:sz="0" w:space="0" w:color="auto"/>
      </w:divBdr>
    </w:div>
    <w:div w:id="468666777">
      <w:bodyDiv w:val="1"/>
      <w:marLeft w:val="0"/>
      <w:marRight w:val="0"/>
      <w:marTop w:val="0"/>
      <w:marBottom w:val="0"/>
      <w:divBdr>
        <w:top w:val="none" w:sz="0" w:space="0" w:color="auto"/>
        <w:left w:val="none" w:sz="0" w:space="0" w:color="auto"/>
        <w:bottom w:val="none" w:sz="0" w:space="0" w:color="auto"/>
        <w:right w:val="none" w:sz="0" w:space="0" w:color="auto"/>
      </w:divBdr>
    </w:div>
    <w:div w:id="476530945">
      <w:bodyDiv w:val="1"/>
      <w:marLeft w:val="0"/>
      <w:marRight w:val="0"/>
      <w:marTop w:val="0"/>
      <w:marBottom w:val="0"/>
      <w:divBdr>
        <w:top w:val="none" w:sz="0" w:space="0" w:color="auto"/>
        <w:left w:val="none" w:sz="0" w:space="0" w:color="auto"/>
        <w:bottom w:val="none" w:sz="0" w:space="0" w:color="auto"/>
        <w:right w:val="none" w:sz="0" w:space="0" w:color="auto"/>
      </w:divBdr>
    </w:div>
    <w:div w:id="499001043">
      <w:bodyDiv w:val="1"/>
      <w:marLeft w:val="0"/>
      <w:marRight w:val="0"/>
      <w:marTop w:val="0"/>
      <w:marBottom w:val="0"/>
      <w:divBdr>
        <w:top w:val="none" w:sz="0" w:space="0" w:color="auto"/>
        <w:left w:val="none" w:sz="0" w:space="0" w:color="auto"/>
        <w:bottom w:val="none" w:sz="0" w:space="0" w:color="auto"/>
        <w:right w:val="none" w:sz="0" w:space="0" w:color="auto"/>
      </w:divBdr>
    </w:div>
    <w:div w:id="526286819">
      <w:bodyDiv w:val="1"/>
      <w:marLeft w:val="0"/>
      <w:marRight w:val="0"/>
      <w:marTop w:val="0"/>
      <w:marBottom w:val="0"/>
      <w:divBdr>
        <w:top w:val="none" w:sz="0" w:space="0" w:color="auto"/>
        <w:left w:val="none" w:sz="0" w:space="0" w:color="auto"/>
        <w:bottom w:val="none" w:sz="0" w:space="0" w:color="auto"/>
        <w:right w:val="none" w:sz="0" w:space="0" w:color="auto"/>
      </w:divBdr>
    </w:div>
    <w:div w:id="529488107">
      <w:bodyDiv w:val="1"/>
      <w:marLeft w:val="0"/>
      <w:marRight w:val="0"/>
      <w:marTop w:val="0"/>
      <w:marBottom w:val="0"/>
      <w:divBdr>
        <w:top w:val="none" w:sz="0" w:space="0" w:color="auto"/>
        <w:left w:val="none" w:sz="0" w:space="0" w:color="auto"/>
        <w:bottom w:val="none" w:sz="0" w:space="0" w:color="auto"/>
        <w:right w:val="none" w:sz="0" w:space="0" w:color="auto"/>
      </w:divBdr>
    </w:div>
    <w:div w:id="537351224">
      <w:bodyDiv w:val="1"/>
      <w:marLeft w:val="0"/>
      <w:marRight w:val="0"/>
      <w:marTop w:val="0"/>
      <w:marBottom w:val="0"/>
      <w:divBdr>
        <w:top w:val="none" w:sz="0" w:space="0" w:color="auto"/>
        <w:left w:val="none" w:sz="0" w:space="0" w:color="auto"/>
        <w:bottom w:val="none" w:sz="0" w:space="0" w:color="auto"/>
        <w:right w:val="none" w:sz="0" w:space="0" w:color="auto"/>
      </w:divBdr>
      <w:divsChild>
        <w:div w:id="1797092404">
          <w:marLeft w:val="0"/>
          <w:marRight w:val="0"/>
          <w:marTop w:val="0"/>
          <w:marBottom w:val="0"/>
          <w:divBdr>
            <w:top w:val="none" w:sz="0" w:space="0" w:color="auto"/>
            <w:left w:val="none" w:sz="0" w:space="0" w:color="auto"/>
            <w:bottom w:val="none" w:sz="0" w:space="0" w:color="auto"/>
            <w:right w:val="none" w:sz="0" w:space="0" w:color="auto"/>
          </w:divBdr>
        </w:div>
      </w:divsChild>
    </w:div>
    <w:div w:id="541746657">
      <w:bodyDiv w:val="1"/>
      <w:marLeft w:val="0"/>
      <w:marRight w:val="0"/>
      <w:marTop w:val="0"/>
      <w:marBottom w:val="0"/>
      <w:divBdr>
        <w:top w:val="none" w:sz="0" w:space="0" w:color="auto"/>
        <w:left w:val="none" w:sz="0" w:space="0" w:color="auto"/>
        <w:bottom w:val="none" w:sz="0" w:space="0" w:color="auto"/>
        <w:right w:val="none" w:sz="0" w:space="0" w:color="auto"/>
      </w:divBdr>
    </w:div>
    <w:div w:id="547957271">
      <w:bodyDiv w:val="1"/>
      <w:marLeft w:val="0"/>
      <w:marRight w:val="0"/>
      <w:marTop w:val="0"/>
      <w:marBottom w:val="0"/>
      <w:divBdr>
        <w:top w:val="none" w:sz="0" w:space="0" w:color="auto"/>
        <w:left w:val="none" w:sz="0" w:space="0" w:color="auto"/>
        <w:bottom w:val="none" w:sz="0" w:space="0" w:color="auto"/>
        <w:right w:val="none" w:sz="0" w:space="0" w:color="auto"/>
      </w:divBdr>
    </w:div>
    <w:div w:id="561449344">
      <w:bodyDiv w:val="1"/>
      <w:marLeft w:val="0"/>
      <w:marRight w:val="0"/>
      <w:marTop w:val="0"/>
      <w:marBottom w:val="0"/>
      <w:divBdr>
        <w:top w:val="none" w:sz="0" w:space="0" w:color="auto"/>
        <w:left w:val="none" w:sz="0" w:space="0" w:color="auto"/>
        <w:bottom w:val="none" w:sz="0" w:space="0" w:color="auto"/>
        <w:right w:val="none" w:sz="0" w:space="0" w:color="auto"/>
      </w:divBdr>
    </w:div>
    <w:div w:id="570623712">
      <w:bodyDiv w:val="1"/>
      <w:marLeft w:val="0"/>
      <w:marRight w:val="0"/>
      <w:marTop w:val="0"/>
      <w:marBottom w:val="0"/>
      <w:divBdr>
        <w:top w:val="none" w:sz="0" w:space="0" w:color="auto"/>
        <w:left w:val="none" w:sz="0" w:space="0" w:color="auto"/>
        <w:bottom w:val="none" w:sz="0" w:space="0" w:color="auto"/>
        <w:right w:val="none" w:sz="0" w:space="0" w:color="auto"/>
      </w:divBdr>
    </w:div>
    <w:div w:id="585771675">
      <w:bodyDiv w:val="1"/>
      <w:marLeft w:val="0"/>
      <w:marRight w:val="0"/>
      <w:marTop w:val="0"/>
      <w:marBottom w:val="0"/>
      <w:divBdr>
        <w:top w:val="none" w:sz="0" w:space="0" w:color="auto"/>
        <w:left w:val="none" w:sz="0" w:space="0" w:color="auto"/>
        <w:bottom w:val="none" w:sz="0" w:space="0" w:color="auto"/>
        <w:right w:val="none" w:sz="0" w:space="0" w:color="auto"/>
      </w:divBdr>
    </w:div>
    <w:div w:id="604073711">
      <w:bodyDiv w:val="1"/>
      <w:marLeft w:val="0"/>
      <w:marRight w:val="0"/>
      <w:marTop w:val="0"/>
      <w:marBottom w:val="0"/>
      <w:divBdr>
        <w:top w:val="none" w:sz="0" w:space="0" w:color="auto"/>
        <w:left w:val="none" w:sz="0" w:space="0" w:color="auto"/>
        <w:bottom w:val="none" w:sz="0" w:space="0" w:color="auto"/>
        <w:right w:val="none" w:sz="0" w:space="0" w:color="auto"/>
      </w:divBdr>
    </w:div>
    <w:div w:id="617948840">
      <w:bodyDiv w:val="1"/>
      <w:marLeft w:val="0"/>
      <w:marRight w:val="0"/>
      <w:marTop w:val="0"/>
      <w:marBottom w:val="0"/>
      <w:divBdr>
        <w:top w:val="none" w:sz="0" w:space="0" w:color="auto"/>
        <w:left w:val="none" w:sz="0" w:space="0" w:color="auto"/>
        <w:bottom w:val="none" w:sz="0" w:space="0" w:color="auto"/>
        <w:right w:val="none" w:sz="0" w:space="0" w:color="auto"/>
      </w:divBdr>
      <w:divsChild>
        <w:div w:id="2031878802">
          <w:marLeft w:val="446"/>
          <w:marRight w:val="0"/>
          <w:marTop w:val="0"/>
          <w:marBottom w:val="0"/>
          <w:divBdr>
            <w:top w:val="none" w:sz="0" w:space="0" w:color="auto"/>
            <w:left w:val="none" w:sz="0" w:space="0" w:color="auto"/>
            <w:bottom w:val="none" w:sz="0" w:space="0" w:color="auto"/>
            <w:right w:val="none" w:sz="0" w:space="0" w:color="auto"/>
          </w:divBdr>
        </w:div>
      </w:divsChild>
    </w:div>
    <w:div w:id="622348869">
      <w:bodyDiv w:val="1"/>
      <w:marLeft w:val="0"/>
      <w:marRight w:val="0"/>
      <w:marTop w:val="0"/>
      <w:marBottom w:val="0"/>
      <w:divBdr>
        <w:top w:val="none" w:sz="0" w:space="0" w:color="auto"/>
        <w:left w:val="none" w:sz="0" w:space="0" w:color="auto"/>
        <w:bottom w:val="none" w:sz="0" w:space="0" w:color="auto"/>
        <w:right w:val="none" w:sz="0" w:space="0" w:color="auto"/>
      </w:divBdr>
    </w:div>
    <w:div w:id="659043112">
      <w:bodyDiv w:val="1"/>
      <w:marLeft w:val="0"/>
      <w:marRight w:val="0"/>
      <w:marTop w:val="0"/>
      <w:marBottom w:val="0"/>
      <w:divBdr>
        <w:top w:val="none" w:sz="0" w:space="0" w:color="auto"/>
        <w:left w:val="none" w:sz="0" w:space="0" w:color="auto"/>
        <w:bottom w:val="none" w:sz="0" w:space="0" w:color="auto"/>
        <w:right w:val="none" w:sz="0" w:space="0" w:color="auto"/>
      </w:divBdr>
    </w:div>
    <w:div w:id="672076341">
      <w:bodyDiv w:val="1"/>
      <w:marLeft w:val="0"/>
      <w:marRight w:val="0"/>
      <w:marTop w:val="0"/>
      <w:marBottom w:val="0"/>
      <w:divBdr>
        <w:top w:val="none" w:sz="0" w:space="0" w:color="auto"/>
        <w:left w:val="none" w:sz="0" w:space="0" w:color="auto"/>
        <w:bottom w:val="none" w:sz="0" w:space="0" w:color="auto"/>
        <w:right w:val="none" w:sz="0" w:space="0" w:color="auto"/>
      </w:divBdr>
    </w:div>
    <w:div w:id="711537226">
      <w:bodyDiv w:val="1"/>
      <w:marLeft w:val="0"/>
      <w:marRight w:val="0"/>
      <w:marTop w:val="0"/>
      <w:marBottom w:val="0"/>
      <w:divBdr>
        <w:top w:val="none" w:sz="0" w:space="0" w:color="auto"/>
        <w:left w:val="none" w:sz="0" w:space="0" w:color="auto"/>
        <w:bottom w:val="none" w:sz="0" w:space="0" w:color="auto"/>
        <w:right w:val="none" w:sz="0" w:space="0" w:color="auto"/>
      </w:divBdr>
    </w:div>
    <w:div w:id="721292627">
      <w:bodyDiv w:val="1"/>
      <w:marLeft w:val="0"/>
      <w:marRight w:val="0"/>
      <w:marTop w:val="0"/>
      <w:marBottom w:val="0"/>
      <w:divBdr>
        <w:top w:val="none" w:sz="0" w:space="0" w:color="auto"/>
        <w:left w:val="none" w:sz="0" w:space="0" w:color="auto"/>
        <w:bottom w:val="none" w:sz="0" w:space="0" w:color="auto"/>
        <w:right w:val="none" w:sz="0" w:space="0" w:color="auto"/>
      </w:divBdr>
    </w:div>
    <w:div w:id="722216913">
      <w:bodyDiv w:val="1"/>
      <w:marLeft w:val="0"/>
      <w:marRight w:val="0"/>
      <w:marTop w:val="0"/>
      <w:marBottom w:val="0"/>
      <w:divBdr>
        <w:top w:val="none" w:sz="0" w:space="0" w:color="auto"/>
        <w:left w:val="none" w:sz="0" w:space="0" w:color="auto"/>
        <w:bottom w:val="none" w:sz="0" w:space="0" w:color="auto"/>
        <w:right w:val="none" w:sz="0" w:space="0" w:color="auto"/>
      </w:divBdr>
    </w:div>
    <w:div w:id="725878780">
      <w:bodyDiv w:val="1"/>
      <w:marLeft w:val="0"/>
      <w:marRight w:val="0"/>
      <w:marTop w:val="0"/>
      <w:marBottom w:val="0"/>
      <w:divBdr>
        <w:top w:val="none" w:sz="0" w:space="0" w:color="auto"/>
        <w:left w:val="none" w:sz="0" w:space="0" w:color="auto"/>
        <w:bottom w:val="none" w:sz="0" w:space="0" w:color="auto"/>
        <w:right w:val="none" w:sz="0" w:space="0" w:color="auto"/>
      </w:divBdr>
    </w:div>
    <w:div w:id="726996611">
      <w:bodyDiv w:val="1"/>
      <w:marLeft w:val="0"/>
      <w:marRight w:val="0"/>
      <w:marTop w:val="0"/>
      <w:marBottom w:val="0"/>
      <w:divBdr>
        <w:top w:val="none" w:sz="0" w:space="0" w:color="auto"/>
        <w:left w:val="none" w:sz="0" w:space="0" w:color="auto"/>
        <w:bottom w:val="none" w:sz="0" w:space="0" w:color="auto"/>
        <w:right w:val="none" w:sz="0" w:space="0" w:color="auto"/>
      </w:divBdr>
    </w:div>
    <w:div w:id="742725144">
      <w:bodyDiv w:val="1"/>
      <w:marLeft w:val="0"/>
      <w:marRight w:val="0"/>
      <w:marTop w:val="0"/>
      <w:marBottom w:val="0"/>
      <w:divBdr>
        <w:top w:val="none" w:sz="0" w:space="0" w:color="auto"/>
        <w:left w:val="none" w:sz="0" w:space="0" w:color="auto"/>
        <w:bottom w:val="none" w:sz="0" w:space="0" w:color="auto"/>
        <w:right w:val="none" w:sz="0" w:space="0" w:color="auto"/>
      </w:divBdr>
    </w:div>
    <w:div w:id="750085545">
      <w:bodyDiv w:val="1"/>
      <w:marLeft w:val="0"/>
      <w:marRight w:val="0"/>
      <w:marTop w:val="0"/>
      <w:marBottom w:val="0"/>
      <w:divBdr>
        <w:top w:val="none" w:sz="0" w:space="0" w:color="auto"/>
        <w:left w:val="none" w:sz="0" w:space="0" w:color="auto"/>
        <w:bottom w:val="none" w:sz="0" w:space="0" w:color="auto"/>
        <w:right w:val="none" w:sz="0" w:space="0" w:color="auto"/>
      </w:divBdr>
    </w:div>
    <w:div w:id="761419221">
      <w:bodyDiv w:val="1"/>
      <w:marLeft w:val="0"/>
      <w:marRight w:val="0"/>
      <w:marTop w:val="0"/>
      <w:marBottom w:val="0"/>
      <w:divBdr>
        <w:top w:val="none" w:sz="0" w:space="0" w:color="auto"/>
        <w:left w:val="none" w:sz="0" w:space="0" w:color="auto"/>
        <w:bottom w:val="none" w:sz="0" w:space="0" w:color="auto"/>
        <w:right w:val="none" w:sz="0" w:space="0" w:color="auto"/>
      </w:divBdr>
    </w:div>
    <w:div w:id="765345503">
      <w:bodyDiv w:val="1"/>
      <w:marLeft w:val="0"/>
      <w:marRight w:val="0"/>
      <w:marTop w:val="0"/>
      <w:marBottom w:val="0"/>
      <w:divBdr>
        <w:top w:val="none" w:sz="0" w:space="0" w:color="auto"/>
        <w:left w:val="none" w:sz="0" w:space="0" w:color="auto"/>
        <w:bottom w:val="none" w:sz="0" w:space="0" w:color="auto"/>
        <w:right w:val="none" w:sz="0" w:space="0" w:color="auto"/>
      </w:divBdr>
    </w:div>
    <w:div w:id="765879792">
      <w:bodyDiv w:val="1"/>
      <w:marLeft w:val="0"/>
      <w:marRight w:val="0"/>
      <w:marTop w:val="0"/>
      <w:marBottom w:val="0"/>
      <w:divBdr>
        <w:top w:val="none" w:sz="0" w:space="0" w:color="auto"/>
        <w:left w:val="none" w:sz="0" w:space="0" w:color="auto"/>
        <w:bottom w:val="none" w:sz="0" w:space="0" w:color="auto"/>
        <w:right w:val="none" w:sz="0" w:space="0" w:color="auto"/>
      </w:divBdr>
    </w:div>
    <w:div w:id="777722721">
      <w:bodyDiv w:val="1"/>
      <w:marLeft w:val="0"/>
      <w:marRight w:val="0"/>
      <w:marTop w:val="0"/>
      <w:marBottom w:val="0"/>
      <w:divBdr>
        <w:top w:val="none" w:sz="0" w:space="0" w:color="auto"/>
        <w:left w:val="none" w:sz="0" w:space="0" w:color="auto"/>
        <w:bottom w:val="none" w:sz="0" w:space="0" w:color="auto"/>
        <w:right w:val="none" w:sz="0" w:space="0" w:color="auto"/>
      </w:divBdr>
    </w:div>
    <w:div w:id="784622605">
      <w:bodyDiv w:val="1"/>
      <w:marLeft w:val="0"/>
      <w:marRight w:val="0"/>
      <w:marTop w:val="0"/>
      <w:marBottom w:val="0"/>
      <w:divBdr>
        <w:top w:val="none" w:sz="0" w:space="0" w:color="auto"/>
        <w:left w:val="none" w:sz="0" w:space="0" w:color="auto"/>
        <w:bottom w:val="none" w:sz="0" w:space="0" w:color="auto"/>
        <w:right w:val="none" w:sz="0" w:space="0" w:color="auto"/>
      </w:divBdr>
    </w:div>
    <w:div w:id="801193253">
      <w:bodyDiv w:val="1"/>
      <w:marLeft w:val="0"/>
      <w:marRight w:val="0"/>
      <w:marTop w:val="0"/>
      <w:marBottom w:val="0"/>
      <w:divBdr>
        <w:top w:val="none" w:sz="0" w:space="0" w:color="auto"/>
        <w:left w:val="none" w:sz="0" w:space="0" w:color="auto"/>
        <w:bottom w:val="none" w:sz="0" w:space="0" w:color="auto"/>
        <w:right w:val="none" w:sz="0" w:space="0" w:color="auto"/>
      </w:divBdr>
      <w:divsChild>
        <w:div w:id="2030527006">
          <w:marLeft w:val="446"/>
          <w:marRight w:val="0"/>
          <w:marTop w:val="0"/>
          <w:marBottom w:val="0"/>
          <w:divBdr>
            <w:top w:val="none" w:sz="0" w:space="0" w:color="auto"/>
            <w:left w:val="none" w:sz="0" w:space="0" w:color="auto"/>
            <w:bottom w:val="none" w:sz="0" w:space="0" w:color="auto"/>
            <w:right w:val="none" w:sz="0" w:space="0" w:color="auto"/>
          </w:divBdr>
        </w:div>
      </w:divsChild>
    </w:div>
    <w:div w:id="809982856">
      <w:bodyDiv w:val="1"/>
      <w:marLeft w:val="0"/>
      <w:marRight w:val="0"/>
      <w:marTop w:val="0"/>
      <w:marBottom w:val="0"/>
      <w:divBdr>
        <w:top w:val="none" w:sz="0" w:space="0" w:color="auto"/>
        <w:left w:val="none" w:sz="0" w:space="0" w:color="auto"/>
        <w:bottom w:val="none" w:sz="0" w:space="0" w:color="auto"/>
        <w:right w:val="none" w:sz="0" w:space="0" w:color="auto"/>
      </w:divBdr>
    </w:div>
    <w:div w:id="814104013">
      <w:bodyDiv w:val="1"/>
      <w:marLeft w:val="0"/>
      <w:marRight w:val="0"/>
      <w:marTop w:val="0"/>
      <w:marBottom w:val="0"/>
      <w:divBdr>
        <w:top w:val="none" w:sz="0" w:space="0" w:color="auto"/>
        <w:left w:val="none" w:sz="0" w:space="0" w:color="auto"/>
        <w:bottom w:val="none" w:sz="0" w:space="0" w:color="auto"/>
        <w:right w:val="none" w:sz="0" w:space="0" w:color="auto"/>
      </w:divBdr>
    </w:div>
    <w:div w:id="815075442">
      <w:bodyDiv w:val="1"/>
      <w:marLeft w:val="0"/>
      <w:marRight w:val="0"/>
      <w:marTop w:val="0"/>
      <w:marBottom w:val="0"/>
      <w:divBdr>
        <w:top w:val="none" w:sz="0" w:space="0" w:color="auto"/>
        <w:left w:val="none" w:sz="0" w:space="0" w:color="auto"/>
        <w:bottom w:val="none" w:sz="0" w:space="0" w:color="auto"/>
        <w:right w:val="none" w:sz="0" w:space="0" w:color="auto"/>
      </w:divBdr>
    </w:div>
    <w:div w:id="832725653">
      <w:bodyDiv w:val="1"/>
      <w:marLeft w:val="0"/>
      <w:marRight w:val="0"/>
      <w:marTop w:val="0"/>
      <w:marBottom w:val="0"/>
      <w:divBdr>
        <w:top w:val="none" w:sz="0" w:space="0" w:color="auto"/>
        <w:left w:val="none" w:sz="0" w:space="0" w:color="auto"/>
        <w:bottom w:val="none" w:sz="0" w:space="0" w:color="auto"/>
        <w:right w:val="none" w:sz="0" w:space="0" w:color="auto"/>
      </w:divBdr>
      <w:divsChild>
        <w:div w:id="685331943">
          <w:marLeft w:val="0"/>
          <w:marRight w:val="0"/>
          <w:marTop w:val="0"/>
          <w:marBottom w:val="0"/>
          <w:divBdr>
            <w:top w:val="none" w:sz="0" w:space="0" w:color="auto"/>
            <w:left w:val="none" w:sz="0" w:space="0" w:color="auto"/>
            <w:bottom w:val="none" w:sz="0" w:space="0" w:color="auto"/>
            <w:right w:val="none" w:sz="0" w:space="0" w:color="auto"/>
          </w:divBdr>
        </w:div>
      </w:divsChild>
    </w:div>
    <w:div w:id="836110941">
      <w:bodyDiv w:val="1"/>
      <w:marLeft w:val="0"/>
      <w:marRight w:val="0"/>
      <w:marTop w:val="0"/>
      <w:marBottom w:val="0"/>
      <w:divBdr>
        <w:top w:val="none" w:sz="0" w:space="0" w:color="auto"/>
        <w:left w:val="none" w:sz="0" w:space="0" w:color="auto"/>
        <w:bottom w:val="none" w:sz="0" w:space="0" w:color="auto"/>
        <w:right w:val="none" w:sz="0" w:space="0" w:color="auto"/>
      </w:divBdr>
    </w:div>
    <w:div w:id="839078926">
      <w:bodyDiv w:val="1"/>
      <w:marLeft w:val="0"/>
      <w:marRight w:val="0"/>
      <w:marTop w:val="0"/>
      <w:marBottom w:val="0"/>
      <w:divBdr>
        <w:top w:val="none" w:sz="0" w:space="0" w:color="auto"/>
        <w:left w:val="none" w:sz="0" w:space="0" w:color="auto"/>
        <w:bottom w:val="none" w:sz="0" w:space="0" w:color="auto"/>
        <w:right w:val="none" w:sz="0" w:space="0" w:color="auto"/>
      </w:divBdr>
    </w:div>
    <w:div w:id="839275284">
      <w:bodyDiv w:val="1"/>
      <w:marLeft w:val="0"/>
      <w:marRight w:val="0"/>
      <w:marTop w:val="0"/>
      <w:marBottom w:val="0"/>
      <w:divBdr>
        <w:top w:val="none" w:sz="0" w:space="0" w:color="auto"/>
        <w:left w:val="none" w:sz="0" w:space="0" w:color="auto"/>
        <w:bottom w:val="none" w:sz="0" w:space="0" w:color="auto"/>
        <w:right w:val="none" w:sz="0" w:space="0" w:color="auto"/>
      </w:divBdr>
    </w:div>
    <w:div w:id="844563098">
      <w:bodyDiv w:val="1"/>
      <w:marLeft w:val="0"/>
      <w:marRight w:val="0"/>
      <w:marTop w:val="0"/>
      <w:marBottom w:val="0"/>
      <w:divBdr>
        <w:top w:val="none" w:sz="0" w:space="0" w:color="auto"/>
        <w:left w:val="none" w:sz="0" w:space="0" w:color="auto"/>
        <w:bottom w:val="none" w:sz="0" w:space="0" w:color="auto"/>
        <w:right w:val="none" w:sz="0" w:space="0" w:color="auto"/>
      </w:divBdr>
    </w:div>
    <w:div w:id="849222885">
      <w:bodyDiv w:val="1"/>
      <w:marLeft w:val="0"/>
      <w:marRight w:val="0"/>
      <w:marTop w:val="0"/>
      <w:marBottom w:val="0"/>
      <w:divBdr>
        <w:top w:val="none" w:sz="0" w:space="0" w:color="auto"/>
        <w:left w:val="none" w:sz="0" w:space="0" w:color="auto"/>
        <w:bottom w:val="none" w:sz="0" w:space="0" w:color="auto"/>
        <w:right w:val="none" w:sz="0" w:space="0" w:color="auto"/>
      </w:divBdr>
    </w:div>
    <w:div w:id="862324894">
      <w:bodyDiv w:val="1"/>
      <w:marLeft w:val="0"/>
      <w:marRight w:val="0"/>
      <w:marTop w:val="0"/>
      <w:marBottom w:val="0"/>
      <w:divBdr>
        <w:top w:val="none" w:sz="0" w:space="0" w:color="auto"/>
        <w:left w:val="none" w:sz="0" w:space="0" w:color="auto"/>
        <w:bottom w:val="none" w:sz="0" w:space="0" w:color="auto"/>
        <w:right w:val="none" w:sz="0" w:space="0" w:color="auto"/>
      </w:divBdr>
    </w:div>
    <w:div w:id="877813982">
      <w:bodyDiv w:val="1"/>
      <w:marLeft w:val="0"/>
      <w:marRight w:val="0"/>
      <w:marTop w:val="0"/>
      <w:marBottom w:val="0"/>
      <w:divBdr>
        <w:top w:val="none" w:sz="0" w:space="0" w:color="auto"/>
        <w:left w:val="none" w:sz="0" w:space="0" w:color="auto"/>
        <w:bottom w:val="none" w:sz="0" w:space="0" w:color="auto"/>
        <w:right w:val="none" w:sz="0" w:space="0" w:color="auto"/>
      </w:divBdr>
    </w:div>
    <w:div w:id="884102832">
      <w:bodyDiv w:val="1"/>
      <w:marLeft w:val="0"/>
      <w:marRight w:val="0"/>
      <w:marTop w:val="0"/>
      <w:marBottom w:val="0"/>
      <w:divBdr>
        <w:top w:val="none" w:sz="0" w:space="0" w:color="auto"/>
        <w:left w:val="none" w:sz="0" w:space="0" w:color="auto"/>
        <w:bottom w:val="none" w:sz="0" w:space="0" w:color="auto"/>
        <w:right w:val="none" w:sz="0" w:space="0" w:color="auto"/>
      </w:divBdr>
    </w:div>
    <w:div w:id="927422519">
      <w:bodyDiv w:val="1"/>
      <w:marLeft w:val="0"/>
      <w:marRight w:val="0"/>
      <w:marTop w:val="0"/>
      <w:marBottom w:val="0"/>
      <w:divBdr>
        <w:top w:val="none" w:sz="0" w:space="0" w:color="auto"/>
        <w:left w:val="none" w:sz="0" w:space="0" w:color="auto"/>
        <w:bottom w:val="none" w:sz="0" w:space="0" w:color="auto"/>
        <w:right w:val="none" w:sz="0" w:space="0" w:color="auto"/>
      </w:divBdr>
    </w:div>
    <w:div w:id="949047516">
      <w:bodyDiv w:val="1"/>
      <w:marLeft w:val="0"/>
      <w:marRight w:val="0"/>
      <w:marTop w:val="0"/>
      <w:marBottom w:val="0"/>
      <w:divBdr>
        <w:top w:val="none" w:sz="0" w:space="0" w:color="auto"/>
        <w:left w:val="none" w:sz="0" w:space="0" w:color="auto"/>
        <w:bottom w:val="none" w:sz="0" w:space="0" w:color="auto"/>
        <w:right w:val="none" w:sz="0" w:space="0" w:color="auto"/>
      </w:divBdr>
      <w:divsChild>
        <w:div w:id="1456407907">
          <w:marLeft w:val="0"/>
          <w:marRight w:val="0"/>
          <w:marTop w:val="0"/>
          <w:marBottom w:val="0"/>
          <w:divBdr>
            <w:top w:val="none" w:sz="0" w:space="0" w:color="auto"/>
            <w:left w:val="none" w:sz="0" w:space="0" w:color="auto"/>
            <w:bottom w:val="none" w:sz="0" w:space="0" w:color="auto"/>
            <w:right w:val="none" w:sz="0" w:space="0" w:color="auto"/>
          </w:divBdr>
          <w:divsChild>
            <w:div w:id="1070809301">
              <w:marLeft w:val="0"/>
              <w:marRight w:val="0"/>
              <w:marTop w:val="0"/>
              <w:marBottom w:val="0"/>
              <w:divBdr>
                <w:top w:val="none" w:sz="0" w:space="0" w:color="auto"/>
                <w:left w:val="none" w:sz="0" w:space="0" w:color="auto"/>
                <w:bottom w:val="none" w:sz="0" w:space="0" w:color="auto"/>
                <w:right w:val="none" w:sz="0" w:space="0" w:color="auto"/>
              </w:divBdr>
              <w:divsChild>
                <w:div w:id="1922713757">
                  <w:marLeft w:val="0"/>
                  <w:marRight w:val="0"/>
                  <w:marTop w:val="0"/>
                  <w:marBottom w:val="0"/>
                  <w:divBdr>
                    <w:top w:val="none" w:sz="0" w:space="0" w:color="auto"/>
                    <w:left w:val="none" w:sz="0" w:space="0" w:color="auto"/>
                    <w:bottom w:val="none" w:sz="0" w:space="0" w:color="auto"/>
                    <w:right w:val="none" w:sz="0" w:space="0" w:color="auto"/>
                  </w:divBdr>
                  <w:divsChild>
                    <w:div w:id="206841001">
                      <w:marLeft w:val="0"/>
                      <w:marRight w:val="0"/>
                      <w:marTop w:val="0"/>
                      <w:marBottom w:val="0"/>
                      <w:divBdr>
                        <w:top w:val="none" w:sz="0" w:space="0" w:color="auto"/>
                        <w:left w:val="none" w:sz="0" w:space="0" w:color="auto"/>
                        <w:bottom w:val="none" w:sz="0" w:space="0" w:color="auto"/>
                        <w:right w:val="none" w:sz="0" w:space="0" w:color="auto"/>
                      </w:divBdr>
                      <w:divsChild>
                        <w:div w:id="887297129">
                          <w:marLeft w:val="0"/>
                          <w:marRight w:val="0"/>
                          <w:marTop w:val="0"/>
                          <w:marBottom w:val="0"/>
                          <w:divBdr>
                            <w:top w:val="none" w:sz="0" w:space="0" w:color="auto"/>
                            <w:left w:val="none" w:sz="0" w:space="0" w:color="auto"/>
                            <w:bottom w:val="none" w:sz="0" w:space="0" w:color="auto"/>
                            <w:right w:val="none" w:sz="0" w:space="0" w:color="auto"/>
                          </w:divBdr>
                          <w:divsChild>
                            <w:div w:id="163193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4603422">
      <w:bodyDiv w:val="1"/>
      <w:marLeft w:val="0"/>
      <w:marRight w:val="0"/>
      <w:marTop w:val="0"/>
      <w:marBottom w:val="0"/>
      <w:divBdr>
        <w:top w:val="none" w:sz="0" w:space="0" w:color="auto"/>
        <w:left w:val="none" w:sz="0" w:space="0" w:color="auto"/>
        <w:bottom w:val="none" w:sz="0" w:space="0" w:color="auto"/>
        <w:right w:val="none" w:sz="0" w:space="0" w:color="auto"/>
      </w:divBdr>
    </w:div>
    <w:div w:id="967855146">
      <w:bodyDiv w:val="1"/>
      <w:marLeft w:val="0"/>
      <w:marRight w:val="0"/>
      <w:marTop w:val="0"/>
      <w:marBottom w:val="0"/>
      <w:divBdr>
        <w:top w:val="none" w:sz="0" w:space="0" w:color="auto"/>
        <w:left w:val="none" w:sz="0" w:space="0" w:color="auto"/>
        <w:bottom w:val="none" w:sz="0" w:space="0" w:color="auto"/>
        <w:right w:val="none" w:sz="0" w:space="0" w:color="auto"/>
      </w:divBdr>
    </w:div>
    <w:div w:id="969868490">
      <w:bodyDiv w:val="1"/>
      <w:marLeft w:val="0"/>
      <w:marRight w:val="0"/>
      <w:marTop w:val="0"/>
      <w:marBottom w:val="0"/>
      <w:divBdr>
        <w:top w:val="none" w:sz="0" w:space="0" w:color="auto"/>
        <w:left w:val="none" w:sz="0" w:space="0" w:color="auto"/>
        <w:bottom w:val="none" w:sz="0" w:space="0" w:color="auto"/>
        <w:right w:val="none" w:sz="0" w:space="0" w:color="auto"/>
      </w:divBdr>
    </w:div>
    <w:div w:id="972255087">
      <w:bodyDiv w:val="1"/>
      <w:marLeft w:val="0"/>
      <w:marRight w:val="0"/>
      <w:marTop w:val="0"/>
      <w:marBottom w:val="0"/>
      <w:divBdr>
        <w:top w:val="none" w:sz="0" w:space="0" w:color="auto"/>
        <w:left w:val="none" w:sz="0" w:space="0" w:color="auto"/>
        <w:bottom w:val="none" w:sz="0" w:space="0" w:color="auto"/>
        <w:right w:val="none" w:sz="0" w:space="0" w:color="auto"/>
      </w:divBdr>
    </w:div>
    <w:div w:id="981151702">
      <w:bodyDiv w:val="1"/>
      <w:marLeft w:val="0"/>
      <w:marRight w:val="0"/>
      <w:marTop w:val="0"/>
      <w:marBottom w:val="0"/>
      <w:divBdr>
        <w:top w:val="none" w:sz="0" w:space="0" w:color="auto"/>
        <w:left w:val="none" w:sz="0" w:space="0" w:color="auto"/>
        <w:bottom w:val="none" w:sz="0" w:space="0" w:color="auto"/>
        <w:right w:val="none" w:sz="0" w:space="0" w:color="auto"/>
      </w:divBdr>
      <w:divsChild>
        <w:div w:id="1395011544">
          <w:marLeft w:val="0"/>
          <w:marRight w:val="0"/>
          <w:marTop w:val="60"/>
          <w:marBottom w:val="60"/>
          <w:divBdr>
            <w:top w:val="none" w:sz="0" w:space="0" w:color="auto"/>
            <w:left w:val="none" w:sz="0" w:space="0" w:color="auto"/>
            <w:bottom w:val="single" w:sz="8" w:space="2" w:color="A2A9B1"/>
            <w:right w:val="none" w:sz="0" w:space="0" w:color="auto"/>
          </w:divBdr>
        </w:div>
      </w:divsChild>
    </w:div>
    <w:div w:id="992678621">
      <w:bodyDiv w:val="1"/>
      <w:marLeft w:val="0"/>
      <w:marRight w:val="0"/>
      <w:marTop w:val="0"/>
      <w:marBottom w:val="0"/>
      <w:divBdr>
        <w:top w:val="none" w:sz="0" w:space="0" w:color="auto"/>
        <w:left w:val="none" w:sz="0" w:space="0" w:color="auto"/>
        <w:bottom w:val="none" w:sz="0" w:space="0" w:color="auto"/>
        <w:right w:val="none" w:sz="0" w:space="0" w:color="auto"/>
      </w:divBdr>
      <w:divsChild>
        <w:div w:id="1647974673">
          <w:marLeft w:val="0"/>
          <w:marRight w:val="0"/>
          <w:marTop w:val="0"/>
          <w:marBottom w:val="0"/>
          <w:divBdr>
            <w:top w:val="none" w:sz="0" w:space="0" w:color="auto"/>
            <w:left w:val="none" w:sz="0" w:space="0" w:color="auto"/>
            <w:bottom w:val="none" w:sz="0" w:space="0" w:color="auto"/>
            <w:right w:val="none" w:sz="0" w:space="0" w:color="auto"/>
          </w:divBdr>
        </w:div>
      </w:divsChild>
    </w:div>
    <w:div w:id="1023213643">
      <w:bodyDiv w:val="1"/>
      <w:marLeft w:val="0"/>
      <w:marRight w:val="0"/>
      <w:marTop w:val="0"/>
      <w:marBottom w:val="0"/>
      <w:divBdr>
        <w:top w:val="none" w:sz="0" w:space="0" w:color="auto"/>
        <w:left w:val="none" w:sz="0" w:space="0" w:color="auto"/>
        <w:bottom w:val="none" w:sz="0" w:space="0" w:color="auto"/>
        <w:right w:val="none" w:sz="0" w:space="0" w:color="auto"/>
      </w:divBdr>
    </w:div>
    <w:div w:id="1048454893">
      <w:bodyDiv w:val="1"/>
      <w:marLeft w:val="0"/>
      <w:marRight w:val="0"/>
      <w:marTop w:val="0"/>
      <w:marBottom w:val="0"/>
      <w:divBdr>
        <w:top w:val="none" w:sz="0" w:space="0" w:color="auto"/>
        <w:left w:val="none" w:sz="0" w:space="0" w:color="auto"/>
        <w:bottom w:val="none" w:sz="0" w:space="0" w:color="auto"/>
        <w:right w:val="none" w:sz="0" w:space="0" w:color="auto"/>
      </w:divBdr>
    </w:div>
    <w:div w:id="1055468284">
      <w:bodyDiv w:val="1"/>
      <w:marLeft w:val="0"/>
      <w:marRight w:val="0"/>
      <w:marTop w:val="0"/>
      <w:marBottom w:val="0"/>
      <w:divBdr>
        <w:top w:val="none" w:sz="0" w:space="0" w:color="auto"/>
        <w:left w:val="none" w:sz="0" w:space="0" w:color="auto"/>
        <w:bottom w:val="none" w:sz="0" w:space="0" w:color="auto"/>
        <w:right w:val="none" w:sz="0" w:space="0" w:color="auto"/>
      </w:divBdr>
    </w:div>
    <w:div w:id="1055927304">
      <w:bodyDiv w:val="1"/>
      <w:marLeft w:val="0"/>
      <w:marRight w:val="0"/>
      <w:marTop w:val="0"/>
      <w:marBottom w:val="0"/>
      <w:divBdr>
        <w:top w:val="none" w:sz="0" w:space="0" w:color="auto"/>
        <w:left w:val="none" w:sz="0" w:space="0" w:color="auto"/>
        <w:bottom w:val="none" w:sz="0" w:space="0" w:color="auto"/>
        <w:right w:val="none" w:sz="0" w:space="0" w:color="auto"/>
      </w:divBdr>
    </w:div>
    <w:div w:id="1058481015">
      <w:bodyDiv w:val="1"/>
      <w:marLeft w:val="0"/>
      <w:marRight w:val="0"/>
      <w:marTop w:val="0"/>
      <w:marBottom w:val="0"/>
      <w:divBdr>
        <w:top w:val="none" w:sz="0" w:space="0" w:color="auto"/>
        <w:left w:val="none" w:sz="0" w:space="0" w:color="auto"/>
        <w:bottom w:val="none" w:sz="0" w:space="0" w:color="auto"/>
        <w:right w:val="none" w:sz="0" w:space="0" w:color="auto"/>
      </w:divBdr>
    </w:div>
    <w:div w:id="1060249861">
      <w:bodyDiv w:val="1"/>
      <w:marLeft w:val="0"/>
      <w:marRight w:val="0"/>
      <w:marTop w:val="0"/>
      <w:marBottom w:val="0"/>
      <w:divBdr>
        <w:top w:val="none" w:sz="0" w:space="0" w:color="auto"/>
        <w:left w:val="none" w:sz="0" w:space="0" w:color="auto"/>
        <w:bottom w:val="none" w:sz="0" w:space="0" w:color="auto"/>
        <w:right w:val="none" w:sz="0" w:space="0" w:color="auto"/>
      </w:divBdr>
      <w:divsChild>
        <w:div w:id="1902136530">
          <w:marLeft w:val="0"/>
          <w:marRight w:val="0"/>
          <w:marTop w:val="0"/>
          <w:marBottom w:val="0"/>
          <w:divBdr>
            <w:top w:val="none" w:sz="0" w:space="0" w:color="auto"/>
            <w:left w:val="none" w:sz="0" w:space="0" w:color="auto"/>
            <w:bottom w:val="none" w:sz="0" w:space="0" w:color="auto"/>
            <w:right w:val="none" w:sz="0" w:space="0" w:color="auto"/>
          </w:divBdr>
        </w:div>
      </w:divsChild>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095900195">
      <w:bodyDiv w:val="1"/>
      <w:marLeft w:val="0"/>
      <w:marRight w:val="0"/>
      <w:marTop w:val="0"/>
      <w:marBottom w:val="0"/>
      <w:divBdr>
        <w:top w:val="none" w:sz="0" w:space="0" w:color="auto"/>
        <w:left w:val="none" w:sz="0" w:space="0" w:color="auto"/>
        <w:bottom w:val="none" w:sz="0" w:space="0" w:color="auto"/>
        <w:right w:val="none" w:sz="0" w:space="0" w:color="auto"/>
      </w:divBdr>
    </w:div>
    <w:div w:id="1107316354">
      <w:bodyDiv w:val="1"/>
      <w:marLeft w:val="0"/>
      <w:marRight w:val="0"/>
      <w:marTop w:val="0"/>
      <w:marBottom w:val="0"/>
      <w:divBdr>
        <w:top w:val="none" w:sz="0" w:space="0" w:color="auto"/>
        <w:left w:val="none" w:sz="0" w:space="0" w:color="auto"/>
        <w:bottom w:val="none" w:sz="0" w:space="0" w:color="auto"/>
        <w:right w:val="none" w:sz="0" w:space="0" w:color="auto"/>
      </w:divBdr>
    </w:div>
    <w:div w:id="1108699904">
      <w:bodyDiv w:val="1"/>
      <w:marLeft w:val="0"/>
      <w:marRight w:val="0"/>
      <w:marTop w:val="0"/>
      <w:marBottom w:val="0"/>
      <w:divBdr>
        <w:top w:val="none" w:sz="0" w:space="0" w:color="auto"/>
        <w:left w:val="none" w:sz="0" w:space="0" w:color="auto"/>
        <w:bottom w:val="none" w:sz="0" w:space="0" w:color="auto"/>
        <w:right w:val="none" w:sz="0" w:space="0" w:color="auto"/>
      </w:divBdr>
    </w:div>
    <w:div w:id="1159736669">
      <w:bodyDiv w:val="1"/>
      <w:marLeft w:val="0"/>
      <w:marRight w:val="0"/>
      <w:marTop w:val="0"/>
      <w:marBottom w:val="0"/>
      <w:divBdr>
        <w:top w:val="none" w:sz="0" w:space="0" w:color="auto"/>
        <w:left w:val="none" w:sz="0" w:space="0" w:color="auto"/>
        <w:bottom w:val="none" w:sz="0" w:space="0" w:color="auto"/>
        <w:right w:val="none" w:sz="0" w:space="0" w:color="auto"/>
      </w:divBdr>
    </w:div>
    <w:div w:id="1170565046">
      <w:bodyDiv w:val="1"/>
      <w:marLeft w:val="0"/>
      <w:marRight w:val="0"/>
      <w:marTop w:val="0"/>
      <w:marBottom w:val="0"/>
      <w:divBdr>
        <w:top w:val="none" w:sz="0" w:space="0" w:color="auto"/>
        <w:left w:val="none" w:sz="0" w:space="0" w:color="auto"/>
        <w:bottom w:val="none" w:sz="0" w:space="0" w:color="auto"/>
        <w:right w:val="none" w:sz="0" w:space="0" w:color="auto"/>
      </w:divBdr>
    </w:div>
    <w:div w:id="1181511480">
      <w:bodyDiv w:val="1"/>
      <w:marLeft w:val="0"/>
      <w:marRight w:val="0"/>
      <w:marTop w:val="0"/>
      <w:marBottom w:val="0"/>
      <w:divBdr>
        <w:top w:val="none" w:sz="0" w:space="0" w:color="auto"/>
        <w:left w:val="none" w:sz="0" w:space="0" w:color="auto"/>
        <w:bottom w:val="none" w:sz="0" w:space="0" w:color="auto"/>
        <w:right w:val="none" w:sz="0" w:space="0" w:color="auto"/>
      </w:divBdr>
    </w:div>
    <w:div w:id="1202086760">
      <w:bodyDiv w:val="1"/>
      <w:marLeft w:val="0"/>
      <w:marRight w:val="0"/>
      <w:marTop w:val="0"/>
      <w:marBottom w:val="0"/>
      <w:divBdr>
        <w:top w:val="none" w:sz="0" w:space="0" w:color="auto"/>
        <w:left w:val="none" w:sz="0" w:space="0" w:color="auto"/>
        <w:bottom w:val="none" w:sz="0" w:space="0" w:color="auto"/>
        <w:right w:val="none" w:sz="0" w:space="0" w:color="auto"/>
      </w:divBdr>
    </w:div>
    <w:div w:id="1284309618">
      <w:bodyDiv w:val="1"/>
      <w:marLeft w:val="0"/>
      <w:marRight w:val="0"/>
      <w:marTop w:val="0"/>
      <w:marBottom w:val="0"/>
      <w:divBdr>
        <w:top w:val="none" w:sz="0" w:space="0" w:color="auto"/>
        <w:left w:val="none" w:sz="0" w:space="0" w:color="auto"/>
        <w:bottom w:val="none" w:sz="0" w:space="0" w:color="auto"/>
        <w:right w:val="none" w:sz="0" w:space="0" w:color="auto"/>
      </w:divBdr>
    </w:div>
    <w:div w:id="1288782332">
      <w:bodyDiv w:val="1"/>
      <w:marLeft w:val="0"/>
      <w:marRight w:val="0"/>
      <w:marTop w:val="0"/>
      <w:marBottom w:val="0"/>
      <w:divBdr>
        <w:top w:val="none" w:sz="0" w:space="0" w:color="auto"/>
        <w:left w:val="none" w:sz="0" w:space="0" w:color="auto"/>
        <w:bottom w:val="none" w:sz="0" w:space="0" w:color="auto"/>
        <w:right w:val="none" w:sz="0" w:space="0" w:color="auto"/>
      </w:divBdr>
    </w:div>
    <w:div w:id="1306815693">
      <w:bodyDiv w:val="1"/>
      <w:marLeft w:val="0"/>
      <w:marRight w:val="0"/>
      <w:marTop w:val="0"/>
      <w:marBottom w:val="0"/>
      <w:divBdr>
        <w:top w:val="none" w:sz="0" w:space="0" w:color="auto"/>
        <w:left w:val="none" w:sz="0" w:space="0" w:color="auto"/>
        <w:bottom w:val="none" w:sz="0" w:space="0" w:color="auto"/>
        <w:right w:val="none" w:sz="0" w:space="0" w:color="auto"/>
      </w:divBdr>
    </w:div>
    <w:div w:id="1310402640">
      <w:bodyDiv w:val="1"/>
      <w:marLeft w:val="0"/>
      <w:marRight w:val="0"/>
      <w:marTop w:val="0"/>
      <w:marBottom w:val="0"/>
      <w:divBdr>
        <w:top w:val="none" w:sz="0" w:space="0" w:color="auto"/>
        <w:left w:val="none" w:sz="0" w:space="0" w:color="auto"/>
        <w:bottom w:val="none" w:sz="0" w:space="0" w:color="auto"/>
        <w:right w:val="none" w:sz="0" w:space="0" w:color="auto"/>
      </w:divBdr>
    </w:div>
    <w:div w:id="1316375865">
      <w:bodyDiv w:val="1"/>
      <w:marLeft w:val="0"/>
      <w:marRight w:val="0"/>
      <w:marTop w:val="0"/>
      <w:marBottom w:val="0"/>
      <w:divBdr>
        <w:top w:val="none" w:sz="0" w:space="0" w:color="auto"/>
        <w:left w:val="none" w:sz="0" w:space="0" w:color="auto"/>
        <w:bottom w:val="none" w:sz="0" w:space="0" w:color="auto"/>
        <w:right w:val="none" w:sz="0" w:space="0" w:color="auto"/>
      </w:divBdr>
    </w:div>
    <w:div w:id="1322155429">
      <w:bodyDiv w:val="1"/>
      <w:marLeft w:val="0"/>
      <w:marRight w:val="0"/>
      <w:marTop w:val="0"/>
      <w:marBottom w:val="0"/>
      <w:divBdr>
        <w:top w:val="none" w:sz="0" w:space="0" w:color="auto"/>
        <w:left w:val="none" w:sz="0" w:space="0" w:color="auto"/>
        <w:bottom w:val="none" w:sz="0" w:space="0" w:color="auto"/>
        <w:right w:val="none" w:sz="0" w:space="0" w:color="auto"/>
      </w:divBdr>
    </w:div>
    <w:div w:id="1325351047">
      <w:bodyDiv w:val="1"/>
      <w:marLeft w:val="0"/>
      <w:marRight w:val="0"/>
      <w:marTop w:val="0"/>
      <w:marBottom w:val="0"/>
      <w:divBdr>
        <w:top w:val="none" w:sz="0" w:space="0" w:color="auto"/>
        <w:left w:val="none" w:sz="0" w:space="0" w:color="auto"/>
        <w:bottom w:val="none" w:sz="0" w:space="0" w:color="auto"/>
        <w:right w:val="none" w:sz="0" w:space="0" w:color="auto"/>
      </w:divBdr>
    </w:div>
    <w:div w:id="1333996126">
      <w:bodyDiv w:val="1"/>
      <w:marLeft w:val="0"/>
      <w:marRight w:val="0"/>
      <w:marTop w:val="0"/>
      <w:marBottom w:val="0"/>
      <w:divBdr>
        <w:top w:val="none" w:sz="0" w:space="0" w:color="auto"/>
        <w:left w:val="none" w:sz="0" w:space="0" w:color="auto"/>
        <w:bottom w:val="none" w:sz="0" w:space="0" w:color="auto"/>
        <w:right w:val="none" w:sz="0" w:space="0" w:color="auto"/>
      </w:divBdr>
    </w:div>
    <w:div w:id="1398480484">
      <w:bodyDiv w:val="1"/>
      <w:marLeft w:val="0"/>
      <w:marRight w:val="0"/>
      <w:marTop w:val="0"/>
      <w:marBottom w:val="0"/>
      <w:divBdr>
        <w:top w:val="none" w:sz="0" w:space="0" w:color="auto"/>
        <w:left w:val="none" w:sz="0" w:space="0" w:color="auto"/>
        <w:bottom w:val="none" w:sz="0" w:space="0" w:color="auto"/>
        <w:right w:val="none" w:sz="0" w:space="0" w:color="auto"/>
      </w:divBdr>
    </w:div>
    <w:div w:id="1405226398">
      <w:bodyDiv w:val="1"/>
      <w:marLeft w:val="0"/>
      <w:marRight w:val="0"/>
      <w:marTop w:val="0"/>
      <w:marBottom w:val="0"/>
      <w:divBdr>
        <w:top w:val="none" w:sz="0" w:space="0" w:color="auto"/>
        <w:left w:val="none" w:sz="0" w:space="0" w:color="auto"/>
        <w:bottom w:val="none" w:sz="0" w:space="0" w:color="auto"/>
        <w:right w:val="none" w:sz="0" w:space="0" w:color="auto"/>
      </w:divBdr>
    </w:div>
    <w:div w:id="1409614108">
      <w:bodyDiv w:val="1"/>
      <w:marLeft w:val="0"/>
      <w:marRight w:val="0"/>
      <w:marTop w:val="0"/>
      <w:marBottom w:val="0"/>
      <w:divBdr>
        <w:top w:val="none" w:sz="0" w:space="0" w:color="auto"/>
        <w:left w:val="none" w:sz="0" w:space="0" w:color="auto"/>
        <w:bottom w:val="none" w:sz="0" w:space="0" w:color="auto"/>
        <w:right w:val="none" w:sz="0" w:space="0" w:color="auto"/>
      </w:divBdr>
    </w:div>
    <w:div w:id="1414669890">
      <w:bodyDiv w:val="1"/>
      <w:marLeft w:val="0"/>
      <w:marRight w:val="0"/>
      <w:marTop w:val="0"/>
      <w:marBottom w:val="0"/>
      <w:divBdr>
        <w:top w:val="none" w:sz="0" w:space="0" w:color="auto"/>
        <w:left w:val="none" w:sz="0" w:space="0" w:color="auto"/>
        <w:bottom w:val="none" w:sz="0" w:space="0" w:color="auto"/>
        <w:right w:val="none" w:sz="0" w:space="0" w:color="auto"/>
      </w:divBdr>
    </w:div>
    <w:div w:id="1424447310">
      <w:bodyDiv w:val="1"/>
      <w:marLeft w:val="0"/>
      <w:marRight w:val="0"/>
      <w:marTop w:val="0"/>
      <w:marBottom w:val="0"/>
      <w:divBdr>
        <w:top w:val="none" w:sz="0" w:space="0" w:color="auto"/>
        <w:left w:val="none" w:sz="0" w:space="0" w:color="auto"/>
        <w:bottom w:val="none" w:sz="0" w:space="0" w:color="auto"/>
        <w:right w:val="none" w:sz="0" w:space="0" w:color="auto"/>
      </w:divBdr>
      <w:divsChild>
        <w:div w:id="694620050">
          <w:marLeft w:val="0"/>
          <w:marRight w:val="0"/>
          <w:marTop w:val="0"/>
          <w:marBottom w:val="0"/>
          <w:divBdr>
            <w:top w:val="none" w:sz="0" w:space="0" w:color="auto"/>
            <w:left w:val="none" w:sz="0" w:space="0" w:color="auto"/>
            <w:bottom w:val="none" w:sz="0" w:space="0" w:color="auto"/>
            <w:right w:val="none" w:sz="0" w:space="0" w:color="auto"/>
          </w:divBdr>
        </w:div>
      </w:divsChild>
    </w:div>
    <w:div w:id="1435704843">
      <w:bodyDiv w:val="1"/>
      <w:marLeft w:val="0"/>
      <w:marRight w:val="0"/>
      <w:marTop w:val="0"/>
      <w:marBottom w:val="0"/>
      <w:divBdr>
        <w:top w:val="none" w:sz="0" w:space="0" w:color="auto"/>
        <w:left w:val="none" w:sz="0" w:space="0" w:color="auto"/>
        <w:bottom w:val="none" w:sz="0" w:space="0" w:color="auto"/>
        <w:right w:val="none" w:sz="0" w:space="0" w:color="auto"/>
      </w:divBdr>
      <w:divsChild>
        <w:div w:id="251622190">
          <w:marLeft w:val="1267"/>
          <w:marRight w:val="0"/>
          <w:marTop w:val="0"/>
          <w:marBottom w:val="0"/>
          <w:divBdr>
            <w:top w:val="none" w:sz="0" w:space="0" w:color="auto"/>
            <w:left w:val="none" w:sz="0" w:space="0" w:color="auto"/>
            <w:bottom w:val="none" w:sz="0" w:space="0" w:color="auto"/>
            <w:right w:val="none" w:sz="0" w:space="0" w:color="auto"/>
          </w:divBdr>
        </w:div>
      </w:divsChild>
    </w:div>
    <w:div w:id="1440443978">
      <w:bodyDiv w:val="1"/>
      <w:marLeft w:val="0"/>
      <w:marRight w:val="0"/>
      <w:marTop w:val="0"/>
      <w:marBottom w:val="0"/>
      <w:divBdr>
        <w:top w:val="none" w:sz="0" w:space="0" w:color="auto"/>
        <w:left w:val="none" w:sz="0" w:space="0" w:color="auto"/>
        <w:bottom w:val="none" w:sz="0" w:space="0" w:color="auto"/>
        <w:right w:val="none" w:sz="0" w:space="0" w:color="auto"/>
      </w:divBdr>
    </w:div>
    <w:div w:id="1510680216">
      <w:bodyDiv w:val="1"/>
      <w:marLeft w:val="0"/>
      <w:marRight w:val="0"/>
      <w:marTop w:val="0"/>
      <w:marBottom w:val="0"/>
      <w:divBdr>
        <w:top w:val="none" w:sz="0" w:space="0" w:color="auto"/>
        <w:left w:val="none" w:sz="0" w:space="0" w:color="auto"/>
        <w:bottom w:val="none" w:sz="0" w:space="0" w:color="auto"/>
        <w:right w:val="none" w:sz="0" w:space="0" w:color="auto"/>
      </w:divBdr>
    </w:div>
    <w:div w:id="1514683371">
      <w:bodyDiv w:val="1"/>
      <w:marLeft w:val="0"/>
      <w:marRight w:val="0"/>
      <w:marTop w:val="0"/>
      <w:marBottom w:val="0"/>
      <w:divBdr>
        <w:top w:val="none" w:sz="0" w:space="0" w:color="auto"/>
        <w:left w:val="none" w:sz="0" w:space="0" w:color="auto"/>
        <w:bottom w:val="none" w:sz="0" w:space="0" w:color="auto"/>
        <w:right w:val="none" w:sz="0" w:space="0" w:color="auto"/>
      </w:divBdr>
    </w:div>
    <w:div w:id="1516731178">
      <w:bodyDiv w:val="1"/>
      <w:marLeft w:val="0"/>
      <w:marRight w:val="0"/>
      <w:marTop w:val="0"/>
      <w:marBottom w:val="0"/>
      <w:divBdr>
        <w:top w:val="none" w:sz="0" w:space="0" w:color="auto"/>
        <w:left w:val="none" w:sz="0" w:space="0" w:color="auto"/>
        <w:bottom w:val="none" w:sz="0" w:space="0" w:color="auto"/>
        <w:right w:val="none" w:sz="0" w:space="0" w:color="auto"/>
      </w:divBdr>
      <w:divsChild>
        <w:div w:id="1130709119">
          <w:marLeft w:val="446"/>
          <w:marRight w:val="0"/>
          <w:marTop w:val="0"/>
          <w:marBottom w:val="0"/>
          <w:divBdr>
            <w:top w:val="none" w:sz="0" w:space="0" w:color="auto"/>
            <w:left w:val="none" w:sz="0" w:space="0" w:color="auto"/>
            <w:bottom w:val="none" w:sz="0" w:space="0" w:color="auto"/>
            <w:right w:val="none" w:sz="0" w:space="0" w:color="auto"/>
          </w:divBdr>
        </w:div>
      </w:divsChild>
    </w:div>
    <w:div w:id="1523477057">
      <w:bodyDiv w:val="1"/>
      <w:marLeft w:val="0"/>
      <w:marRight w:val="0"/>
      <w:marTop w:val="0"/>
      <w:marBottom w:val="0"/>
      <w:divBdr>
        <w:top w:val="none" w:sz="0" w:space="0" w:color="auto"/>
        <w:left w:val="none" w:sz="0" w:space="0" w:color="auto"/>
        <w:bottom w:val="none" w:sz="0" w:space="0" w:color="auto"/>
        <w:right w:val="none" w:sz="0" w:space="0" w:color="auto"/>
      </w:divBdr>
      <w:divsChild>
        <w:div w:id="1353336616">
          <w:marLeft w:val="0"/>
          <w:marRight w:val="0"/>
          <w:marTop w:val="0"/>
          <w:marBottom w:val="0"/>
          <w:divBdr>
            <w:top w:val="none" w:sz="0" w:space="0" w:color="auto"/>
            <w:left w:val="none" w:sz="0" w:space="0" w:color="auto"/>
            <w:bottom w:val="none" w:sz="0" w:space="0" w:color="auto"/>
            <w:right w:val="none" w:sz="0" w:space="0" w:color="auto"/>
          </w:divBdr>
          <w:divsChild>
            <w:div w:id="176968839">
              <w:marLeft w:val="0"/>
              <w:marRight w:val="0"/>
              <w:marTop w:val="0"/>
              <w:marBottom w:val="0"/>
              <w:divBdr>
                <w:top w:val="none" w:sz="0" w:space="0" w:color="auto"/>
                <w:left w:val="none" w:sz="0" w:space="0" w:color="auto"/>
                <w:bottom w:val="none" w:sz="0" w:space="0" w:color="auto"/>
                <w:right w:val="none" w:sz="0" w:space="0" w:color="auto"/>
              </w:divBdr>
              <w:divsChild>
                <w:div w:id="569845970">
                  <w:marLeft w:val="0"/>
                  <w:marRight w:val="0"/>
                  <w:marTop w:val="0"/>
                  <w:marBottom w:val="0"/>
                  <w:divBdr>
                    <w:top w:val="none" w:sz="0" w:space="0" w:color="auto"/>
                    <w:left w:val="none" w:sz="0" w:space="0" w:color="auto"/>
                    <w:bottom w:val="none" w:sz="0" w:space="0" w:color="auto"/>
                    <w:right w:val="none" w:sz="0" w:space="0" w:color="auto"/>
                  </w:divBdr>
                  <w:divsChild>
                    <w:div w:id="923994794">
                      <w:marLeft w:val="0"/>
                      <w:marRight w:val="0"/>
                      <w:marTop w:val="0"/>
                      <w:marBottom w:val="0"/>
                      <w:divBdr>
                        <w:top w:val="none" w:sz="0" w:space="0" w:color="auto"/>
                        <w:left w:val="none" w:sz="0" w:space="0" w:color="auto"/>
                        <w:bottom w:val="none" w:sz="0" w:space="0" w:color="auto"/>
                        <w:right w:val="none" w:sz="0" w:space="0" w:color="auto"/>
                      </w:divBdr>
                      <w:divsChild>
                        <w:div w:id="166556968">
                          <w:marLeft w:val="0"/>
                          <w:marRight w:val="0"/>
                          <w:marTop w:val="0"/>
                          <w:marBottom w:val="0"/>
                          <w:divBdr>
                            <w:top w:val="none" w:sz="0" w:space="0" w:color="auto"/>
                            <w:left w:val="none" w:sz="0" w:space="0" w:color="auto"/>
                            <w:bottom w:val="none" w:sz="0" w:space="0" w:color="auto"/>
                            <w:right w:val="none" w:sz="0" w:space="0" w:color="auto"/>
                          </w:divBdr>
                          <w:divsChild>
                            <w:div w:id="322045792">
                              <w:marLeft w:val="0"/>
                              <w:marRight w:val="0"/>
                              <w:marTop w:val="0"/>
                              <w:marBottom w:val="0"/>
                              <w:divBdr>
                                <w:top w:val="none" w:sz="0" w:space="0" w:color="auto"/>
                                <w:left w:val="none" w:sz="0" w:space="0" w:color="auto"/>
                                <w:bottom w:val="none" w:sz="0" w:space="0" w:color="auto"/>
                                <w:right w:val="none" w:sz="0" w:space="0" w:color="auto"/>
                              </w:divBdr>
                              <w:divsChild>
                                <w:div w:id="79765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0823583">
      <w:bodyDiv w:val="1"/>
      <w:marLeft w:val="0"/>
      <w:marRight w:val="0"/>
      <w:marTop w:val="0"/>
      <w:marBottom w:val="0"/>
      <w:divBdr>
        <w:top w:val="none" w:sz="0" w:space="0" w:color="auto"/>
        <w:left w:val="none" w:sz="0" w:space="0" w:color="auto"/>
        <w:bottom w:val="none" w:sz="0" w:space="0" w:color="auto"/>
        <w:right w:val="none" w:sz="0" w:space="0" w:color="auto"/>
      </w:divBdr>
    </w:div>
    <w:div w:id="1562059348">
      <w:bodyDiv w:val="1"/>
      <w:marLeft w:val="0"/>
      <w:marRight w:val="0"/>
      <w:marTop w:val="0"/>
      <w:marBottom w:val="0"/>
      <w:divBdr>
        <w:top w:val="none" w:sz="0" w:space="0" w:color="auto"/>
        <w:left w:val="none" w:sz="0" w:space="0" w:color="auto"/>
        <w:bottom w:val="none" w:sz="0" w:space="0" w:color="auto"/>
        <w:right w:val="none" w:sz="0" w:space="0" w:color="auto"/>
      </w:divBdr>
    </w:div>
    <w:div w:id="1596672850">
      <w:bodyDiv w:val="1"/>
      <w:marLeft w:val="0"/>
      <w:marRight w:val="0"/>
      <w:marTop w:val="0"/>
      <w:marBottom w:val="0"/>
      <w:divBdr>
        <w:top w:val="none" w:sz="0" w:space="0" w:color="auto"/>
        <w:left w:val="none" w:sz="0" w:space="0" w:color="auto"/>
        <w:bottom w:val="none" w:sz="0" w:space="0" w:color="auto"/>
        <w:right w:val="none" w:sz="0" w:space="0" w:color="auto"/>
      </w:divBdr>
    </w:div>
    <w:div w:id="1600747622">
      <w:bodyDiv w:val="1"/>
      <w:marLeft w:val="0"/>
      <w:marRight w:val="0"/>
      <w:marTop w:val="0"/>
      <w:marBottom w:val="0"/>
      <w:divBdr>
        <w:top w:val="none" w:sz="0" w:space="0" w:color="auto"/>
        <w:left w:val="none" w:sz="0" w:space="0" w:color="auto"/>
        <w:bottom w:val="none" w:sz="0" w:space="0" w:color="auto"/>
        <w:right w:val="none" w:sz="0" w:space="0" w:color="auto"/>
      </w:divBdr>
    </w:div>
    <w:div w:id="1630161766">
      <w:bodyDiv w:val="1"/>
      <w:marLeft w:val="0"/>
      <w:marRight w:val="0"/>
      <w:marTop w:val="0"/>
      <w:marBottom w:val="0"/>
      <w:divBdr>
        <w:top w:val="none" w:sz="0" w:space="0" w:color="auto"/>
        <w:left w:val="none" w:sz="0" w:space="0" w:color="auto"/>
        <w:bottom w:val="none" w:sz="0" w:space="0" w:color="auto"/>
        <w:right w:val="none" w:sz="0" w:space="0" w:color="auto"/>
      </w:divBdr>
    </w:div>
    <w:div w:id="1635787938">
      <w:bodyDiv w:val="1"/>
      <w:marLeft w:val="0"/>
      <w:marRight w:val="0"/>
      <w:marTop w:val="0"/>
      <w:marBottom w:val="0"/>
      <w:divBdr>
        <w:top w:val="none" w:sz="0" w:space="0" w:color="auto"/>
        <w:left w:val="none" w:sz="0" w:space="0" w:color="auto"/>
        <w:bottom w:val="none" w:sz="0" w:space="0" w:color="auto"/>
        <w:right w:val="none" w:sz="0" w:space="0" w:color="auto"/>
      </w:divBdr>
    </w:div>
    <w:div w:id="1641184256">
      <w:bodyDiv w:val="1"/>
      <w:marLeft w:val="0"/>
      <w:marRight w:val="0"/>
      <w:marTop w:val="0"/>
      <w:marBottom w:val="0"/>
      <w:divBdr>
        <w:top w:val="none" w:sz="0" w:space="0" w:color="auto"/>
        <w:left w:val="none" w:sz="0" w:space="0" w:color="auto"/>
        <w:bottom w:val="none" w:sz="0" w:space="0" w:color="auto"/>
        <w:right w:val="none" w:sz="0" w:space="0" w:color="auto"/>
      </w:divBdr>
    </w:div>
    <w:div w:id="1643534516">
      <w:bodyDiv w:val="1"/>
      <w:marLeft w:val="0"/>
      <w:marRight w:val="0"/>
      <w:marTop w:val="0"/>
      <w:marBottom w:val="0"/>
      <w:divBdr>
        <w:top w:val="none" w:sz="0" w:space="0" w:color="auto"/>
        <w:left w:val="none" w:sz="0" w:space="0" w:color="auto"/>
        <w:bottom w:val="none" w:sz="0" w:space="0" w:color="auto"/>
        <w:right w:val="none" w:sz="0" w:space="0" w:color="auto"/>
      </w:divBdr>
    </w:div>
    <w:div w:id="1643971846">
      <w:bodyDiv w:val="1"/>
      <w:marLeft w:val="0"/>
      <w:marRight w:val="0"/>
      <w:marTop w:val="0"/>
      <w:marBottom w:val="0"/>
      <w:divBdr>
        <w:top w:val="none" w:sz="0" w:space="0" w:color="auto"/>
        <w:left w:val="none" w:sz="0" w:space="0" w:color="auto"/>
        <w:bottom w:val="none" w:sz="0" w:space="0" w:color="auto"/>
        <w:right w:val="none" w:sz="0" w:space="0" w:color="auto"/>
      </w:divBdr>
    </w:div>
    <w:div w:id="1659068234">
      <w:bodyDiv w:val="1"/>
      <w:marLeft w:val="0"/>
      <w:marRight w:val="0"/>
      <w:marTop w:val="0"/>
      <w:marBottom w:val="0"/>
      <w:divBdr>
        <w:top w:val="none" w:sz="0" w:space="0" w:color="auto"/>
        <w:left w:val="none" w:sz="0" w:space="0" w:color="auto"/>
        <w:bottom w:val="none" w:sz="0" w:space="0" w:color="auto"/>
        <w:right w:val="none" w:sz="0" w:space="0" w:color="auto"/>
      </w:divBdr>
    </w:div>
    <w:div w:id="1672103807">
      <w:bodyDiv w:val="1"/>
      <w:marLeft w:val="0"/>
      <w:marRight w:val="0"/>
      <w:marTop w:val="0"/>
      <w:marBottom w:val="0"/>
      <w:divBdr>
        <w:top w:val="none" w:sz="0" w:space="0" w:color="auto"/>
        <w:left w:val="none" w:sz="0" w:space="0" w:color="auto"/>
        <w:bottom w:val="none" w:sz="0" w:space="0" w:color="auto"/>
        <w:right w:val="none" w:sz="0" w:space="0" w:color="auto"/>
      </w:divBdr>
    </w:div>
    <w:div w:id="1693678735">
      <w:bodyDiv w:val="1"/>
      <w:marLeft w:val="0"/>
      <w:marRight w:val="0"/>
      <w:marTop w:val="0"/>
      <w:marBottom w:val="0"/>
      <w:divBdr>
        <w:top w:val="none" w:sz="0" w:space="0" w:color="auto"/>
        <w:left w:val="none" w:sz="0" w:space="0" w:color="auto"/>
        <w:bottom w:val="none" w:sz="0" w:space="0" w:color="auto"/>
        <w:right w:val="none" w:sz="0" w:space="0" w:color="auto"/>
      </w:divBdr>
    </w:div>
    <w:div w:id="1704987181">
      <w:bodyDiv w:val="1"/>
      <w:marLeft w:val="0"/>
      <w:marRight w:val="0"/>
      <w:marTop w:val="0"/>
      <w:marBottom w:val="0"/>
      <w:divBdr>
        <w:top w:val="none" w:sz="0" w:space="0" w:color="auto"/>
        <w:left w:val="none" w:sz="0" w:space="0" w:color="auto"/>
        <w:bottom w:val="none" w:sz="0" w:space="0" w:color="auto"/>
        <w:right w:val="none" w:sz="0" w:space="0" w:color="auto"/>
      </w:divBdr>
    </w:div>
    <w:div w:id="1707951040">
      <w:bodyDiv w:val="1"/>
      <w:marLeft w:val="0"/>
      <w:marRight w:val="0"/>
      <w:marTop w:val="0"/>
      <w:marBottom w:val="0"/>
      <w:divBdr>
        <w:top w:val="none" w:sz="0" w:space="0" w:color="auto"/>
        <w:left w:val="none" w:sz="0" w:space="0" w:color="auto"/>
        <w:bottom w:val="none" w:sz="0" w:space="0" w:color="auto"/>
        <w:right w:val="none" w:sz="0" w:space="0" w:color="auto"/>
      </w:divBdr>
    </w:div>
    <w:div w:id="1711613152">
      <w:bodyDiv w:val="1"/>
      <w:marLeft w:val="0"/>
      <w:marRight w:val="0"/>
      <w:marTop w:val="0"/>
      <w:marBottom w:val="0"/>
      <w:divBdr>
        <w:top w:val="none" w:sz="0" w:space="0" w:color="auto"/>
        <w:left w:val="none" w:sz="0" w:space="0" w:color="auto"/>
        <w:bottom w:val="none" w:sz="0" w:space="0" w:color="auto"/>
        <w:right w:val="none" w:sz="0" w:space="0" w:color="auto"/>
      </w:divBdr>
    </w:div>
    <w:div w:id="1720937391">
      <w:bodyDiv w:val="1"/>
      <w:marLeft w:val="0"/>
      <w:marRight w:val="0"/>
      <w:marTop w:val="0"/>
      <w:marBottom w:val="0"/>
      <w:divBdr>
        <w:top w:val="none" w:sz="0" w:space="0" w:color="auto"/>
        <w:left w:val="none" w:sz="0" w:space="0" w:color="auto"/>
        <w:bottom w:val="none" w:sz="0" w:space="0" w:color="auto"/>
        <w:right w:val="none" w:sz="0" w:space="0" w:color="auto"/>
      </w:divBdr>
    </w:div>
    <w:div w:id="1736049842">
      <w:bodyDiv w:val="1"/>
      <w:marLeft w:val="0"/>
      <w:marRight w:val="0"/>
      <w:marTop w:val="0"/>
      <w:marBottom w:val="0"/>
      <w:divBdr>
        <w:top w:val="none" w:sz="0" w:space="0" w:color="auto"/>
        <w:left w:val="none" w:sz="0" w:space="0" w:color="auto"/>
        <w:bottom w:val="none" w:sz="0" w:space="0" w:color="auto"/>
        <w:right w:val="none" w:sz="0" w:space="0" w:color="auto"/>
      </w:divBdr>
      <w:divsChild>
        <w:div w:id="386883732">
          <w:marLeft w:val="547"/>
          <w:marRight w:val="0"/>
          <w:marTop w:val="0"/>
          <w:marBottom w:val="0"/>
          <w:divBdr>
            <w:top w:val="none" w:sz="0" w:space="0" w:color="auto"/>
            <w:left w:val="none" w:sz="0" w:space="0" w:color="auto"/>
            <w:bottom w:val="none" w:sz="0" w:space="0" w:color="auto"/>
            <w:right w:val="none" w:sz="0" w:space="0" w:color="auto"/>
          </w:divBdr>
        </w:div>
        <w:div w:id="1026247620">
          <w:marLeft w:val="547"/>
          <w:marRight w:val="0"/>
          <w:marTop w:val="0"/>
          <w:marBottom w:val="0"/>
          <w:divBdr>
            <w:top w:val="none" w:sz="0" w:space="0" w:color="auto"/>
            <w:left w:val="none" w:sz="0" w:space="0" w:color="auto"/>
            <w:bottom w:val="none" w:sz="0" w:space="0" w:color="auto"/>
            <w:right w:val="none" w:sz="0" w:space="0" w:color="auto"/>
          </w:divBdr>
        </w:div>
        <w:div w:id="1983272442">
          <w:marLeft w:val="547"/>
          <w:marRight w:val="0"/>
          <w:marTop w:val="0"/>
          <w:marBottom w:val="0"/>
          <w:divBdr>
            <w:top w:val="none" w:sz="0" w:space="0" w:color="auto"/>
            <w:left w:val="none" w:sz="0" w:space="0" w:color="auto"/>
            <w:bottom w:val="none" w:sz="0" w:space="0" w:color="auto"/>
            <w:right w:val="none" w:sz="0" w:space="0" w:color="auto"/>
          </w:divBdr>
        </w:div>
        <w:div w:id="2036732914">
          <w:marLeft w:val="547"/>
          <w:marRight w:val="0"/>
          <w:marTop w:val="0"/>
          <w:marBottom w:val="0"/>
          <w:divBdr>
            <w:top w:val="none" w:sz="0" w:space="0" w:color="auto"/>
            <w:left w:val="none" w:sz="0" w:space="0" w:color="auto"/>
            <w:bottom w:val="none" w:sz="0" w:space="0" w:color="auto"/>
            <w:right w:val="none" w:sz="0" w:space="0" w:color="auto"/>
          </w:divBdr>
        </w:div>
        <w:div w:id="2053649449">
          <w:marLeft w:val="547"/>
          <w:marRight w:val="0"/>
          <w:marTop w:val="0"/>
          <w:marBottom w:val="0"/>
          <w:divBdr>
            <w:top w:val="none" w:sz="0" w:space="0" w:color="auto"/>
            <w:left w:val="none" w:sz="0" w:space="0" w:color="auto"/>
            <w:bottom w:val="none" w:sz="0" w:space="0" w:color="auto"/>
            <w:right w:val="none" w:sz="0" w:space="0" w:color="auto"/>
          </w:divBdr>
        </w:div>
      </w:divsChild>
    </w:div>
    <w:div w:id="1748382081">
      <w:bodyDiv w:val="1"/>
      <w:marLeft w:val="0"/>
      <w:marRight w:val="0"/>
      <w:marTop w:val="0"/>
      <w:marBottom w:val="0"/>
      <w:divBdr>
        <w:top w:val="none" w:sz="0" w:space="0" w:color="auto"/>
        <w:left w:val="none" w:sz="0" w:space="0" w:color="auto"/>
        <w:bottom w:val="none" w:sz="0" w:space="0" w:color="auto"/>
        <w:right w:val="none" w:sz="0" w:space="0" w:color="auto"/>
      </w:divBdr>
    </w:div>
    <w:div w:id="1748531235">
      <w:bodyDiv w:val="1"/>
      <w:marLeft w:val="0"/>
      <w:marRight w:val="0"/>
      <w:marTop w:val="0"/>
      <w:marBottom w:val="0"/>
      <w:divBdr>
        <w:top w:val="none" w:sz="0" w:space="0" w:color="auto"/>
        <w:left w:val="none" w:sz="0" w:space="0" w:color="auto"/>
        <w:bottom w:val="none" w:sz="0" w:space="0" w:color="auto"/>
        <w:right w:val="none" w:sz="0" w:space="0" w:color="auto"/>
      </w:divBdr>
    </w:div>
    <w:div w:id="1764064474">
      <w:bodyDiv w:val="1"/>
      <w:marLeft w:val="0"/>
      <w:marRight w:val="0"/>
      <w:marTop w:val="0"/>
      <w:marBottom w:val="0"/>
      <w:divBdr>
        <w:top w:val="none" w:sz="0" w:space="0" w:color="auto"/>
        <w:left w:val="none" w:sz="0" w:space="0" w:color="auto"/>
        <w:bottom w:val="none" w:sz="0" w:space="0" w:color="auto"/>
        <w:right w:val="none" w:sz="0" w:space="0" w:color="auto"/>
      </w:divBdr>
    </w:div>
    <w:div w:id="1769080016">
      <w:bodyDiv w:val="1"/>
      <w:marLeft w:val="0"/>
      <w:marRight w:val="0"/>
      <w:marTop w:val="0"/>
      <w:marBottom w:val="0"/>
      <w:divBdr>
        <w:top w:val="none" w:sz="0" w:space="0" w:color="auto"/>
        <w:left w:val="none" w:sz="0" w:space="0" w:color="auto"/>
        <w:bottom w:val="none" w:sz="0" w:space="0" w:color="auto"/>
        <w:right w:val="none" w:sz="0" w:space="0" w:color="auto"/>
      </w:divBdr>
    </w:div>
    <w:div w:id="1782602462">
      <w:bodyDiv w:val="1"/>
      <w:marLeft w:val="0"/>
      <w:marRight w:val="0"/>
      <w:marTop w:val="0"/>
      <w:marBottom w:val="0"/>
      <w:divBdr>
        <w:top w:val="none" w:sz="0" w:space="0" w:color="auto"/>
        <w:left w:val="none" w:sz="0" w:space="0" w:color="auto"/>
        <w:bottom w:val="none" w:sz="0" w:space="0" w:color="auto"/>
        <w:right w:val="none" w:sz="0" w:space="0" w:color="auto"/>
      </w:divBdr>
    </w:div>
    <w:div w:id="1782609246">
      <w:bodyDiv w:val="1"/>
      <w:marLeft w:val="0"/>
      <w:marRight w:val="0"/>
      <w:marTop w:val="0"/>
      <w:marBottom w:val="0"/>
      <w:divBdr>
        <w:top w:val="none" w:sz="0" w:space="0" w:color="auto"/>
        <w:left w:val="none" w:sz="0" w:space="0" w:color="auto"/>
        <w:bottom w:val="none" w:sz="0" w:space="0" w:color="auto"/>
        <w:right w:val="none" w:sz="0" w:space="0" w:color="auto"/>
      </w:divBdr>
    </w:div>
    <w:div w:id="1786655751">
      <w:bodyDiv w:val="1"/>
      <w:marLeft w:val="0"/>
      <w:marRight w:val="0"/>
      <w:marTop w:val="0"/>
      <w:marBottom w:val="0"/>
      <w:divBdr>
        <w:top w:val="none" w:sz="0" w:space="0" w:color="auto"/>
        <w:left w:val="none" w:sz="0" w:space="0" w:color="auto"/>
        <w:bottom w:val="none" w:sz="0" w:space="0" w:color="auto"/>
        <w:right w:val="none" w:sz="0" w:space="0" w:color="auto"/>
      </w:divBdr>
    </w:div>
    <w:div w:id="1812869961">
      <w:bodyDiv w:val="1"/>
      <w:marLeft w:val="0"/>
      <w:marRight w:val="0"/>
      <w:marTop w:val="0"/>
      <w:marBottom w:val="0"/>
      <w:divBdr>
        <w:top w:val="none" w:sz="0" w:space="0" w:color="auto"/>
        <w:left w:val="none" w:sz="0" w:space="0" w:color="auto"/>
        <w:bottom w:val="none" w:sz="0" w:space="0" w:color="auto"/>
        <w:right w:val="none" w:sz="0" w:space="0" w:color="auto"/>
      </w:divBdr>
    </w:div>
    <w:div w:id="1812944000">
      <w:bodyDiv w:val="1"/>
      <w:marLeft w:val="0"/>
      <w:marRight w:val="0"/>
      <w:marTop w:val="0"/>
      <w:marBottom w:val="0"/>
      <w:divBdr>
        <w:top w:val="none" w:sz="0" w:space="0" w:color="auto"/>
        <w:left w:val="none" w:sz="0" w:space="0" w:color="auto"/>
        <w:bottom w:val="none" w:sz="0" w:space="0" w:color="auto"/>
        <w:right w:val="none" w:sz="0" w:space="0" w:color="auto"/>
      </w:divBdr>
      <w:divsChild>
        <w:div w:id="1639993272">
          <w:marLeft w:val="446"/>
          <w:marRight w:val="0"/>
          <w:marTop w:val="0"/>
          <w:marBottom w:val="0"/>
          <w:divBdr>
            <w:top w:val="none" w:sz="0" w:space="0" w:color="auto"/>
            <w:left w:val="none" w:sz="0" w:space="0" w:color="auto"/>
            <w:bottom w:val="none" w:sz="0" w:space="0" w:color="auto"/>
            <w:right w:val="none" w:sz="0" w:space="0" w:color="auto"/>
          </w:divBdr>
        </w:div>
      </w:divsChild>
    </w:div>
    <w:div w:id="1820803284">
      <w:bodyDiv w:val="1"/>
      <w:marLeft w:val="0"/>
      <w:marRight w:val="0"/>
      <w:marTop w:val="0"/>
      <w:marBottom w:val="0"/>
      <w:divBdr>
        <w:top w:val="none" w:sz="0" w:space="0" w:color="auto"/>
        <w:left w:val="none" w:sz="0" w:space="0" w:color="auto"/>
        <w:bottom w:val="none" w:sz="0" w:space="0" w:color="auto"/>
        <w:right w:val="none" w:sz="0" w:space="0" w:color="auto"/>
      </w:divBdr>
    </w:div>
    <w:div w:id="1850942877">
      <w:bodyDiv w:val="1"/>
      <w:marLeft w:val="0"/>
      <w:marRight w:val="0"/>
      <w:marTop w:val="0"/>
      <w:marBottom w:val="0"/>
      <w:divBdr>
        <w:top w:val="none" w:sz="0" w:space="0" w:color="auto"/>
        <w:left w:val="none" w:sz="0" w:space="0" w:color="auto"/>
        <w:bottom w:val="none" w:sz="0" w:space="0" w:color="auto"/>
        <w:right w:val="none" w:sz="0" w:space="0" w:color="auto"/>
      </w:divBdr>
    </w:div>
    <w:div w:id="1852910614">
      <w:bodyDiv w:val="1"/>
      <w:marLeft w:val="0"/>
      <w:marRight w:val="0"/>
      <w:marTop w:val="0"/>
      <w:marBottom w:val="0"/>
      <w:divBdr>
        <w:top w:val="none" w:sz="0" w:space="0" w:color="auto"/>
        <w:left w:val="none" w:sz="0" w:space="0" w:color="auto"/>
        <w:bottom w:val="none" w:sz="0" w:space="0" w:color="auto"/>
        <w:right w:val="none" w:sz="0" w:space="0" w:color="auto"/>
      </w:divBdr>
    </w:div>
    <w:div w:id="1858811463">
      <w:bodyDiv w:val="1"/>
      <w:marLeft w:val="0"/>
      <w:marRight w:val="0"/>
      <w:marTop w:val="0"/>
      <w:marBottom w:val="0"/>
      <w:divBdr>
        <w:top w:val="none" w:sz="0" w:space="0" w:color="auto"/>
        <w:left w:val="none" w:sz="0" w:space="0" w:color="auto"/>
        <w:bottom w:val="none" w:sz="0" w:space="0" w:color="auto"/>
        <w:right w:val="none" w:sz="0" w:space="0" w:color="auto"/>
      </w:divBdr>
    </w:div>
    <w:div w:id="1863859184">
      <w:bodyDiv w:val="1"/>
      <w:marLeft w:val="0"/>
      <w:marRight w:val="0"/>
      <w:marTop w:val="0"/>
      <w:marBottom w:val="0"/>
      <w:divBdr>
        <w:top w:val="none" w:sz="0" w:space="0" w:color="auto"/>
        <w:left w:val="none" w:sz="0" w:space="0" w:color="auto"/>
        <w:bottom w:val="none" w:sz="0" w:space="0" w:color="auto"/>
        <w:right w:val="none" w:sz="0" w:space="0" w:color="auto"/>
      </w:divBdr>
    </w:div>
    <w:div w:id="1871841806">
      <w:bodyDiv w:val="1"/>
      <w:marLeft w:val="0"/>
      <w:marRight w:val="0"/>
      <w:marTop w:val="0"/>
      <w:marBottom w:val="0"/>
      <w:divBdr>
        <w:top w:val="none" w:sz="0" w:space="0" w:color="auto"/>
        <w:left w:val="none" w:sz="0" w:space="0" w:color="auto"/>
        <w:bottom w:val="none" w:sz="0" w:space="0" w:color="auto"/>
        <w:right w:val="none" w:sz="0" w:space="0" w:color="auto"/>
      </w:divBdr>
    </w:div>
    <w:div w:id="1875343299">
      <w:bodyDiv w:val="1"/>
      <w:marLeft w:val="0"/>
      <w:marRight w:val="0"/>
      <w:marTop w:val="0"/>
      <w:marBottom w:val="0"/>
      <w:divBdr>
        <w:top w:val="none" w:sz="0" w:space="0" w:color="auto"/>
        <w:left w:val="none" w:sz="0" w:space="0" w:color="auto"/>
        <w:bottom w:val="none" w:sz="0" w:space="0" w:color="auto"/>
        <w:right w:val="none" w:sz="0" w:space="0" w:color="auto"/>
      </w:divBdr>
      <w:divsChild>
        <w:div w:id="887037435">
          <w:marLeft w:val="0"/>
          <w:marRight w:val="0"/>
          <w:marTop w:val="60"/>
          <w:marBottom w:val="60"/>
          <w:divBdr>
            <w:top w:val="none" w:sz="0" w:space="0" w:color="auto"/>
            <w:left w:val="none" w:sz="0" w:space="0" w:color="auto"/>
            <w:bottom w:val="single" w:sz="8" w:space="2" w:color="A2A9B1"/>
            <w:right w:val="none" w:sz="0" w:space="0" w:color="auto"/>
          </w:divBdr>
        </w:div>
      </w:divsChild>
    </w:div>
    <w:div w:id="1877422749">
      <w:bodyDiv w:val="1"/>
      <w:marLeft w:val="0"/>
      <w:marRight w:val="0"/>
      <w:marTop w:val="0"/>
      <w:marBottom w:val="0"/>
      <w:divBdr>
        <w:top w:val="none" w:sz="0" w:space="0" w:color="auto"/>
        <w:left w:val="none" w:sz="0" w:space="0" w:color="auto"/>
        <w:bottom w:val="none" w:sz="0" w:space="0" w:color="auto"/>
        <w:right w:val="none" w:sz="0" w:space="0" w:color="auto"/>
      </w:divBdr>
      <w:divsChild>
        <w:div w:id="1919703289">
          <w:marLeft w:val="0"/>
          <w:marRight w:val="0"/>
          <w:marTop w:val="0"/>
          <w:marBottom w:val="0"/>
          <w:divBdr>
            <w:top w:val="none" w:sz="0" w:space="0" w:color="auto"/>
            <w:left w:val="none" w:sz="0" w:space="0" w:color="auto"/>
            <w:bottom w:val="none" w:sz="0" w:space="0" w:color="auto"/>
            <w:right w:val="none" w:sz="0" w:space="0" w:color="auto"/>
          </w:divBdr>
          <w:divsChild>
            <w:div w:id="895315258">
              <w:marLeft w:val="0"/>
              <w:marRight w:val="0"/>
              <w:marTop w:val="0"/>
              <w:marBottom w:val="0"/>
              <w:divBdr>
                <w:top w:val="none" w:sz="0" w:space="0" w:color="auto"/>
                <w:left w:val="none" w:sz="0" w:space="0" w:color="auto"/>
                <w:bottom w:val="none" w:sz="0" w:space="0" w:color="auto"/>
                <w:right w:val="none" w:sz="0" w:space="0" w:color="auto"/>
              </w:divBdr>
              <w:divsChild>
                <w:div w:id="1509100710">
                  <w:marLeft w:val="0"/>
                  <w:marRight w:val="0"/>
                  <w:marTop w:val="0"/>
                  <w:marBottom w:val="0"/>
                  <w:divBdr>
                    <w:top w:val="none" w:sz="0" w:space="0" w:color="auto"/>
                    <w:left w:val="none" w:sz="0" w:space="0" w:color="auto"/>
                    <w:bottom w:val="none" w:sz="0" w:space="0" w:color="auto"/>
                    <w:right w:val="none" w:sz="0" w:space="0" w:color="auto"/>
                  </w:divBdr>
                  <w:divsChild>
                    <w:div w:id="87430388">
                      <w:marLeft w:val="0"/>
                      <w:marRight w:val="0"/>
                      <w:marTop w:val="0"/>
                      <w:marBottom w:val="0"/>
                      <w:divBdr>
                        <w:top w:val="none" w:sz="0" w:space="0" w:color="auto"/>
                        <w:left w:val="none" w:sz="0" w:space="0" w:color="auto"/>
                        <w:bottom w:val="none" w:sz="0" w:space="0" w:color="auto"/>
                        <w:right w:val="none" w:sz="0" w:space="0" w:color="auto"/>
                      </w:divBdr>
                      <w:divsChild>
                        <w:div w:id="777213338">
                          <w:marLeft w:val="0"/>
                          <w:marRight w:val="0"/>
                          <w:marTop w:val="0"/>
                          <w:marBottom w:val="0"/>
                          <w:divBdr>
                            <w:top w:val="none" w:sz="0" w:space="0" w:color="auto"/>
                            <w:left w:val="none" w:sz="0" w:space="0" w:color="auto"/>
                            <w:bottom w:val="none" w:sz="0" w:space="0" w:color="auto"/>
                            <w:right w:val="none" w:sz="0" w:space="0" w:color="auto"/>
                          </w:divBdr>
                          <w:divsChild>
                            <w:div w:id="1360474714">
                              <w:marLeft w:val="0"/>
                              <w:marRight w:val="0"/>
                              <w:marTop w:val="0"/>
                              <w:marBottom w:val="0"/>
                              <w:divBdr>
                                <w:top w:val="none" w:sz="0" w:space="0" w:color="auto"/>
                                <w:left w:val="none" w:sz="0" w:space="0" w:color="auto"/>
                                <w:bottom w:val="none" w:sz="0" w:space="0" w:color="auto"/>
                                <w:right w:val="none" w:sz="0" w:space="0" w:color="auto"/>
                              </w:divBdr>
                              <w:divsChild>
                                <w:div w:id="115606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1990126">
      <w:bodyDiv w:val="1"/>
      <w:marLeft w:val="0"/>
      <w:marRight w:val="0"/>
      <w:marTop w:val="0"/>
      <w:marBottom w:val="0"/>
      <w:divBdr>
        <w:top w:val="none" w:sz="0" w:space="0" w:color="auto"/>
        <w:left w:val="none" w:sz="0" w:space="0" w:color="auto"/>
        <w:bottom w:val="none" w:sz="0" w:space="0" w:color="auto"/>
        <w:right w:val="none" w:sz="0" w:space="0" w:color="auto"/>
      </w:divBdr>
    </w:div>
    <w:div w:id="1917739216">
      <w:bodyDiv w:val="1"/>
      <w:marLeft w:val="0"/>
      <w:marRight w:val="0"/>
      <w:marTop w:val="0"/>
      <w:marBottom w:val="0"/>
      <w:divBdr>
        <w:top w:val="none" w:sz="0" w:space="0" w:color="auto"/>
        <w:left w:val="none" w:sz="0" w:space="0" w:color="auto"/>
        <w:bottom w:val="none" w:sz="0" w:space="0" w:color="auto"/>
        <w:right w:val="none" w:sz="0" w:space="0" w:color="auto"/>
      </w:divBdr>
    </w:div>
    <w:div w:id="1918049528">
      <w:bodyDiv w:val="1"/>
      <w:marLeft w:val="0"/>
      <w:marRight w:val="0"/>
      <w:marTop w:val="0"/>
      <w:marBottom w:val="0"/>
      <w:divBdr>
        <w:top w:val="none" w:sz="0" w:space="0" w:color="auto"/>
        <w:left w:val="none" w:sz="0" w:space="0" w:color="auto"/>
        <w:bottom w:val="none" w:sz="0" w:space="0" w:color="auto"/>
        <w:right w:val="none" w:sz="0" w:space="0" w:color="auto"/>
      </w:divBdr>
    </w:div>
    <w:div w:id="1921868272">
      <w:bodyDiv w:val="1"/>
      <w:marLeft w:val="0"/>
      <w:marRight w:val="0"/>
      <w:marTop w:val="0"/>
      <w:marBottom w:val="0"/>
      <w:divBdr>
        <w:top w:val="none" w:sz="0" w:space="0" w:color="auto"/>
        <w:left w:val="none" w:sz="0" w:space="0" w:color="auto"/>
        <w:bottom w:val="none" w:sz="0" w:space="0" w:color="auto"/>
        <w:right w:val="none" w:sz="0" w:space="0" w:color="auto"/>
      </w:divBdr>
    </w:div>
    <w:div w:id="1922720052">
      <w:bodyDiv w:val="1"/>
      <w:marLeft w:val="0"/>
      <w:marRight w:val="0"/>
      <w:marTop w:val="0"/>
      <w:marBottom w:val="0"/>
      <w:divBdr>
        <w:top w:val="none" w:sz="0" w:space="0" w:color="auto"/>
        <w:left w:val="none" w:sz="0" w:space="0" w:color="auto"/>
        <w:bottom w:val="none" w:sz="0" w:space="0" w:color="auto"/>
        <w:right w:val="none" w:sz="0" w:space="0" w:color="auto"/>
      </w:divBdr>
    </w:div>
    <w:div w:id="1929121990">
      <w:bodyDiv w:val="1"/>
      <w:marLeft w:val="0"/>
      <w:marRight w:val="0"/>
      <w:marTop w:val="0"/>
      <w:marBottom w:val="0"/>
      <w:divBdr>
        <w:top w:val="none" w:sz="0" w:space="0" w:color="auto"/>
        <w:left w:val="none" w:sz="0" w:space="0" w:color="auto"/>
        <w:bottom w:val="none" w:sz="0" w:space="0" w:color="auto"/>
        <w:right w:val="none" w:sz="0" w:space="0" w:color="auto"/>
      </w:divBdr>
    </w:div>
    <w:div w:id="1950309524">
      <w:bodyDiv w:val="1"/>
      <w:marLeft w:val="0"/>
      <w:marRight w:val="0"/>
      <w:marTop w:val="0"/>
      <w:marBottom w:val="0"/>
      <w:divBdr>
        <w:top w:val="none" w:sz="0" w:space="0" w:color="auto"/>
        <w:left w:val="none" w:sz="0" w:space="0" w:color="auto"/>
        <w:bottom w:val="none" w:sz="0" w:space="0" w:color="auto"/>
        <w:right w:val="none" w:sz="0" w:space="0" w:color="auto"/>
      </w:divBdr>
    </w:div>
    <w:div w:id="1958292122">
      <w:bodyDiv w:val="1"/>
      <w:marLeft w:val="0"/>
      <w:marRight w:val="0"/>
      <w:marTop w:val="0"/>
      <w:marBottom w:val="0"/>
      <w:divBdr>
        <w:top w:val="none" w:sz="0" w:space="0" w:color="auto"/>
        <w:left w:val="none" w:sz="0" w:space="0" w:color="auto"/>
        <w:bottom w:val="none" w:sz="0" w:space="0" w:color="auto"/>
        <w:right w:val="none" w:sz="0" w:space="0" w:color="auto"/>
      </w:divBdr>
    </w:div>
    <w:div w:id="1987472149">
      <w:bodyDiv w:val="1"/>
      <w:marLeft w:val="0"/>
      <w:marRight w:val="0"/>
      <w:marTop w:val="0"/>
      <w:marBottom w:val="0"/>
      <w:divBdr>
        <w:top w:val="none" w:sz="0" w:space="0" w:color="auto"/>
        <w:left w:val="none" w:sz="0" w:space="0" w:color="auto"/>
        <w:bottom w:val="none" w:sz="0" w:space="0" w:color="auto"/>
        <w:right w:val="none" w:sz="0" w:space="0" w:color="auto"/>
      </w:divBdr>
    </w:div>
    <w:div w:id="1988434885">
      <w:bodyDiv w:val="1"/>
      <w:marLeft w:val="0"/>
      <w:marRight w:val="0"/>
      <w:marTop w:val="0"/>
      <w:marBottom w:val="0"/>
      <w:divBdr>
        <w:top w:val="none" w:sz="0" w:space="0" w:color="auto"/>
        <w:left w:val="none" w:sz="0" w:space="0" w:color="auto"/>
        <w:bottom w:val="none" w:sz="0" w:space="0" w:color="auto"/>
        <w:right w:val="none" w:sz="0" w:space="0" w:color="auto"/>
      </w:divBdr>
      <w:divsChild>
        <w:div w:id="494416459">
          <w:marLeft w:val="0"/>
          <w:marRight w:val="0"/>
          <w:marTop w:val="0"/>
          <w:marBottom w:val="0"/>
          <w:divBdr>
            <w:top w:val="none" w:sz="0" w:space="0" w:color="auto"/>
            <w:left w:val="none" w:sz="0" w:space="0" w:color="auto"/>
            <w:bottom w:val="none" w:sz="0" w:space="0" w:color="auto"/>
            <w:right w:val="none" w:sz="0" w:space="0" w:color="auto"/>
          </w:divBdr>
          <w:divsChild>
            <w:div w:id="1997607961">
              <w:marLeft w:val="0"/>
              <w:marRight w:val="0"/>
              <w:marTop w:val="0"/>
              <w:marBottom w:val="0"/>
              <w:divBdr>
                <w:top w:val="none" w:sz="0" w:space="0" w:color="auto"/>
                <w:left w:val="none" w:sz="0" w:space="0" w:color="auto"/>
                <w:bottom w:val="none" w:sz="0" w:space="0" w:color="auto"/>
                <w:right w:val="none" w:sz="0" w:space="0" w:color="auto"/>
              </w:divBdr>
              <w:divsChild>
                <w:div w:id="2114325661">
                  <w:marLeft w:val="0"/>
                  <w:marRight w:val="0"/>
                  <w:marTop w:val="0"/>
                  <w:marBottom w:val="0"/>
                  <w:divBdr>
                    <w:top w:val="none" w:sz="0" w:space="0" w:color="auto"/>
                    <w:left w:val="none" w:sz="0" w:space="0" w:color="auto"/>
                    <w:bottom w:val="none" w:sz="0" w:space="0" w:color="auto"/>
                    <w:right w:val="none" w:sz="0" w:space="0" w:color="auto"/>
                  </w:divBdr>
                  <w:divsChild>
                    <w:div w:id="467551820">
                      <w:marLeft w:val="0"/>
                      <w:marRight w:val="0"/>
                      <w:marTop w:val="0"/>
                      <w:marBottom w:val="0"/>
                      <w:divBdr>
                        <w:top w:val="none" w:sz="0" w:space="0" w:color="auto"/>
                        <w:left w:val="none" w:sz="0" w:space="0" w:color="auto"/>
                        <w:bottom w:val="none" w:sz="0" w:space="0" w:color="auto"/>
                        <w:right w:val="none" w:sz="0" w:space="0" w:color="auto"/>
                      </w:divBdr>
                      <w:divsChild>
                        <w:div w:id="227738328">
                          <w:marLeft w:val="0"/>
                          <w:marRight w:val="0"/>
                          <w:marTop w:val="0"/>
                          <w:marBottom w:val="0"/>
                          <w:divBdr>
                            <w:top w:val="none" w:sz="0" w:space="0" w:color="auto"/>
                            <w:left w:val="none" w:sz="0" w:space="0" w:color="auto"/>
                            <w:bottom w:val="none" w:sz="0" w:space="0" w:color="auto"/>
                            <w:right w:val="none" w:sz="0" w:space="0" w:color="auto"/>
                          </w:divBdr>
                          <w:divsChild>
                            <w:div w:id="26870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3969135">
      <w:bodyDiv w:val="1"/>
      <w:marLeft w:val="0"/>
      <w:marRight w:val="0"/>
      <w:marTop w:val="0"/>
      <w:marBottom w:val="0"/>
      <w:divBdr>
        <w:top w:val="none" w:sz="0" w:space="0" w:color="auto"/>
        <w:left w:val="none" w:sz="0" w:space="0" w:color="auto"/>
        <w:bottom w:val="none" w:sz="0" w:space="0" w:color="auto"/>
        <w:right w:val="none" w:sz="0" w:space="0" w:color="auto"/>
      </w:divBdr>
    </w:div>
    <w:div w:id="2013530001">
      <w:bodyDiv w:val="1"/>
      <w:marLeft w:val="0"/>
      <w:marRight w:val="0"/>
      <w:marTop w:val="0"/>
      <w:marBottom w:val="0"/>
      <w:divBdr>
        <w:top w:val="none" w:sz="0" w:space="0" w:color="auto"/>
        <w:left w:val="none" w:sz="0" w:space="0" w:color="auto"/>
        <w:bottom w:val="none" w:sz="0" w:space="0" w:color="auto"/>
        <w:right w:val="none" w:sz="0" w:space="0" w:color="auto"/>
      </w:divBdr>
    </w:div>
    <w:div w:id="2014532231">
      <w:bodyDiv w:val="1"/>
      <w:marLeft w:val="0"/>
      <w:marRight w:val="0"/>
      <w:marTop w:val="0"/>
      <w:marBottom w:val="0"/>
      <w:divBdr>
        <w:top w:val="none" w:sz="0" w:space="0" w:color="auto"/>
        <w:left w:val="none" w:sz="0" w:space="0" w:color="auto"/>
        <w:bottom w:val="none" w:sz="0" w:space="0" w:color="auto"/>
        <w:right w:val="none" w:sz="0" w:space="0" w:color="auto"/>
      </w:divBdr>
    </w:div>
    <w:div w:id="2038239716">
      <w:bodyDiv w:val="1"/>
      <w:marLeft w:val="0"/>
      <w:marRight w:val="0"/>
      <w:marTop w:val="0"/>
      <w:marBottom w:val="0"/>
      <w:divBdr>
        <w:top w:val="none" w:sz="0" w:space="0" w:color="auto"/>
        <w:left w:val="none" w:sz="0" w:space="0" w:color="auto"/>
        <w:bottom w:val="none" w:sz="0" w:space="0" w:color="auto"/>
        <w:right w:val="none" w:sz="0" w:space="0" w:color="auto"/>
      </w:divBdr>
    </w:div>
    <w:div w:id="2047171098">
      <w:bodyDiv w:val="1"/>
      <w:marLeft w:val="0"/>
      <w:marRight w:val="0"/>
      <w:marTop w:val="0"/>
      <w:marBottom w:val="0"/>
      <w:divBdr>
        <w:top w:val="none" w:sz="0" w:space="0" w:color="auto"/>
        <w:left w:val="none" w:sz="0" w:space="0" w:color="auto"/>
        <w:bottom w:val="none" w:sz="0" w:space="0" w:color="auto"/>
        <w:right w:val="none" w:sz="0" w:space="0" w:color="auto"/>
      </w:divBdr>
    </w:div>
    <w:div w:id="2070958893">
      <w:bodyDiv w:val="1"/>
      <w:marLeft w:val="0"/>
      <w:marRight w:val="0"/>
      <w:marTop w:val="0"/>
      <w:marBottom w:val="0"/>
      <w:divBdr>
        <w:top w:val="none" w:sz="0" w:space="0" w:color="auto"/>
        <w:left w:val="none" w:sz="0" w:space="0" w:color="auto"/>
        <w:bottom w:val="none" w:sz="0" w:space="0" w:color="auto"/>
        <w:right w:val="none" w:sz="0" w:space="0" w:color="auto"/>
      </w:divBdr>
    </w:div>
    <w:div w:id="2075736305">
      <w:bodyDiv w:val="1"/>
      <w:marLeft w:val="0"/>
      <w:marRight w:val="0"/>
      <w:marTop w:val="0"/>
      <w:marBottom w:val="0"/>
      <w:divBdr>
        <w:top w:val="none" w:sz="0" w:space="0" w:color="auto"/>
        <w:left w:val="none" w:sz="0" w:space="0" w:color="auto"/>
        <w:bottom w:val="none" w:sz="0" w:space="0" w:color="auto"/>
        <w:right w:val="none" w:sz="0" w:space="0" w:color="auto"/>
      </w:divBdr>
      <w:divsChild>
        <w:div w:id="1660309513">
          <w:marLeft w:val="0"/>
          <w:marRight w:val="0"/>
          <w:marTop w:val="0"/>
          <w:marBottom w:val="0"/>
          <w:divBdr>
            <w:top w:val="none" w:sz="0" w:space="0" w:color="auto"/>
            <w:left w:val="none" w:sz="0" w:space="0" w:color="auto"/>
            <w:bottom w:val="none" w:sz="0" w:space="0" w:color="auto"/>
            <w:right w:val="none" w:sz="0" w:space="0" w:color="auto"/>
          </w:divBdr>
        </w:div>
      </w:divsChild>
    </w:div>
    <w:div w:id="2082484447">
      <w:bodyDiv w:val="1"/>
      <w:marLeft w:val="0"/>
      <w:marRight w:val="0"/>
      <w:marTop w:val="0"/>
      <w:marBottom w:val="0"/>
      <w:divBdr>
        <w:top w:val="none" w:sz="0" w:space="0" w:color="auto"/>
        <w:left w:val="none" w:sz="0" w:space="0" w:color="auto"/>
        <w:bottom w:val="none" w:sz="0" w:space="0" w:color="auto"/>
        <w:right w:val="none" w:sz="0" w:space="0" w:color="auto"/>
      </w:divBdr>
    </w:div>
    <w:div w:id="2087145207">
      <w:bodyDiv w:val="1"/>
      <w:marLeft w:val="0"/>
      <w:marRight w:val="0"/>
      <w:marTop w:val="0"/>
      <w:marBottom w:val="0"/>
      <w:divBdr>
        <w:top w:val="none" w:sz="0" w:space="0" w:color="auto"/>
        <w:left w:val="none" w:sz="0" w:space="0" w:color="auto"/>
        <w:bottom w:val="none" w:sz="0" w:space="0" w:color="auto"/>
        <w:right w:val="none" w:sz="0" w:space="0" w:color="auto"/>
      </w:divBdr>
    </w:div>
    <w:div w:id="2092896410">
      <w:bodyDiv w:val="1"/>
      <w:marLeft w:val="0"/>
      <w:marRight w:val="0"/>
      <w:marTop w:val="0"/>
      <w:marBottom w:val="0"/>
      <w:divBdr>
        <w:top w:val="none" w:sz="0" w:space="0" w:color="auto"/>
        <w:left w:val="none" w:sz="0" w:space="0" w:color="auto"/>
        <w:bottom w:val="none" w:sz="0" w:space="0" w:color="auto"/>
        <w:right w:val="none" w:sz="0" w:space="0" w:color="auto"/>
      </w:divBdr>
    </w:div>
    <w:div w:id="2108958859">
      <w:bodyDiv w:val="1"/>
      <w:marLeft w:val="0"/>
      <w:marRight w:val="0"/>
      <w:marTop w:val="0"/>
      <w:marBottom w:val="0"/>
      <w:divBdr>
        <w:top w:val="none" w:sz="0" w:space="0" w:color="auto"/>
        <w:left w:val="none" w:sz="0" w:space="0" w:color="auto"/>
        <w:bottom w:val="none" w:sz="0" w:space="0" w:color="auto"/>
        <w:right w:val="none" w:sz="0" w:space="0" w:color="auto"/>
      </w:divBdr>
      <w:divsChild>
        <w:div w:id="408845881">
          <w:marLeft w:val="0"/>
          <w:marRight w:val="0"/>
          <w:marTop w:val="0"/>
          <w:marBottom w:val="0"/>
          <w:divBdr>
            <w:top w:val="none" w:sz="0" w:space="0" w:color="auto"/>
            <w:left w:val="none" w:sz="0" w:space="0" w:color="auto"/>
            <w:bottom w:val="none" w:sz="0" w:space="0" w:color="auto"/>
            <w:right w:val="none" w:sz="0" w:space="0" w:color="auto"/>
          </w:divBdr>
        </w:div>
      </w:divsChild>
    </w:div>
    <w:div w:id="213347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doc.php?id=265486" TargetMode="External"/><Relationship Id="rId18" Type="http://schemas.openxmlformats.org/officeDocument/2006/relationships/hyperlink" Target="https://www.rigassatiksme.lv/files/lemums_par_personalizeto_viedkarti_skolena_e_karte_e8d99.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yperlink" Target="https://likumi.lv/doc.php?id=251480" TargetMode="External"/><Relationship Id="rId17" Type="http://schemas.openxmlformats.org/officeDocument/2006/relationships/hyperlink" Target="https://likumi.lv/ta/id/343388-par-brauksanas-maksas-atvieglojumiem-rigas-valstspilsetas-sabiedriska-transporta-marsrutu-tikl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igassatiksme.lv/files/abonementa_bilesu_izmantosanas_kartiba_ivs_dc8be.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yperlink" Target="https://likumi.lv/ta/id/324287-brauksanas-maksas-atvieglojumu-noteikumi" TargetMode="External"/><Relationship Id="rId23"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yperlink" Target="https://www.rigassatiksme.lv/files/lemums_par_ridzinieka_karti_b460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kumi.lv/doc.php?id=265487" TargetMode="External"/><Relationship Id="rId22" Type="http://schemas.openxmlformats.org/officeDocument/2006/relationships/hyperlink" Target="file:///C:\Users\j.kalasnikova\OneDrive%20-%20RP%20SIA%20Rigas%20Satiksme\Downloads\VRAA13722153AVISPIIv70%20(5).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0960C76862F45F40891C18DD2249A643" ma:contentTypeVersion="4" ma:contentTypeDescription="Izveidot jaunu dokumentu." ma:contentTypeScope="" ma:versionID="1994306ec82394ab36332a7508c00643">
  <xsd:schema xmlns:xsd="http://www.w3.org/2001/XMLSchema" xmlns:xs="http://www.w3.org/2001/XMLSchema" xmlns:p="http://schemas.microsoft.com/office/2006/metadata/properties" xmlns:ns2="0092264d-80b8-4969-bdf5-edc3b96602ab" targetNamespace="http://schemas.microsoft.com/office/2006/metadata/properties" ma:root="true" ma:fieldsID="a99b3181fa90b73da1b135f332bce3fe" ns2:_="">
    <xsd:import namespace="0092264d-80b8-4969-bdf5-edc3b96602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92264d-80b8-4969-bdf5-edc3b9660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E3CB2-9555-4DFD-B259-37126BB4BC87}">
  <ds:schemaRefs>
    <ds:schemaRef ds:uri="http://schemas.microsoft.com/sharepoint/v3/contenttype/forms"/>
  </ds:schemaRefs>
</ds:datastoreItem>
</file>

<file path=customXml/itemProps2.xml><?xml version="1.0" encoding="utf-8"?>
<ds:datastoreItem xmlns:ds="http://schemas.openxmlformats.org/officeDocument/2006/customXml" ds:itemID="{29B3D43B-7435-4A0F-A7E7-1687A0100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16E431-A42F-4E80-A0D6-E988EF43858D}">
  <ds:schemaRefs>
    <ds:schemaRef ds:uri="http://schemas.openxmlformats.org/officeDocument/2006/bibliography"/>
  </ds:schemaRefs>
</ds:datastoreItem>
</file>

<file path=customXml/itemProps4.xml><?xml version="1.0" encoding="utf-8"?>
<ds:datastoreItem xmlns:ds="http://schemas.openxmlformats.org/officeDocument/2006/customXml" ds:itemID="{5FC25368-A94D-4AF3-A66E-A883E0CDC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92264d-80b8-4969-bdf5-edc3b9660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80338</Words>
  <Characters>45793</Characters>
  <Application>Microsoft Office Word</Application>
  <DocSecurity>0</DocSecurity>
  <Lines>381</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Kalašņikova</dc:creator>
  <cp:keywords/>
  <dc:description/>
  <cp:lastModifiedBy>Nataļja Vjatkina</cp:lastModifiedBy>
  <cp:revision>2</cp:revision>
  <cp:lastPrinted>2026-01-24T12:56:00Z</cp:lastPrinted>
  <dcterms:created xsi:type="dcterms:W3CDTF">2026-04-23T12:36:00Z</dcterms:created>
  <dcterms:modified xsi:type="dcterms:W3CDTF">2026-04-23T12:36:00Z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0x0101000960C76862F45F40891C18DD2249A643</vt:lpwstr>
  </property>
</Properties>
</file>